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45655" w14:textId="7E4C54AC" w:rsidR="00552596" w:rsidRPr="00820D3C" w:rsidRDefault="00820D3C" w:rsidP="00820D3C">
      <w:pPr>
        <w:jc w:val="both"/>
        <w:rPr>
          <w:sz w:val="28"/>
          <w:szCs w:val="28"/>
        </w:rPr>
      </w:pPr>
      <w:r w:rsidRPr="00820D3C">
        <w:rPr>
          <w:sz w:val="28"/>
          <w:szCs w:val="28"/>
        </w:rPr>
        <w:t>ПРИВАТНЕ АКЦІОНЕРНЕ ТОВАРИСТВО «ПОЛТАВСЬКИЙ ОЛІЙНОЕКСТРАКЦІЙНИЙ ЗАВОД- КЕРНЕЛ ГРУП», відповідно до статті 35 Закону України «Про акціонерні товариства»,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інформує,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що </w:t>
      </w:r>
      <w:r w:rsidR="00F91317">
        <w:rPr>
          <w:sz w:val="28"/>
          <w:szCs w:val="28"/>
        </w:rPr>
        <w:t xml:space="preserve">  </w:t>
      </w:r>
      <w:r w:rsidRPr="00820D3C">
        <w:rPr>
          <w:sz w:val="28"/>
          <w:szCs w:val="28"/>
        </w:rPr>
        <w:t>станом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на </w:t>
      </w:r>
      <w:r w:rsidR="00F91317">
        <w:rPr>
          <w:sz w:val="28"/>
          <w:szCs w:val="28"/>
        </w:rPr>
        <w:t xml:space="preserve">  </w:t>
      </w:r>
      <w:r w:rsidRPr="00820D3C">
        <w:rPr>
          <w:sz w:val="28"/>
          <w:szCs w:val="28"/>
        </w:rPr>
        <w:t>дату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складення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переліку акціонерів, які мають право на участь у </w:t>
      </w:r>
      <w:r w:rsidR="00DE1654">
        <w:rPr>
          <w:sz w:val="28"/>
          <w:szCs w:val="28"/>
        </w:rPr>
        <w:t>позачергових</w:t>
      </w:r>
      <w:r w:rsidRPr="00820D3C">
        <w:rPr>
          <w:sz w:val="28"/>
          <w:szCs w:val="28"/>
        </w:rPr>
        <w:t xml:space="preserve"> загальних зборах акціонерів, а саме: </w:t>
      </w:r>
      <w:r w:rsidR="006E0E8F">
        <w:rPr>
          <w:sz w:val="28"/>
          <w:szCs w:val="28"/>
        </w:rPr>
        <w:t>22</w:t>
      </w:r>
      <w:r w:rsidRPr="00820D3C">
        <w:rPr>
          <w:sz w:val="28"/>
          <w:szCs w:val="28"/>
        </w:rPr>
        <w:t>.</w:t>
      </w:r>
      <w:r w:rsidR="00DE1654">
        <w:rPr>
          <w:sz w:val="28"/>
          <w:szCs w:val="28"/>
        </w:rPr>
        <w:t>08</w:t>
      </w:r>
      <w:r w:rsidRPr="00820D3C">
        <w:rPr>
          <w:sz w:val="28"/>
          <w:szCs w:val="28"/>
        </w:rPr>
        <w:t>.201</w:t>
      </w:r>
      <w:r w:rsidR="00DE1654">
        <w:rPr>
          <w:sz w:val="28"/>
          <w:szCs w:val="28"/>
        </w:rPr>
        <w:t>9</w:t>
      </w:r>
      <w:r w:rsidRPr="00820D3C">
        <w:rPr>
          <w:sz w:val="28"/>
          <w:szCs w:val="28"/>
        </w:rPr>
        <w:t xml:space="preserve"> року, загальна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кількість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 xml:space="preserve"> простих іменних акцій ПРАТ «ПОЕЗ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>-</w:t>
      </w:r>
      <w:r w:rsidR="00F91317">
        <w:rPr>
          <w:sz w:val="28"/>
          <w:szCs w:val="28"/>
        </w:rPr>
        <w:t xml:space="preserve"> </w:t>
      </w:r>
      <w:r w:rsidRPr="00820D3C">
        <w:rPr>
          <w:sz w:val="28"/>
          <w:szCs w:val="28"/>
        </w:rPr>
        <w:t>КЕРНЕЛ ГРУП» складає: 118 736 528 штук, загальна кі</w:t>
      </w:r>
      <w:bookmarkStart w:id="0" w:name="_GoBack"/>
      <w:bookmarkEnd w:id="0"/>
      <w:r w:rsidRPr="00820D3C">
        <w:rPr>
          <w:sz w:val="28"/>
          <w:szCs w:val="28"/>
        </w:rPr>
        <w:t>лькість голосуючих акцій ПРАТ «ПОЕЗ-КЕРНЕЛ ГРУП» складає: 118</w:t>
      </w:r>
      <w:r w:rsidR="00290068">
        <w:rPr>
          <w:sz w:val="28"/>
          <w:szCs w:val="28"/>
        </w:rPr>
        <w:t> 506 982</w:t>
      </w:r>
      <w:r w:rsidRPr="00820D3C">
        <w:rPr>
          <w:sz w:val="28"/>
          <w:szCs w:val="28"/>
        </w:rPr>
        <w:t xml:space="preserve"> штук, що становить 99,</w:t>
      </w:r>
      <w:r w:rsidR="00561C05">
        <w:rPr>
          <w:sz w:val="28"/>
          <w:szCs w:val="28"/>
        </w:rPr>
        <w:t>81</w:t>
      </w:r>
      <w:r w:rsidRPr="00820D3C">
        <w:rPr>
          <w:sz w:val="28"/>
          <w:szCs w:val="28"/>
        </w:rPr>
        <w:t xml:space="preserve"> відсотка від загальної кількості акцій емітента. Інший тип акцій, окрім простих іменних, ПРАТ «ПОЕЗ-КЕРНЕЛ ГРУП» не випускало і не розміщувало.</w:t>
      </w:r>
    </w:p>
    <w:sectPr w:rsidR="00552596" w:rsidRPr="00820D3C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3C"/>
    <w:rsid w:val="00025DB6"/>
    <w:rsid w:val="00053EF7"/>
    <w:rsid w:val="00290068"/>
    <w:rsid w:val="003B1941"/>
    <w:rsid w:val="00440777"/>
    <w:rsid w:val="00460AB0"/>
    <w:rsid w:val="00542AC0"/>
    <w:rsid w:val="00552596"/>
    <w:rsid w:val="00561C05"/>
    <w:rsid w:val="006E0E8F"/>
    <w:rsid w:val="00763142"/>
    <w:rsid w:val="007A5EF2"/>
    <w:rsid w:val="00820D3C"/>
    <w:rsid w:val="008C6249"/>
    <w:rsid w:val="00915717"/>
    <w:rsid w:val="00CD03FB"/>
    <w:rsid w:val="00DE1654"/>
    <w:rsid w:val="00EE559A"/>
    <w:rsid w:val="00F9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BB790"/>
  <w15:chartTrackingRefBased/>
  <w15:docId w15:val="{7D925ABF-E1B7-4606-B000-84477446A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5496C65DCE14682C919DC1F687DD6" ma:contentTypeVersion="8" ma:contentTypeDescription="Create a new document." ma:contentTypeScope="" ma:versionID="ef334508f25255949e5d04a9f96b70a8">
  <xsd:schema xmlns:xsd="http://www.w3.org/2001/XMLSchema" xmlns:xs="http://www.w3.org/2001/XMLSchema" xmlns:p="http://schemas.microsoft.com/office/2006/metadata/properties" xmlns:ns3="005fe709-0524-4bf4-92bd-4c548d707443" targetNamespace="http://schemas.microsoft.com/office/2006/metadata/properties" ma:root="true" ma:fieldsID="db648255f6f5237455f932733646dc1f" ns3:_="">
    <xsd:import namespace="005fe709-0524-4bf4-92bd-4c548d7074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fe709-0524-4bf4-92bd-4c548d707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8ED057-C3AA-410A-AC6C-F870C04BF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EA9168-172F-4D86-8F14-962E9C192B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F11FE7-95F8-48D3-B739-B867C15EE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5fe709-0524-4bf4-92bd-4c548d707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Дяченко Любов</cp:lastModifiedBy>
  <cp:revision>14</cp:revision>
  <dcterms:created xsi:type="dcterms:W3CDTF">2019-08-27T14:58:00Z</dcterms:created>
  <dcterms:modified xsi:type="dcterms:W3CDTF">2019-08-27T15:27:00Z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0x010100B6E5496C65DCE14682C919DC1F687DD6</vt:lpwstr>
  </property>
</Properties>
</file>