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  <w:t xml:space="preserve">ІНФОРМАЦІЯ </w:t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  <w:t>про загальну кількість акцій та загальну кількість голосуючих акцій</w:t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  <w:t xml:space="preserve">ПрАТ «Новоолександрівське» (код ЄДРПОУ </w:t>
      </w:r>
      <w:r>
        <w:rPr>
          <w:rFonts w:cs="Times New Roman" w:ascii="Times New Roman" w:hAnsi="Times New Roman"/>
          <w:b/>
          <w:color w:val="000000"/>
          <w:lang w:eastAsia="zh-CN"/>
        </w:rPr>
        <w:t>00412263</w:t>
      </w:r>
      <w:r>
        <w:rPr>
          <w:rFonts w:cs="Times New Roman" w:ascii="Times New Roman" w:hAnsi="Times New Roman"/>
          <w:b/>
          <w:bCs/>
          <w:color w:val="000000"/>
          <w:lang w:val="uk-UA"/>
        </w:rPr>
        <w:t>) (надалі – «Товариство»)</w:t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  <w:t xml:space="preserve">станом на дату складення переліку акціонерів, які мають право на участь в дистанційних річних загальних зборах акціонерів, </w:t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  <w:t>проведення яких заплановано на 28.06.2024р. (надалі – «Загальні збори»)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color w:val="000000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lang w:val="uk-UA"/>
        </w:rPr>
      </w:r>
    </w:p>
    <w:p>
      <w:pPr>
        <w:pStyle w:val="1"/>
        <w:jc w:val="both"/>
        <w:rPr>
          <w:color w:val="000000"/>
        </w:rPr>
      </w:pPr>
      <w:r>
        <w:rPr>
          <w:color w:val="000000"/>
          <w:sz w:val="22"/>
          <w:szCs w:val="22"/>
        </w:rPr>
        <w:t>Загальна кількість акцій Товариства (станом на дату складення переліку акціонерів, які мають право на участь у Загальних зборах, а саме, на 2</w:t>
      </w:r>
      <w:r>
        <w:rPr>
          <w:color w:val="000000"/>
          <w:sz w:val="22"/>
          <w:szCs w:val="22"/>
          <w:lang w:val="ru-RU"/>
        </w:rPr>
        <w:t>5</w:t>
      </w:r>
      <w:r>
        <w:rPr>
          <w:color w:val="000000"/>
          <w:sz w:val="22"/>
          <w:szCs w:val="22"/>
        </w:rPr>
        <w:t>.0</w:t>
      </w:r>
      <w:r>
        <w:rPr>
          <w:color w:val="000000"/>
          <w:sz w:val="22"/>
          <w:szCs w:val="22"/>
          <w:lang w:val="ru-RU"/>
        </w:rPr>
        <w:t>6</w:t>
      </w:r>
      <w:r>
        <w:rPr>
          <w:color w:val="000000"/>
          <w:sz w:val="22"/>
          <w:szCs w:val="22"/>
        </w:rPr>
        <w:t>.2024р.)  -  6 214 032 (шість мільйонів двісті чотирнадцять тисяч тридцять дві)  штуки простих іменних акцій.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cs="Times New Roman" w:ascii="Times New Roman" w:hAnsi="Times New Roman"/>
          <w:color w:val="000000"/>
          <w:lang w:val="uk-UA"/>
        </w:rPr>
      </w:r>
    </w:p>
    <w:p>
      <w:pPr>
        <w:pStyle w:val="1"/>
        <w:jc w:val="both"/>
        <w:rPr>
          <w:color w:val="000000"/>
        </w:rPr>
      </w:pPr>
      <w:r>
        <w:rPr>
          <w:color w:val="000000"/>
          <w:sz w:val="22"/>
          <w:szCs w:val="22"/>
        </w:rPr>
        <w:t>Загальна кількість голосуючих акцій Товариства (станом на дату складення переліку акціонерів, які мають право на участь у Загальних зборах, а саме, на 2</w:t>
      </w:r>
      <w:r>
        <w:rPr>
          <w:color w:val="000000"/>
          <w:sz w:val="22"/>
          <w:szCs w:val="22"/>
          <w:lang w:val="ru-RU"/>
        </w:rPr>
        <w:t>5</w:t>
      </w:r>
      <w:r>
        <w:rPr>
          <w:color w:val="000000"/>
          <w:sz w:val="22"/>
          <w:szCs w:val="22"/>
        </w:rPr>
        <w:t>.0</w:t>
      </w:r>
      <w:r>
        <w:rPr>
          <w:color w:val="000000"/>
          <w:sz w:val="22"/>
          <w:szCs w:val="22"/>
          <w:lang w:val="ru-RU"/>
        </w:rPr>
        <w:t>6</w:t>
      </w:r>
      <w:r>
        <w:rPr>
          <w:color w:val="000000"/>
          <w:sz w:val="22"/>
          <w:szCs w:val="22"/>
        </w:rPr>
        <w:t>.2024р.)  - 4 400 859 (чотири мільйони чотириста тисяч вісімсот п’ятдесят дев’ять)  штук простих іменних акцій.</w:t>
      </w:r>
    </w:p>
    <w:p>
      <w:pPr>
        <w:pStyle w:val="1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cs="Times New Roman" w:ascii="Times New Roman" w:hAnsi="Times New Roman"/>
          <w:color w:val="000000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cs="Times New Roman" w:ascii="Times New Roman" w:hAnsi="Times New Roman"/>
          <w:color w:val="000000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160"/>
        <w:rPr>
          <w:lang w:val="uk-UA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558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1" w:customStyle="1">
    <w:name w:val="Без интервала1"/>
    <w:qFormat/>
    <w:rsid w:val="0063558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LibreOffice/6.4.4.2$Windows_x86 LibreOffice_project/3d775be2011f3886db32dfd395a6a6d1ca2630ff</Application>
  <Pages>1</Pages>
  <Words>117</Words>
  <Characters>746</Characters>
  <CharactersWithSpaces>865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2024-06-25T11:59:00Z</dcterms:created>
  <dc:creator>Olena</dc:creator>
  <dc:description/>
  <dc:language>uk-UA</dc:language>
  <cp:lastModifiedBy/>
  <dcterms:modified xsi:type="dcterms:W3CDTF">2024-06-27T16:54:08Z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