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79F00" w14:textId="77777777" w:rsidR="00ED089D" w:rsidRDefault="0009103C" w:rsidP="0009103C">
      <w:pPr>
        <w:spacing w:line="360" w:lineRule="auto"/>
        <w:jc w:val="center"/>
        <w:rPr>
          <w:rFonts w:ascii="PragmaticaCTT" w:hAnsi="PragmaticaCTT"/>
          <w:b/>
          <w:bCs/>
          <w:sz w:val="24"/>
          <w:szCs w:val="24"/>
        </w:rPr>
      </w:pPr>
      <w:r w:rsidRPr="007F360C">
        <w:rPr>
          <w:rFonts w:ascii="PragmaticaCTT" w:hAnsi="PragmaticaCTT"/>
          <w:b/>
          <w:bCs/>
          <w:sz w:val="24"/>
          <w:szCs w:val="24"/>
        </w:rPr>
        <w:t xml:space="preserve">ІНФОРМАЦІЯ ПРО ЗАГАЛЬНУ КІЛЬКІСТЬ АКЦІЙ ТА ГОЛОСУЮЧИХ АКЦІЙ </w:t>
      </w:r>
    </w:p>
    <w:p w14:paraId="4739E425" w14:textId="6233210B" w:rsidR="0009103C" w:rsidRPr="007F360C" w:rsidRDefault="0009103C" w:rsidP="0009103C">
      <w:pPr>
        <w:spacing w:line="360" w:lineRule="auto"/>
        <w:jc w:val="center"/>
        <w:rPr>
          <w:rFonts w:ascii="PragmaticaCTT" w:hAnsi="PragmaticaCTT"/>
          <w:b/>
          <w:bCs/>
          <w:sz w:val="24"/>
          <w:szCs w:val="24"/>
        </w:rPr>
      </w:pPr>
      <w:r w:rsidRPr="007F360C">
        <w:rPr>
          <w:rFonts w:ascii="PragmaticaCTT" w:hAnsi="PragmaticaCTT"/>
          <w:b/>
          <w:bCs/>
          <w:sz w:val="24"/>
          <w:szCs w:val="24"/>
        </w:rPr>
        <w:t>СТАНОМ НА</w:t>
      </w:r>
      <w:r>
        <w:rPr>
          <w:rFonts w:ascii="PragmaticaCTT" w:hAnsi="PragmaticaCTT"/>
          <w:b/>
          <w:bCs/>
          <w:sz w:val="24"/>
          <w:szCs w:val="24"/>
        </w:rPr>
        <w:t xml:space="preserve"> 25</w:t>
      </w:r>
      <w:r w:rsidRPr="007F360C">
        <w:rPr>
          <w:rFonts w:ascii="PragmaticaCTT" w:hAnsi="PragmaticaCTT"/>
          <w:b/>
          <w:bCs/>
          <w:sz w:val="24"/>
          <w:szCs w:val="24"/>
        </w:rPr>
        <w:t>.0</w:t>
      </w:r>
      <w:r>
        <w:rPr>
          <w:rFonts w:ascii="PragmaticaCTT" w:hAnsi="PragmaticaCTT"/>
          <w:b/>
          <w:bCs/>
          <w:sz w:val="24"/>
          <w:szCs w:val="24"/>
        </w:rPr>
        <w:t>4</w:t>
      </w:r>
      <w:r w:rsidRPr="007F360C">
        <w:rPr>
          <w:rFonts w:ascii="PragmaticaCTT" w:hAnsi="PragmaticaCTT"/>
          <w:b/>
          <w:bCs/>
          <w:sz w:val="24"/>
          <w:szCs w:val="24"/>
        </w:rPr>
        <w:t xml:space="preserve">.2024 </w:t>
      </w:r>
    </w:p>
    <w:p w14:paraId="12F231B7" w14:textId="4D580E2D" w:rsidR="0009103C" w:rsidRPr="007F360C" w:rsidRDefault="0009103C" w:rsidP="0009103C">
      <w:pPr>
        <w:spacing w:line="360" w:lineRule="auto"/>
        <w:jc w:val="both"/>
        <w:rPr>
          <w:rFonts w:ascii="PragmaticaCTT" w:hAnsi="PragmaticaCTT"/>
          <w:sz w:val="24"/>
          <w:szCs w:val="24"/>
        </w:rPr>
      </w:pPr>
      <w:r w:rsidRPr="007F360C">
        <w:rPr>
          <w:rFonts w:ascii="PragmaticaCTT" w:hAnsi="PragmaticaCTT"/>
          <w:sz w:val="24"/>
          <w:szCs w:val="24"/>
        </w:rPr>
        <w:t>ПРИВАТНЕ АКЦІОНЕРНЕ ТОВАРИСТВО «</w:t>
      </w:r>
      <w:r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 (ідентифікаційний код </w:t>
      </w:r>
      <w:r w:rsidRPr="001212C1">
        <w:rPr>
          <w:rFonts w:ascii="PragmaticaCTT" w:hAnsi="PragmaticaCTT"/>
          <w:sz w:val="24"/>
          <w:szCs w:val="24"/>
        </w:rPr>
        <w:t>24388693</w:t>
      </w:r>
      <w:r w:rsidRPr="007F360C">
        <w:rPr>
          <w:rFonts w:ascii="PragmaticaCTT" w:hAnsi="PragmaticaCTT"/>
          <w:sz w:val="24"/>
          <w:szCs w:val="24"/>
        </w:rPr>
        <w:t xml:space="preserve">) інформує, що станом на </w:t>
      </w:r>
      <w:r>
        <w:rPr>
          <w:rFonts w:ascii="PragmaticaCTT" w:hAnsi="PragmaticaCTT"/>
          <w:sz w:val="24"/>
          <w:szCs w:val="24"/>
        </w:rPr>
        <w:t>25</w:t>
      </w:r>
      <w:r w:rsidRPr="007F360C">
        <w:rPr>
          <w:rFonts w:ascii="PragmaticaCTT" w:hAnsi="PragmaticaCTT"/>
          <w:sz w:val="24"/>
          <w:szCs w:val="24"/>
        </w:rPr>
        <w:t>.0</w:t>
      </w:r>
      <w:r>
        <w:rPr>
          <w:rFonts w:ascii="PragmaticaCTT" w:hAnsi="PragmaticaCTT"/>
          <w:sz w:val="24"/>
          <w:szCs w:val="24"/>
        </w:rPr>
        <w:t>4</w:t>
      </w:r>
      <w:r w:rsidRPr="007F360C">
        <w:rPr>
          <w:rFonts w:ascii="PragmaticaCTT" w:hAnsi="PragmaticaCTT"/>
          <w:sz w:val="24"/>
          <w:szCs w:val="24"/>
        </w:rPr>
        <w:t>.2024 (дата</w:t>
      </w:r>
      <w:r w:rsidRPr="007466C1">
        <w:rPr>
          <w:rFonts w:ascii="PragmaticaCTT" w:hAnsi="PragmaticaCTT"/>
          <w:sz w:val="24"/>
          <w:szCs w:val="24"/>
        </w:rPr>
        <w:t xml:space="preserve"> складення переліку акціонерів, які мають право на участь у загальних зборах</w:t>
      </w:r>
      <w:r w:rsidRPr="007F360C">
        <w:rPr>
          <w:rFonts w:ascii="PragmaticaCTT" w:hAnsi="PragmaticaCTT"/>
          <w:sz w:val="24"/>
          <w:szCs w:val="24"/>
        </w:rPr>
        <w:t>, які відбудуться 30.04.2024):</w:t>
      </w:r>
    </w:p>
    <w:p w14:paraId="7069FDE3" w14:textId="77777777" w:rsidR="0009103C" w:rsidRPr="007F360C" w:rsidRDefault="0009103C" w:rsidP="0009103C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  <w:sz w:val="24"/>
          <w:szCs w:val="24"/>
        </w:rPr>
      </w:pPr>
      <w:r w:rsidRPr="007F360C">
        <w:rPr>
          <w:rFonts w:ascii="PragmaticaCTT" w:hAnsi="PragmaticaCTT"/>
          <w:sz w:val="24"/>
          <w:szCs w:val="24"/>
        </w:rPr>
        <w:t>загальна кількість простих іменних акцій ПРАТ «</w:t>
      </w:r>
      <w:r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 складає: </w:t>
      </w:r>
      <w:r>
        <w:rPr>
          <w:rFonts w:ascii="PragmaticaCTT" w:hAnsi="PragmaticaCTT"/>
          <w:sz w:val="24"/>
          <w:szCs w:val="24"/>
        </w:rPr>
        <w:t xml:space="preserve">489 786 </w:t>
      </w:r>
      <w:r w:rsidRPr="007F360C">
        <w:rPr>
          <w:rFonts w:ascii="PragmaticaCTT" w:hAnsi="PragmaticaCTT"/>
          <w:sz w:val="24"/>
          <w:szCs w:val="24"/>
        </w:rPr>
        <w:t xml:space="preserve">штук, </w:t>
      </w:r>
    </w:p>
    <w:p w14:paraId="2D3DE773" w14:textId="77777777" w:rsidR="0009103C" w:rsidRPr="007F360C" w:rsidRDefault="0009103C" w:rsidP="0009103C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  <w:sz w:val="24"/>
          <w:szCs w:val="24"/>
        </w:rPr>
      </w:pPr>
      <w:r w:rsidRPr="007F360C">
        <w:rPr>
          <w:rFonts w:ascii="PragmaticaCTT" w:hAnsi="PragmaticaCTT"/>
          <w:sz w:val="24"/>
          <w:szCs w:val="24"/>
        </w:rPr>
        <w:t>загальна кількість голосуючих акцій ПРАТ «</w:t>
      </w:r>
      <w:r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 складає: </w:t>
      </w:r>
      <w:r>
        <w:rPr>
          <w:rFonts w:ascii="PragmaticaCTT" w:hAnsi="PragmaticaCTT"/>
          <w:sz w:val="24"/>
          <w:szCs w:val="24"/>
        </w:rPr>
        <w:t>467 852</w:t>
      </w:r>
      <w:r w:rsidRPr="007F360C">
        <w:rPr>
          <w:rFonts w:ascii="PragmaticaCTT" w:hAnsi="PragmaticaCTT"/>
          <w:sz w:val="24"/>
          <w:szCs w:val="24"/>
        </w:rPr>
        <w:t xml:space="preserve"> штук, що становить </w:t>
      </w:r>
      <w:r>
        <w:rPr>
          <w:rFonts w:ascii="PragmaticaCTT" w:hAnsi="PragmaticaCTT"/>
          <w:sz w:val="24"/>
          <w:szCs w:val="24"/>
        </w:rPr>
        <w:t>95,52</w:t>
      </w:r>
      <w:r w:rsidRPr="007F360C">
        <w:rPr>
          <w:rFonts w:ascii="PragmaticaCTT" w:hAnsi="PragmaticaCTT"/>
          <w:sz w:val="24"/>
          <w:szCs w:val="24"/>
        </w:rPr>
        <w:t xml:space="preserve"> відсотка загальної кількості акцій ПРАТ «</w:t>
      </w:r>
      <w:r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». </w:t>
      </w:r>
    </w:p>
    <w:p w14:paraId="3AE4F587" w14:textId="77777777" w:rsidR="0009103C" w:rsidRPr="007F360C" w:rsidRDefault="0009103C" w:rsidP="0009103C">
      <w:pPr>
        <w:pStyle w:val="a3"/>
        <w:spacing w:line="360" w:lineRule="auto"/>
        <w:jc w:val="both"/>
        <w:rPr>
          <w:rFonts w:ascii="PragmaticaCTT" w:hAnsi="PragmaticaCTT"/>
          <w:sz w:val="24"/>
          <w:szCs w:val="24"/>
        </w:rPr>
      </w:pPr>
    </w:p>
    <w:p w14:paraId="7CAC1235" w14:textId="77777777" w:rsidR="0009103C" w:rsidRPr="007F360C" w:rsidRDefault="0009103C" w:rsidP="0009103C">
      <w:pPr>
        <w:spacing w:line="360" w:lineRule="auto"/>
        <w:jc w:val="both"/>
        <w:rPr>
          <w:rFonts w:ascii="PragmaticaCTT" w:hAnsi="PragmaticaCTT"/>
          <w:sz w:val="24"/>
          <w:szCs w:val="24"/>
        </w:rPr>
      </w:pPr>
      <w:r w:rsidRPr="007F360C">
        <w:rPr>
          <w:rFonts w:ascii="PragmaticaCTT" w:hAnsi="PragmaticaCTT"/>
          <w:sz w:val="24"/>
          <w:szCs w:val="24"/>
        </w:rPr>
        <w:t>Інший тип акцій, окрім простих іменних, ПРАТ «</w:t>
      </w:r>
      <w:r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 не випускало і не розміщувало. </w:t>
      </w:r>
    </w:p>
    <w:p w14:paraId="7043771C" w14:textId="77777777" w:rsidR="0009103C" w:rsidRDefault="0009103C" w:rsidP="0009103C"/>
    <w:p w14:paraId="497C1B9F" w14:textId="77777777" w:rsidR="00552596" w:rsidRDefault="00552596"/>
    <w:sectPr w:rsidR="00552596" w:rsidSect="0009103C">
      <w:pgSz w:w="11906" w:h="16838" w:code="9"/>
      <w:pgMar w:top="1702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3C"/>
    <w:rsid w:val="00025DB6"/>
    <w:rsid w:val="0009103C"/>
    <w:rsid w:val="00440777"/>
    <w:rsid w:val="00460AB0"/>
    <w:rsid w:val="00552596"/>
    <w:rsid w:val="00915717"/>
    <w:rsid w:val="00ED089D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B3823"/>
  <w15:chartTrackingRefBased/>
  <w15:docId w15:val="{4F354260-E26A-4689-829D-064857F7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243</Characters>
  <Application>Microsoft Office Word</Application>
  <DocSecurity>0</DocSecurity>
  <Lines>2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2</cp:revision>
  <dcterms:created xsi:type="dcterms:W3CDTF">2024-04-29T14:21:00Z</dcterms:created>
  <dcterms:modified xsi:type="dcterms:W3CDTF">2024-04-29T14:32:00Z</dcterms:modified>
</cp:coreProperties>
</file>