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0ACA5" w14:textId="77777777" w:rsidR="001C28C6" w:rsidRPr="007C19EA" w:rsidRDefault="001C28C6" w:rsidP="006A73E4">
      <w:pPr>
        <w:spacing w:line="240" w:lineRule="atLeast"/>
        <w:ind w:left="5103" w:right="-142"/>
        <w:contextualSpacing/>
        <w:jc w:val="right"/>
        <w:rPr>
          <w:rFonts w:ascii="PragmaticaCTT" w:hAnsi="PragmaticaCTT"/>
          <w:sz w:val="20"/>
          <w:szCs w:val="20"/>
        </w:rPr>
      </w:pPr>
      <w:r w:rsidRPr="007C19EA">
        <w:rPr>
          <w:rFonts w:ascii="PragmaticaCTT" w:hAnsi="PragmaticaCTT"/>
          <w:sz w:val="20"/>
          <w:szCs w:val="20"/>
        </w:rPr>
        <w:t>ЗАТВЕРДЖЕНО</w:t>
      </w:r>
    </w:p>
    <w:p w14:paraId="6CD492BE" w14:textId="677E321D" w:rsidR="006A73E4" w:rsidRPr="00D95FF9" w:rsidRDefault="001C28C6" w:rsidP="006A73E4">
      <w:pPr>
        <w:widowControl w:val="0"/>
        <w:shd w:val="clear" w:color="auto" w:fill="FFFFFF"/>
        <w:autoSpaceDE w:val="0"/>
        <w:ind w:left="-709"/>
        <w:jc w:val="right"/>
        <w:rPr>
          <w:rFonts w:ascii="PragmaticaCTT" w:hAnsi="PragmaticaCTT"/>
          <w:sz w:val="20"/>
          <w:szCs w:val="20"/>
        </w:rPr>
      </w:pPr>
      <w:r w:rsidRPr="00D95FF9">
        <w:rPr>
          <w:rFonts w:ascii="PragmaticaCTT" w:hAnsi="PragmaticaCTT"/>
          <w:sz w:val="20"/>
          <w:szCs w:val="20"/>
        </w:rPr>
        <w:t xml:space="preserve">Наглядовою радою ПРАТ </w:t>
      </w:r>
      <w:r w:rsidR="006A73E4" w:rsidRPr="00D95FF9">
        <w:rPr>
          <w:rStyle w:val="a9"/>
          <w:rFonts w:ascii="PragmaticaCTT" w:hAnsi="PragmaticaCTT" w:cs="Arial"/>
          <w:sz w:val="20"/>
          <w:szCs w:val="20"/>
        </w:rPr>
        <w:t>“</w:t>
      </w:r>
      <w:r w:rsidR="008F4CEC" w:rsidRPr="00D95FF9">
        <w:rPr>
          <w:rFonts w:ascii="PragmaticaCTT" w:hAnsi="PragmaticaCTT"/>
          <w:sz w:val="20"/>
          <w:szCs w:val="20"/>
        </w:rPr>
        <w:t>ЗІНЬКІВ-АГРОТРАНС</w:t>
      </w:r>
      <w:r w:rsidR="006A73E4" w:rsidRPr="00D95FF9">
        <w:rPr>
          <w:rStyle w:val="a9"/>
          <w:rFonts w:ascii="PragmaticaCTT" w:hAnsi="PragmaticaCTT" w:cs="Arial"/>
          <w:sz w:val="20"/>
          <w:szCs w:val="20"/>
        </w:rPr>
        <w:t>”</w:t>
      </w:r>
      <w:r w:rsidR="006A73E4" w:rsidRPr="00D95FF9">
        <w:rPr>
          <w:rFonts w:ascii="PragmaticaCTT" w:hAnsi="PragmaticaCTT"/>
          <w:sz w:val="20"/>
          <w:szCs w:val="20"/>
        </w:rPr>
        <w:t xml:space="preserve"> </w:t>
      </w:r>
    </w:p>
    <w:p w14:paraId="15F72149" w14:textId="4093F154" w:rsidR="001C28C6" w:rsidRPr="007C19EA" w:rsidRDefault="001C28C6" w:rsidP="006A73E4">
      <w:pPr>
        <w:widowControl w:val="0"/>
        <w:shd w:val="clear" w:color="auto" w:fill="FFFFFF"/>
        <w:autoSpaceDE w:val="0"/>
        <w:ind w:left="-709"/>
        <w:jc w:val="right"/>
        <w:rPr>
          <w:rFonts w:ascii="PragmaticaCTT" w:hAnsi="PragmaticaCTT"/>
          <w:sz w:val="20"/>
          <w:szCs w:val="20"/>
        </w:rPr>
      </w:pPr>
      <w:r w:rsidRPr="007C19EA">
        <w:rPr>
          <w:rFonts w:ascii="PragmaticaCTT" w:hAnsi="PragmaticaCTT"/>
          <w:sz w:val="20"/>
          <w:szCs w:val="20"/>
        </w:rPr>
        <w:t xml:space="preserve">Протокол від </w:t>
      </w:r>
      <w:r w:rsidR="00C0057F" w:rsidRPr="007C19EA">
        <w:rPr>
          <w:rFonts w:ascii="PragmaticaCTT" w:hAnsi="PragmaticaCTT"/>
          <w:sz w:val="20"/>
          <w:szCs w:val="20"/>
        </w:rPr>
        <w:t>18.10</w:t>
      </w:r>
      <w:r w:rsidRPr="007C19EA">
        <w:rPr>
          <w:rFonts w:ascii="PragmaticaCTT" w:hAnsi="PragmaticaCTT"/>
          <w:sz w:val="20"/>
          <w:szCs w:val="20"/>
        </w:rPr>
        <w:t>.2022 року</w:t>
      </w:r>
    </w:p>
    <w:p w14:paraId="668D15E1" w14:textId="3F03630E" w:rsidR="00EE3095" w:rsidRPr="007C19EA" w:rsidRDefault="00EE3095" w:rsidP="00323FCE">
      <w:pPr>
        <w:ind w:right="-142"/>
        <w:jc w:val="center"/>
        <w:rPr>
          <w:rFonts w:ascii="PragmaticaCTT" w:hAnsi="PragmaticaCTT"/>
          <w:b/>
          <w:bCs/>
          <w:sz w:val="20"/>
          <w:szCs w:val="20"/>
        </w:rPr>
      </w:pPr>
    </w:p>
    <w:p w14:paraId="01B176CF" w14:textId="77777777" w:rsidR="00864000" w:rsidRPr="007C19EA" w:rsidRDefault="00864000" w:rsidP="00323FCE">
      <w:pPr>
        <w:pStyle w:val="a8"/>
        <w:shd w:val="clear" w:color="auto" w:fill="FFFFFF"/>
        <w:spacing w:before="0" w:beforeAutospacing="0" w:after="0" w:afterAutospacing="0"/>
        <w:ind w:right="-142"/>
        <w:jc w:val="center"/>
        <w:rPr>
          <w:rFonts w:ascii="PragmaticaCTT" w:hAnsi="PragmaticaCTT" w:cs="Arial"/>
          <w:sz w:val="20"/>
          <w:szCs w:val="20"/>
          <w:lang w:val="uk-UA"/>
        </w:rPr>
      </w:pPr>
      <w:r w:rsidRPr="007C19EA">
        <w:rPr>
          <w:rStyle w:val="a9"/>
          <w:rFonts w:ascii="PragmaticaCTT" w:hAnsi="PragmaticaCTT" w:cs="Arial"/>
          <w:sz w:val="20"/>
          <w:szCs w:val="20"/>
          <w:lang w:val="uk-UA"/>
        </w:rPr>
        <w:t>До уваги акціонерів</w:t>
      </w:r>
    </w:p>
    <w:p w14:paraId="10278C30" w14:textId="64F6A7D9" w:rsidR="00864000" w:rsidRPr="007C19EA" w:rsidRDefault="00864000" w:rsidP="006A73E4">
      <w:pPr>
        <w:widowControl w:val="0"/>
        <w:shd w:val="clear" w:color="auto" w:fill="FFFFFF"/>
        <w:autoSpaceDE w:val="0"/>
        <w:ind w:left="-709"/>
        <w:jc w:val="center"/>
        <w:rPr>
          <w:rStyle w:val="a9"/>
          <w:rFonts w:ascii="PragmaticaCTT" w:hAnsi="PragmaticaCTT" w:cs="Arial"/>
          <w:sz w:val="20"/>
          <w:szCs w:val="20"/>
        </w:rPr>
      </w:pPr>
      <w:r w:rsidRPr="007C19EA">
        <w:rPr>
          <w:rStyle w:val="a9"/>
          <w:rFonts w:ascii="PragmaticaCTT" w:hAnsi="PragmaticaCTT" w:cs="Arial"/>
          <w:sz w:val="20"/>
          <w:szCs w:val="20"/>
        </w:rPr>
        <w:t xml:space="preserve">ПРИВАТНОГО АКЦІОНЕРНОГО ТОВАРИСТВА </w:t>
      </w:r>
      <w:r w:rsidR="006A73E4" w:rsidRPr="007C19EA">
        <w:rPr>
          <w:rStyle w:val="a9"/>
          <w:rFonts w:ascii="PragmaticaCTT" w:hAnsi="PragmaticaCTT" w:cs="Arial"/>
          <w:sz w:val="20"/>
          <w:szCs w:val="20"/>
        </w:rPr>
        <w:t>“</w:t>
      </w:r>
      <w:r w:rsidR="006A73E4" w:rsidRPr="007C19EA">
        <w:rPr>
          <w:rFonts w:ascii="PragmaticaCTT" w:hAnsi="PragmaticaCTT"/>
          <w:b/>
          <w:bCs/>
          <w:sz w:val="20"/>
          <w:szCs w:val="20"/>
        </w:rPr>
        <w:t>ЗІНЬКІВ-АГРОТРАНС</w:t>
      </w:r>
      <w:r w:rsidRPr="007C19EA">
        <w:rPr>
          <w:rStyle w:val="a9"/>
          <w:rFonts w:ascii="PragmaticaCTT" w:hAnsi="PragmaticaCTT" w:cs="Arial"/>
          <w:sz w:val="20"/>
          <w:szCs w:val="20"/>
        </w:rPr>
        <w:t>”</w:t>
      </w:r>
    </w:p>
    <w:p w14:paraId="5839CEA0" w14:textId="1E00E5B2" w:rsidR="00864000" w:rsidRPr="007C19EA" w:rsidRDefault="00864000" w:rsidP="00323FCE">
      <w:pPr>
        <w:pStyle w:val="a8"/>
        <w:shd w:val="clear" w:color="auto" w:fill="FFFFFF"/>
        <w:spacing w:before="0" w:beforeAutospacing="0" w:after="0" w:afterAutospacing="0"/>
        <w:ind w:right="-142"/>
        <w:jc w:val="center"/>
        <w:rPr>
          <w:rFonts w:ascii="PragmaticaCTT" w:hAnsi="PragmaticaCTT"/>
          <w:sz w:val="20"/>
          <w:szCs w:val="20"/>
          <w:lang w:val="uk-UA"/>
        </w:rPr>
      </w:pPr>
      <w:r w:rsidRPr="007C19EA">
        <w:rPr>
          <w:rFonts w:ascii="PragmaticaCTT" w:hAnsi="PragmaticaCTT"/>
          <w:sz w:val="20"/>
          <w:szCs w:val="20"/>
          <w:lang w:val="uk-UA"/>
        </w:rPr>
        <w:t xml:space="preserve"> (далі – </w:t>
      </w:r>
      <w:r w:rsidRPr="007C19EA">
        <w:rPr>
          <w:rStyle w:val="a9"/>
          <w:rFonts w:ascii="PragmaticaCTT" w:hAnsi="PragmaticaCTT" w:cs="Arial"/>
          <w:sz w:val="20"/>
          <w:szCs w:val="20"/>
          <w:lang w:val="uk-UA"/>
        </w:rPr>
        <w:t xml:space="preserve">ПРАТ </w:t>
      </w:r>
      <w:r w:rsidR="006A73E4" w:rsidRPr="007C19EA">
        <w:rPr>
          <w:rStyle w:val="a9"/>
          <w:rFonts w:ascii="PragmaticaCTT" w:hAnsi="PragmaticaCTT" w:cs="Arial"/>
          <w:sz w:val="20"/>
          <w:szCs w:val="20"/>
          <w:lang w:val="uk-UA"/>
        </w:rPr>
        <w:t>“</w:t>
      </w:r>
      <w:r w:rsidR="006A73E4" w:rsidRPr="007C19EA">
        <w:rPr>
          <w:rFonts w:ascii="PragmaticaCTT" w:hAnsi="PragmaticaCTT"/>
          <w:b/>
          <w:bCs/>
          <w:sz w:val="20"/>
          <w:szCs w:val="20"/>
        </w:rPr>
        <w:t>ЗІНЬКІВ-АГРОТРАНС</w:t>
      </w:r>
      <w:r w:rsidR="006A73E4" w:rsidRPr="007C19EA">
        <w:rPr>
          <w:rStyle w:val="a9"/>
          <w:rFonts w:ascii="PragmaticaCTT" w:hAnsi="PragmaticaCTT" w:cs="Arial"/>
          <w:sz w:val="20"/>
          <w:szCs w:val="20"/>
          <w:lang w:val="uk-UA"/>
        </w:rPr>
        <w:t>”</w:t>
      </w:r>
      <w:r w:rsidRPr="007C19EA">
        <w:rPr>
          <w:rFonts w:ascii="PragmaticaCTT" w:hAnsi="PragmaticaCTT"/>
          <w:sz w:val="20"/>
          <w:szCs w:val="20"/>
          <w:lang w:val="uk-UA"/>
        </w:rPr>
        <w:t xml:space="preserve">, Товариство), ідентифікаційний код </w:t>
      </w:r>
      <w:r w:rsidR="00C739D4" w:rsidRPr="007C19EA">
        <w:rPr>
          <w:rFonts w:ascii="PragmaticaCTT" w:hAnsi="PragmaticaCTT"/>
          <w:sz w:val="20"/>
          <w:szCs w:val="20"/>
        </w:rPr>
        <w:t>24388693</w:t>
      </w:r>
      <w:r w:rsidRPr="007C19EA">
        <w:rPr>
          <w:rFonts w:ascii="PragmaticaCTT" w:hAnsi="PragmaticaCTT"/>
          <w:sz w:val="20"/>
          <w:szCs w:val="20"/>
          <w:lang w:val="uk-UA"/>
        </w:rPr>
        <w:t>,</w:t>
      </w:r>
    </w:p>
    <w:p w14:paraId="3CB8C204" w14:textId="34295DD6" w:rsidR="00864000" w:rsidRPr="007C19EA" w:rsidRDefault="00864000" w:rsidP="00323FCE">
      <w:pPr>
        <w:autoSpaceDE w:val="0"/>
        <w:autoSpaceDN w:val="0"/>
        <w:adjustRightInd w:val="0"/>
        <w:ind w:right="-142"/>
        <w:rPr>
          <w:rFonts w:ascii="PragmaticaCTT" w:hAnsi="PragmaticaCTT"/>
          <w:b/>
          <w:bCs/>
          <w:sz w:val="20"/>
          <w:szCs w:val="20"/>
        </w:rPr>
      </w:pPr>
      <w:r w:rsidRPr="007C19EA">
        <w:rPr>
          <w:rStyle w:val="a9"/>
          <w:rFonts w:ascii="PragmaticaCTT" w:hAnsi="PragmaticaCTT" w:cs="Arial"/>
          <w:sz w:val="20"/>
          <w:szCs w:val="20"/>
        </w:rPr>
        <w:t xml:space="preserve">місцезнаходження: </w:t>
      </w:r>
      <w:r w:rsidR="00EE6AD9" w:rsidRPr="007C19EA">
        <w:rPr>
          <w:rFonts w:ascii="PragmaticaCTT" w:hAnsi="PragmaticaCTT"/>
          <w:bCs/>
          <w:sz w:val="20"/>
          <w:szCs w:val="20"/>
        </w:rPr>
        <w:t>вул. Комарова, буд. 2-Б, м. Полтава; поштовий індекс: 36008</w:t>
      </w:r>
      <w:r w:rsidRPr="007C19EA">
        <w:rPr>
          <w:rFonts w:ascii="PragmaticaCTT" w:hAnsi="PragmaticaCTT"/>
          <w:b/>
          <w:bCs/>
          <w:sz w:val="20"/>
          <w:szCs w:val="20"/>
        </w:rPr>
        <w:t>;</w:t>
      </w:r>
    </w:p>
    <w:p w14:paraId="21488F11" w14:textId="77777777" w:rsidR="00253B6E" w:rsidRPr="007C19EA" w:rsidRDefault="00864000" w:rsidP="00323FCE">
      <w:pPr>
        <w:pStyle w:val="a8"/>
        <w:shd w:val="clear" w:color="auto" w:fill="FFFFFF"/>
        <w:spacing w:before="0" w:beforeAutospacing="0" w:after="0" w:afterAutospacing="0"/>
        <w:ind w:right="-142"/>
        <w:jc w:val="center"/>
        <w:rPr>
          <w:rStyle w:val="a9"/>
          <w:rFonts w:ascii="PragmaticaCTT" w:hAnsi="PragmaticaCTT"/>
          <w:b w:val="0"/>
          <w:bCs w:val="0"/>
          <w:sz w:val="20"/>
          <w:szCs w:val="20"/>
        </w:rPr>
      </w:pPr>
      <w:r w:rsidRPr="007C19EA">
        <w:rPr>
          <w:rStyle w:val="a9"/>
          <w:rFonts w:ascii="PragmaticaCTT" w:hAnsi="PragmaticaCTT" w:cs="Arial"/>
          <w:sz w:val="20"/>
          <w:szCs w:val="20"/>
          <w:lang w:val="uk-UA"/>
        </w:rPr>
        <w:t xml:space="preserve">адреса для листування: </w:t>
      </w:r>
      <w:r w:rsidR="00253B6E" w:rsidRPr="007C19EA">
        <w:rPr>
          <w:rFonts w:ascii="PragmaticaCTT" w:hAnsi="PragmaticaCTT"/>
          <w:sz w:val="20"/>
          <w:szCs w:val="20"/>
        </w:rPr>
        <w:t>r.bohayevskiy@kernel.ua</w:t>
      </w:r>
      <w:r w:rsidR="00253B6E" w:rsidRPr="007C19EA">
        <w:rPr>
          <w:rStyle w:val="a9"/>
          <w:rFonts w:ascii="PragmaticaCTT" w:hAnsi="PragmaticaCTT"/>
          <w:b w:val="0"/>
          <w:bCs w:val="0"/>
          <w:sz w:val="20"/>
          <w:szCs w:val="20"/>
        </w:rPr>
        <w:t xml:space="preserve"> </w:t>
      </w:r>
    </w:p>
    <w:p w14:paraId="40E121B6" w14:textId="345E50A5" w:rsidR="00864000" w:rsidRPr="007C19EA" w:rsidRDefault="00864000" w:rsidP="00323FCE">
      <w:pPr>
        <w:pStyle w:val="a8"/>
        <w:shd w:val="clear" w:color="auto" w:fill="FFFFFF"/>
        <w:spacing w:before="0" w:beforeAutospacing="0" w:after="0" w:afterAutospacing="0"/>
        <w:ind w:right="-142"/>
        <w:jc w:val="center"/>
        <w:rPr>
          <w:rStyle w:val="a9"/>
          <w:rFonts w:ascii="PragmaticaCTT" w:hAnsi="PragmaticaCTT" w:cs="Arial"/>
          <w:sz w:val="20"/>
          <w:szCs w:val="20"/>
          <w:lang w:val="uk-UA"/>
        </w:rPr>
      </w:pPr>
      <w:r w:rsidRPr="007C19EA">
        <w:rPr>
          <w:rStyle w:val="a9"/>
          <w:rFonts w:ascii="PragmaticaCTT" w:hAnsi="PragmaticaCTT" w:cs="Arial"/>
          <w:sz w:val="20"/>
          <w:szCs w:val="20"/>
          <w:lang w:val="uk-UA"/>
        </w:rPr>
        <w:t xml:space="preserve">Повідомляємо Вас про </w:t>
      </w:r>
      <w:r w:rsidRPr="007C19EA">
        <w:rPr>
          <w:rStyle w:val="a9"/>
          <w:rFonts w:ascii="PragmaticaCTT" w:hAnsi="PragmaticaCTT" w:cs="Arial"/>
          <w:sz w:val="20"/>
          <w:szCs w:val="20"/>
          <w:u w:val="single"/>
          <w:lang w:val="uk-UA"/>
        </w:rPr>
        <w:t>дистанційне</w:t>
      </w:r>
      <w:r w:rsidRPr="007C19EA">
        <w:rPr>
          <w:rStyle w:val="a9"/>
          <w:rFonts w:ascii="PragmaticaCTT" w:hAnsi="PragmaticaCTT" w:cs="Arial"/>
          <w:sz w:val="20"/>
          <w:szCs w:val="20"/>
          <w:lang w:val="uk-UA"/>
        </w:rPr>
        <w:t xml:space="preserve"> проведення </w:t>
      </w:r>
      <w:r w:rsidR="00D90D71" w:rsidRPr="007C19EA">
        <w:rPr>
          <w:rStyle w:val="a9"/>
          <w:rFonts w:ascii="PragmaticaCTT" w:hAnsi="PragmaticaCTT" w:cs="Arial"/>
          <w:sz w:val="20"/>
          <w:szCs w:val="20"/>
        </w:rPr>
        <w:t>14</w:t>
      </w:r>
      <w:r w:rsidR="00EE6AD9" w:rsidRPr="007C19EA">
        <w:rPr>
          <w:rStyle w:val="a9"/>
          <w:rFonts w:ascii="PragmaticaCTT" w:hAnsi="PragmaticaCTT"/>
          <w:sz w:val="20"/>
          <w:szCs w:val="20"/>
          <w:lang w:val="uk-UA"/>
        </w:rPr>
        <w:t xml:space="preserve"> </w:t>
      </w:r>
      <w:r w:rsidR="00D90D71" w:rsidRPr="007C19EA">
        <w:rPr>
          <w:rStyle w:val="a9"/>
          <w:rFonts w:ascii="PragmaticaCTT" w:hAnsi="PragmaticaCTT"/>
          <w:sz w:val="20"/>
          <w:szCs w:val="20"/>
          <w:lang w:val="uk-UA"/>
        </w:rPr>
        <w:t>грудня</w:t>
      </w:r>
      <w:r w:rsidRPr="007C19EA">
        <w:rPr>
          <w:rStyle w:val="a9"/>
          <w:rFonts w:ascii="PragmaticaCTT" w:hAnsi="PragmaticaCTT" w:cs="Arial"/>
          <w:sz w:val="20"/>
          <w:szCs w:val="20"/>
          <w:lang w:val="uk-UA"/>
        </w:rPr>
        <w:t xml:space="preserve"> 2022 року </w:t>
      </w:r>
      <w:r w:rsidR="00AD10F1" w:rsidRPr="007C19EA">
        <w:rPr>
          <w:rStyle w:val="a9"/>
          <w:rFonts w:ascii="PragmaticaCTT" w:hAnsi="PragmaticaCTT" w:cs="Arial"/>
          <w:sz w:val="20"/>
          <w:szCs w:val="20"/>
          <w:lang w:val="uk-UA"/>
        </w:rPr>
        <w:t xml:space="preserve">річних </w:t>
      </w:r>
      <w:r w:rsidRPr="007C19EA">
        <w:rPr>
          <w:rStyle w:val="a9"/>
          <w:rFonts w:ascii="PragmaticaCTT" w:hAnsi="PragmaticaCTT" w:cs="Arial"/>
          <w:sz w:val="20"/>
          <w:szCs w:val="20"/>
          <w:lang w:val="uk-UA"/>
        </w:rPr>
        <w:t xml:space="preserve">Загальних зборів акціонерів ПРАТ </w:t>
      </w:r>
      <w:r w:rsidR="00EE6AD9" w:rsidRPr="007C19EA">
        <w:rPr>
          <w:rStyle w:val="a9"/>
          <w:rFonts w:ascii="PragmaticaCTT" w:hAnsi="PragmaticaCTT" w:cs="Arial"/>
          <w:b w:val="0"/>
          <w:bCs w:val="0"/>
          <w:sz w:val="20"/>
          <w:szCs w:val="20"/>
          <w:lang w:val="uk-UA"/>
        </w:rPr>
        <w:t>“</w:t>
      </w:r>
      <w:r w:rsidR="00EE6AD9" w:rsidRPr="007C19EA">
        <w:rPr>
          <w:rFonts w:ascii="PragmaticaCTT" w:hAnsi="PragmaticaCTT"/>
          <w:b/>
          <w:bCs/>
          <w:sz w:val="20"/>
          <w:szCs w:val="20"/>
        </w:rPr>
        <w:t>ЗІНЬКІВ-АГРОТРАНС</w:t>
      </w:r>
      <w:r w:rsidR="00EE6AD9" w:rsidRPr="007C19EA">
        <w:rPr>
          <w:rStyle w:val="a9"/>
          <w:rFonts w:ascii="PragmaticaCTT" w:hAnsi="PragmaticaCTT" w:cs="Arial"/>
          <w:b w:val="0"/>
          <w:bCs w:val="0"/>
          <w:sz w:val="20"/>
          <w:szCs w:val="20"/>
          <w:lang w:val="uk-UA"/>
        </w:rPr>
        <w:t>”</w:t>
      </w:r>
    </w:p>
    <w:p w14:paraId="27E206EE" w14:textId="77777777" w:rsidR="001C28C6" w:rsidRPr="007C19EA" w:rsidRDefault="001C28C6" w:rsidP="00323FCE">
      <w:pPr>
        <w:ind w:right="-142" w:firstLine="540"/>
        <w:jc w:val="both"/>
        <w:rPr>
          <w:rFonts w:ascii="PragmaticaCTT" w:hAnsi="PragmaticaCTT"/>
          <w:sz w:val="20"/>
          <w:szCs w:val="20"/>
        </w:rPr>
      </w:pPr>
    </w:p>
    <w:p w14:paraId="23A5AE32" w14:textId="22FADD6C" w:rsidR="00E47D5A" w:rsidRPr="00253B6E" w:rsidRDefault="001C28C6" w:rsidP="00323FCE">
      <w:pPr>
        <w:pStyle w:val="ae"/>
        <w:spacing w:before="0" w:line="240" w:lineRule="auto"/>
        <w:ind w:left="0" w:right="-142" w:firstLine="567"/>
        <w:rPr>
          <w:rFonts w:ascii="PragmaticaCTT" w:hAnsi="PragmaticaCTT"/>
          <w:sz w:val="20"/>
          <w:szCs w:val="20"/>
        </w:rPr>
      </w:pPr>
      <w:r w:rsidRPr="00253B6E">
        <w:rPr>
          <w:rFonts w:ascii="PragmaticaCTT" w:hAnsi="PragmaticaCTT"/>
          <w:sz w:val="20"/>
          <w:szCs w:val="20"/>
        </w:rPr>
        <w:t xml:space="preserve">Рішення про скликання річних загальних зборів акціонерів </w:t>
      </w:r>
      <w:r w:rsidR="000B4145" w:rsidRPr="00253B6E">
        <w:rPr>
          <w:rFonts w:ascii="PragmaticaCTT" w:hAnsi="PragmaticaCTT"/>
          <w:b/>
          <w:bCs/>
          <w:sz w:val="20"/>
          <w:szCs w:val="20"/>
        </w:rPr>
        <w:t>ПР</w:t>
      </w:r>
      <w:r w:rsidRPr="00253B6E">
        <w:rPr>
          <w:rFonts w:ascii="PragmaticaCTT" w:hAnsi="PragmaticaCTT"/>
          <w:b/>
          <w:bCs/>
          <w:sz w:val="20"/>
          <w:szCs w:val="20"/>
        </w:rPr>
        <w:t>АТ</w:t>
      </w:r>
      <w:r w:rsidRPr="00253B6E">
        <w:rPr>
          <w:rFonts w:ascii="PragmaticaCTT" w:hAnsi="PragmaticaCTT"/>
          <w:sz w:val="20"/>
          <w:szCs w:val="20"/>
        </w:rPr>
        <w:t xml:space="preserve"> </w:t>
      </w:r>
      <w:r w:rsidR="00EE6AD9" w:rsidRPr="00253B6E">
        <w:rPr>
          <w:rStyle w:val="a9"/>
          <w:rFonts w:ascii="PragmaticaCTT" w:hAnsi="PragmaticaCTT" w:cs="Arial"/>
          <w:sz w:val="20"/>
          <w:szCs w:val="20"/>
        </w:rPr>
        <w:t>“</w:t>
      </w:r>
      <w:r w:rsidR="00EE6AD9" w:rsidRPr="00253B6E">
        <w:rPr>
          <w:rFonts w:ascii="PragmaticaCTT" w:hAnsi="PragmaticaCTT"/>
          <w:b/>
          <w:bCs/>
          <w:sz w:val="20"/>
          <w:szCs w:val="20"/>
        </w:rPr>
        <w:t>ЗІНЬКІВ-АГРОТРАНС</w:t>
      </w:r>
      <w:r w:rsidR="00EE6AD9" w:rsidRPr="00253B6E">
        <w:rPr>
          <w:rStyle w:val="a9"/>
          <w:rFonts w:ascii="PragmaticaCTT" w:hAnsi="PragmaticaCTT" w:cs="Arial"/>
          <w:sz w:val="20"/>
          <w:szCs w:val="20"/>
        </w:rPr>
        <w:t>”</w:t>
      </w:r>
      <w:r w:rsidRPr="00253B6E">
        <w:rPr>
          <w:rFonts w:ascii="PragmaticaCTT" w:hAnsi="PragmaticaCTT"/>
          <w:sz w:val="20"/>
          <w:szCs w:val="20"/>
        </w:rPr>
        <w:t xml:space="preserve"> та дистанційне їх проведення (далі – Загальні збори) прийнято Наглядовою радою Товариства (Протокол </w:t>
      </w:r>
      <w:r w:rsidR="001D0C73" w:rsidRPr="001D0C73">
        <w:rPr>
          <w:rFonts w:ascii="PragmaticaCTT" w:hAnsi="PragmaticaCTT"/>
          <w:sz w:val="20"/>
          <w:szCs w:val="20"/>
        </w:rPr>
        <w:t>б/н</w:t>
      </w:r>
      <w:r w:rsidR="00EE6AD9" w:rsidRPr="001D0C73">
        <w:rPr>
          <w:rFonts w:ascii="PragmaticaCTT" w:hAnsi="PragmaticaCTT"/>
          <w:sz w:val="20"/>
          <w:szCs w:val="20"/>
        </w:rPr>
        <w:t xml:space="preserve"> </w:t>
      </w:r>
      <w:r w:rsidRPr="001D0C73">
        <w:rPr>
          <w:rFonts w:ascii="PragmaticaCTT" w:hAnsi="PragmaticaCTT"/>
          <w:sz w:val="20"/>
          <w:szCs w:val="20"/>
        </w:rPr>
        <w:t xml:space="preserve">від </w:t>
      </w:r>
      <w:r w:rsidR="001D0C73" w:rsidRPr="001D0C73">
        <w:rPr>
          <w:rFonts w:ascii="PragmaticaCTT" w:hAnsi="PragmaticaCTT"/>
          <w:sz w:val="20"/>
          <w:szCs w:val="20"/>
        </w:rPr>
        <w:t>18.10.</w:t>
      </w:r>
      <w:r w:rsidRPr="001D0C73">
        <w:rPr>
          <w:rFonts w:ascii="PragmaticaCTT" w:hAnsi="PragmaticaCTT"/>
          <w:sz w:val="20"/>
          <w:szCs w:val="20"/>
        </w:rPr>
        <w:t>2022</w:t>
      </w:r>
      <w:r w:rsidR="009A778A" w:rsidRPr="001D0C73">
        <w:rPr>
          <w:rFonts w:ascii="PragmaticaCTT" w:hAnsi="PragmaticaCTT"/>
          <w:sz w:val="20"/>
          <w:szCs w:val="20"/>
        </w:rPr>
        <w:t xml:space="preserve"> року</w:t>
      </w:r>
      <w:r w:rsidRPr="001D0C73">
        <w:rPr>
          <w:rFonts w:ascii="PragmaticaCTT" w:hAnsi="PragmaticaCTT"/>
          <w:sz w:val="20"/>
          <w:szCs w:val="20"/>
        </w:rPr>
        <w:t>)</w:t>
      </w:r>
      <w:r w:rsidRPr="00253B6E">
        <w:rPr>
          <w:rFonts w:ascii="PragmaticaCTT" w:hAnsi="PragmaticaCTT"/>
          <w:sz w:val="20"/>
          <w:szCs w:val="20"/>
        </w:rPr>
        <w:t xml:space="preserve"> </w:t>
      </w:r>
      <w:r w:rsidR="00402A63" w:rsidRPr="00253B6E">
        <w:rPr>
          <w:rFonts w:ascii="PragmaticaCTT" w:hAnsi="PragmaticaCTT"/>
          <w:sz w:val="20"/>
          <w:szCs w:val="20"/>
        </w:rPr>
        <w:t xml:space="preserve">відповідно до Закону України «Про акціонерні товариства», Закону України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00402A63" w:rsidRPr="00253B6E">
        <w:rPr>
          <w:rFonts w:ascii="PragmaticaCTT" w:hAnsi="PragmaticaCTT"/>
          <w:sz w:val="20"/>
          <w:szCs w:val="20"/>
        </w:rPr>
        <w:t>коронавірусної</w:t>
      </w:r>
      <w:proofErr w:type="spellEnd"/>
      <w:r w:rsidR="00402A63" w:rsidRPr="00253B6E">
        <w:rPr>
          <w:rFonts w:ascii="PragmaticaCTT" w:hAnsi="PragmaticaCTT"/>
          <w:sz w:val="20"/>
          <w:szCs w:val="20"/>
        </w:rPr>
        <w:t xml:space="preserve"> хвороби (COVID-19)» № 540-IX від 30.03.2020 року, у зв’язку із проведенням заходів, спрямованих на запобігання виникненню та поширенню </w:t>
      </w:r>
      <w:proofErr w:type="spellStart"/>
      <w:r w:rsidR="00402A63" w:rsidRPr="00253B6E">
        <w:rPr>
          <w:rFonts w:ascii="PragmaticaCTT" w:hAnsi="PragmaticaCTT"/>
          <w:sz w:val="20"/>
          <w:szCs w:val="20"/>
        </w:rPr>
        <w:t>коронавірусної</w:t>
      </w:r>
      <w:proofErr w:type="spellEnd"/>
      <w:r w:rsidR="00402A63" w:rsidRPr="00253B6E">
        <w:rPr>
          <w:rFonts w:ascii="PragmaticaCTT" w:hAnsi="PragmaticaCTT"/>
          <w:sz w:val="20"/>
          <w:szCs w:val="20"/>
        </w:rPr>
        <w:t xml:space="preserve"> хвороби (COVID-19) відповідно до постанови Кабінету Міністрів України «Про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COVID-19, спричиненої коронавірусом SARS-CoV-2» № 1236 від 09.12.2020 року, а також у зв’язку з введенням </w:t>
      </w:r>
      <w:r w:rsidR="001167B8" w:rsidRPr="00253B6E">
        <w:rPr>
          <w:rFonts w:ascii="PragmaticaCTT" w:hAnsi="PragmaticaCTT"/>
          <w:sz w:val="20"/>
          <w:szCs w:val="20"/>
        </w:rPr>
        <w:t>та продовження стр</w:t>
      </w:r>
      <w:r w:rsidR="00571B20" w:rsidRPr="00253B6E">
        <w:rPr>
          <w:rFonts w:ascii="PragmaticaCTT" w:hAnsi="PragmaticaCTT"/>
          <w:sz w:val="20"/>
          <w:szCs w:val="20"/>
        </w:rPr>
        <w:t>оку дії</w:t>
      </w:r>
      <w:r w:rsidR="00402A63" w:rsidRPr="00253B6E">
        <w:rPr>
          <w:rFonts w:ascii="PragmaticaCTT" w:hAnsi="PragmaticaCTT"/>
          <w:sz w:val="20"/>
          <w:szCs w:val="20"/>
        </w:rPr>
        <w:t xml:space="preserve"> воєнного стану</w:t>
      </w:r>
      <w:r w:rsidR="002035FF" w:rsidRPr="00253B6E">
        <w:rPr>
          <w:rFonts w:ascii="PragmaticaCTT" w:hAnsi="PragmaticaCTT"/>
          <w:sz w:val="20"/>
          <w:szCs w:val="20"/>
        </w:rPr>
        <w:t xml:space="preserve"> в Україні</w:t>
      </w:r>
      <w:r w:rsidR="00402A63" w:rsidRPr="00253B6E">
        <w:rPr>
          <w:rFonts w:ascii="PragmaticaCTT" w:hAnsi="PragmaticaCTT"/>
          <w:sz w:val="20"/>
          <w:szCs w:val="20"/>
        </w:rPr>
        <w:t xml:space="preserve"> відповідно до Указу Президента України від 24 лютого 2022 року № 64/2022, Указу Президента України від 14 березня 2022 року № 133/2022</w:t>
      </w:r>
      <w:r w:rsidR="00E91B31" w:rsidRPr="00253B6E">
        <w:rPr>
          <w:rFonts w:ascii="PragmaticaCTT" w:hAnsi="PragmaticaCTT"/>
          <w:sz w:val="20"/>
          <w:szCs w:val="20"/>
        </w:rPr>
        <w:t>,</w:t>
      </w:r>
      <w:r w:rsidR="00402A63" w:rsidRPr="00253B6E">
        <w:rPr>
          <w:rFonts w:ascii="PragmaticaCTT" w:hAnsi="PragmaticaCTT"/>
          <w:sz w:val="20"/>
          <w:szCs w:val="20"/>
        </w:rPr>
        <w:t xml:space="preserve"> Указу Президента України від 17.05.2022 року № 341/2022</w:t>
      </w:r>
      <w:r w:rsidR="00E91B31" w:rsidRPr="00253B6E">
        <w:rPr>
          <w:rFonts w:ascii="PragmaticaCTT" w:hAnsi="PragmaticaCTT"/>
          <w:sz w:val="20"/>
          <w:szCs w:val="20"/>
        </w:rPr>
        <w:t xml:space="preserve"> та Указу Президента України від 12.08.2022 року № </w:t>
      </w:r>
      <w:r w:rsidR="00F541AC" w:rsidRPr="00253B6E">
        <w:rPr>
          <w:rFonts w:ascii="PragmaticaCTT" w:hAnsi="PragmaticaCTT"/>
          <w:sz w:val="20"/>
          <w:szCs w:val="20"/>
        </w:rPr>
        <w:t>573</w:t>
      </w:r>
      <w:r w:rsidR="00E91B31" w:rsidRPr="00253B6E">
        <w:rPr>
          <w:rFonts w:ascii="PragmaticaCTT" w:hAnsi="PragmaticaCTT"/>
          <w:sz w:val="20"/>
          <w:szCs w:val="20"/>
        </w:rPr>
        <w:t>/2022</w:t>
      </w:r>
      <w:r w:rsidR="00402A63" w:rsidRPr="00253B6E">
        <w:rPr>
          <w:rFonts w:ascii="PragmaticaCTT" w:hAnsi="PragmaticaCTT"/>
          <w:sz w:val="20"/>
          <w:szCs w:val="20"/>
        </w:rPr>
        <w:t>, з метою мінімізації негативного впливу наслідків військової агресії Російської Федерації проти України з урахуванням Тимчасового порядку скликання та дистанційного проведення загальних зборів акціонерів та загальних зборів учасників корпоративного інвестиційного фонду, затвердженого рішенням Національної комісії з цінних паперів та фондового ринку від 16.04.2020 № 196</w:t>
      </w:r>
      <w:r w:rsidR="00E47D5A" w:rsidRPr="00253B6E">
        <w:rPr>
          <w:rFonts w:ascii="PragmaticaCTT" w:hAnsi="PragmaticaCTT"/>
          <w:sz w:val="20"/>
          <w:szCs w:val="20"/>
        </w:rPr>
        <w:t xml:space="preserve">, з усіма змінами, далі - Тимчасовий порядок. </w:t>
      </w:r>
    </w:p>
    <w:p w14:paraId="58E03B36" w14:textId="71C3D8E1" w:rsidR="00354EDC" w:rsidRPr="00F06224" w:rsidRDefault="00D90D71" w:rsidP="003B1EF3">
      <w:pPr>
        <w:pStyle w:val="a8"/>
        <w:shd w:val="clear" w:color="auto" w:fill="FFFFFF"/>
        <w:spacing w:before="0" w:beforeAutospacing="0" w:after="0" w:afterAutospacing="0"/>
        <w:ind w:right="-142" w:firstLine="567"/>
        <w:jc w:val="both"/>
        <w:rPr>
          <w:rFonts w:ascii="PragmaticaCTT" w:hAnsi="PragmaticaCTT" w:cs="Arial"/>
          <w:sz w:val="20"/>
          <w:szCs w:val="20"/>
          <w:lang w:val="uk-UA"/>
        </w:rPr>
      </w:pPr>
      <w:r w:rsidRPr="00253B6E">
        <w:rPr>
          <w:rStyle w:val="a9"/>
          <w:rFonts w:ascii="PragmaticaCTT" w:hAnsi="PragmaticaCTT"/>
          <w:sz w:val="20"/>
          <w:szCs w:val="20"/>
          <w:lang w:val="uk-UA"/>
        </w:rPr>
        <w:t>14 грудня</w:t>
      </w:r>
      <w:r w:rsidR="00354EDC" w:rsidRPr="00253B6E">
        <w:rPr>
          <w:rStyle w:val="a9"/>
          <w:rFonts w:ascii="PragmaticaCTT" w:hAnsi="PragmaticaCTT" w:cs="Arial"/>
          <w:sz w:val="20"/>
          <w:szCs w:val="20"/>
          <w:lang w:val="uk-UA"/>
        </w:rPr>
        <w:t xml:space="preserve"> 2022 року</w:t>
      </w:r>
      <w:r w:rsidR="00354EDC" w:rsidRPr="00253B6E">
        <w:rPr>
          <w:rFonts w:ascii="PragmaticaCTT" w:hAnsi="PragmaticaCTT" w:cs="Arial"/>
          <w:sz w:val="20"/>
          <w:szCs w:val="20"/>
          <w:lang w:val="uk-UA"/>
        </w:rPr>
        <w:t xml:space="preserve"> – дата дистанційного проведення Загальних зборів акціонерів (дата завершення голосування), що будуть проведені у </w:t>
      </w:r>
      <w:r w:rsidR="00354EDC" w:rsidRPr="00F06224">
        <w:rPr>
          <w:rFonts w:ascii="PragmaticaCTT" w:hAnsi="PragmaticaCTT" w:cs="Arial"/>
          <w:sz w:val="20"/>
          <w:szCs w:val="20"/>
          <w:lang w:val="uk-UA"/>
        </w:rPr>
        <w:t>відповідності до Тимчасового порядку.</w:t>
      </w:r>
    </w:p>
    <w:p w14:paraId="2D4C5B10" w14:textId="6A89D62B" w:rsidR="00354EDC" w:rsidRPr="00F06224" w:rsidRDefault="00354EDC" w:rsidP="003B1EF3">
      <w:pPr>
        <w:pStyle w:val="a8"/>
        <w:shd w:val="clear" w:color="auto" w:fill="FFFFFF"/>
        <w:spacing w:before="0" w:beforeAutospacing="0" w:after="0" w:afterAutospacing="0"/>
        <w:ind w:right="-142" w:firstLine="567"/>
        <w:jc w:val="both"/>
        <w:rPr>
          <w:rFonts w:ascii="PragmaticaCTT" w:hAnsi="PragmaticaCTT" w:cs="Arial"/>
          <w:sz w:val="20"/>
          <w:szCs w:val="20"/>
          <w:lang w:val="uk-UA"/>
        </w:rPr>
      </w:pPr>
      <w:r w:rsidRPr="00F06224">
        <w:rPr>
          <w:rFonts w:ascii="PragmaticaCTT" w:hAnsi="PragmaticaCTT" w:cs="Arial"/>
          <w:sz w:val="20"/>
          <w:szCs w:val="20"/>
          <w:lang w:val="uk-UA"/>
        </w:rPr>
        <w:t xml:space="preserve">Дата складення переліку акціонерів, які мають право на участь у Загальних зборах: </w:t>
      </w:r>
      <w:r w:rsidR="00772325" w:rsidRPr="00F06224">
        <w:rPr>
          <w:rFonts w:ascii="PragmaticaCTT" w:hAnsi="PragmaticaCTT" w:cs="Arial"/>
          <w:b/>
          <w:bCs/>
          <w:sz w:val="20"/>
          <w:szCs w:val="20"/>
        </w:rPr>
        <w:t>0</w:t>
      </w:r>
      <w:r w:rsidR="00A02D5C" w:rsidRPr="00F06224">
        <w:rPr>
          <w:rFonts w:ascii="PragmaticaCTT" w:hAnsi="PragmaticaCTT" w:cs="Arial"/>
          <w:b/>
          <w:bCs/>
          <w:sz w:val="20"/>
          <w:szCs w:val="20"/>
          <w:lang w:val="uk-UA"/>
        </w:rPr>
        <w:t>8</w:t>
      </w:r>
      <w:r w:rsidR="00CD0C05" w:rsidRPr="00F06224">
        <w:rPr>
          <w:rFonts w:ascii="PragmaticaCTT" w:hAnsi="PragmaticaCTT" w:cs="Arial"/>
          <w:b/>
          <w:bCs/>
          <w:sz w:val="20"/>
          <w:szCs w:val="20"/>
          <w:lang w:val="uk-UA"/>
        </w:rPr>
        <w:t>.</w:t>
      </w:r>
      <w:r w:rsidR="00D90D71" w:rsidRPr="00F06224">
        <w:rPr>
          <w:rFonts w:ascii="PragmaticaCTT" w:hAnsi="PragmaticaCTT" w:cs="Arial"/>
          <w:b/>
          <w:bCs/>
          <w:sz w:val="20"/>
          <w:szCs w:val="20"/>
          <w:lang w:val="uk-UA"/>
        </w:rPr>
        <w:t>12</w:t>
      </w:r>
      <w:r w:rsidR="00CD0C05" w:rsidRPr="00F06224">
        <w:rPr>
          <w:rFonts w:ascii="PragmaticaCTT" w:hAnsi="PragmaticaCTT" w:cs="Arial"/>
          <w:b/>
          <w:bCs/>
          <w:sz w:val="20"/>
          <w:szCs w:val="20"/>
          <w:lang w:val="uk-UA"/>
        </w:rPr>
        <w:t>.2022 року</w:t>
      </w:r>
      <w:r w:rsidR="00CD0C05" w:rsidRPr="00F06224">
        <w:rPr>
          <w:rFonts w:ascii="PragmaticaCTT" w:hAnsi="PragmaticaCTT" w:cs="Arial"/>
          <w:sz w:val="20"/>
          <w:szCs w:val="20"/>
          <w:lang w:val="uk-UA"/>
        </w:rPr>
        <w:t xml:space="preserve"> (станом на 24:00 годину)</w:t>
      </w:r>
      <w:r w:rsidRPr="00F06224">
        <w:rPr>
          <w:rFonts w:ascii="PragmaticaCTT" w:hAnsi="PragmaticaCTT" w:cs="Arial"/>
          <w:sz w:val="20"/>
          <w:szCs w:val="20"/>
          <w:lang w:val="uk-UA"/>
        </w:rPr>
        <w:t>.</w:t>
      </w:r>
    </w:p>
    <w:p w14:paraId="654E437C" w14:textId="4C4F3F02" w:rsidR="00354EDC" w:rsidRPr="007B672B" w:rsidRDefault="00354EDC" w:rsidP="003B1EF3">
      <w:pPr>
        <w:pStyle w:val="a8"/>
        <w:shd w:val="clear" w:color="auto" w:fill="FFFFFF"/>
        <w:spacing w:before="0" w:beforeAutospacing="0" w:after="0" w:afterAutospacing="0"/>
        <w:ind w:right="-142" w:firstLine="567"/>
        <w:jc w:val="both"/>
        <w:rPr>
          <w:rFonts w:ascii="PragmaticaCTT" w:hAnsi="PragmaticaCTT"/>
          <w:sz w:val="20"/>
          <w:szCs w:val="20"/>
          <w:lang w:val="uk-UA"/>
        </w:rPr>
      </w:pPr>
      <w:r w:rsidRPr="00F06224">
        <w:rPr>
          <w:rFonts w:ascii="PragmaticaCTT" w:hAnsi="PragmaticaCTT" w:cs="Arial"/>
          <w:sz w:val="20"/>
          <w:szCs w:val="20"/>
          <w:lang w:val="uk-UA"/>
        </w:rPr>
        <w:t xml:space="preserve">Бюлетені для голосування розміщуватимуться у вільному доступі для акціонерів </w:t>
      </w:r>
      <w:r w:rsidR="007A7D03" w:rsidRPr="00F06224">
        <w:rPr>
          <w:rFonts w:ascii="PragmaticaCTT" w:hAnsi="PragmaticaCTT" w:cs="Arial"/>
          <w:b/>
          <w:bCs/>
          <w:sz w:val="20"/>
          <w:szCs w:val="20"/>
        </w:rPr>
        <w:t xml:space="preserve">2 </w:t>
      </w:r>
      <w:r w:rsidR="007A7D03" w:rsidRPr="00F06224">
        <w:rPr>
          <w:rFonts w:ascii="PragmaticaCTT" w:hAnsi="PragmaticaCTT" w:cs="Arial"/>
          <w:b/>
          <w:bCs/>
          <w:sz w:val="20"/>
          <w:szCs w:val="20"/>
          <w:lang w:val="uk-UA"/>
        </w:rPr>
        <w:t>грудн</w:t>
      </w:r>
      <w:r w:rsidR="001F50D0" w:rsidRPr="00F06224">
        <w:rPr>
          <w:rFonts w:ascii="PragmaticaCTT" w:hAnsi="PragmaticaCTT" w:cs="Arial"/>
          <w:b/>
          <w:bCs/>
          <w:sz w:val="20"/>
          <w:szCs w:val="20"/>
          <w:lang w:val="uk-UA"/>
        </w:rPr>
        <w:t>я</w:t>
      </w:r>
      <w:r w:rsidRPr="00F06224">
        <w:rPr>
          <w:rFonts w:ascii="PragmaticaCTT" w:hAnsi="PragmaticaCTT" w:cs="Arial"/>
          <w:b/>
          <w:bCs/>
          <w:sz w:val="20"/>
          <w:szCs w:val="20"/>
          <w:lang w:val="uk-UA"/>
        </w:rPr>
        <w:t xml:space="preserve"> 2022 року</w:t>
      </w:r>
      <w:r w:rsidRPr="00F06224">
        <w:rPr>
          <w:rFonts w:ascii="PragmaticaCTT" w:hAnsi="PragmaticaCTT" w:cs="Arial"/>
          <w:sz w:val="20"/>
          <w:szCs w:val="20"/>
          <w:lang w:val="uk-UA"/>
        </w:rPr>
        <w:t xml:space="preserve"> на</w:t>
      </w:r>
      <w:r w:rsidRPr="00253B6E">
        <w:rPr>
          <w:rFonts w:ascii="PragmaticaCTT" w:hAnsi="PragmaticaCTT" w:cs="Arial"/>
          <w:sz w:val="20"/>
          <w:szCs w:val="20"/>
          <w:lang w:val="uk-UA"/>
        </w:rPr>
        <w:t xml:space="preserve"> сторінці </w:t>
      </w:r>
      <w:proofErr w:type="spellStart"/>
      <w:r w:rsidRPr="00253B6E">
        <w:rPr>
          <w:rFonts w:ascii="PragmaticaCTT" w:hAnsi="PragmaticaCTT" w:cs="Arial"/>
          <w:sz w:val="20"/>
          <w:szCs w:val="20"/>
          <w:lang w:val="uk-UA"/>
        </w:rPr>
        <w:t>вебсайту</w:t>
      </w:r>
      <w:proofErr w:type="spellEnd"/>
      <w:r w:rsidRPr="00253B6E">
        <w:rPr>
          <w:rFonts w:ascii="PragmaticaCTT" w:hAnsi="PragmaticaCTT" w:cs="Arial"/>
          <w:sz w:val="20"/>
          <w:szCs w:val="20"/>
          <w:lang w:val="uk-UA"/>
        </w:rPr>
        <w:t xml:space="preserve"> Товариства за посиланням:</w:t>
      </w:r>
      <w:r w:rsidR="004A2FAB" w:rsidRPr="00253B6E">
        <w:rPr>
          <w:rFonts w:ascii="PragmaticaCTT" w:hAnsi="PragmaticaCTT" w:cs="Arial"/>
          <w:sz w:val="20"/>
          <w:szCs w:val="20"/>
          <w:lang w:val="uk-UA"/>
        </w:rPr>
        <w:t xml:space="preserve"> </w:t>
      </w:r>
      <w:hyperlink r:id="rId8" w:history="1">
        <w:r w:rsidR="003B1EF3" w:rsidRPr="00FF5A6D">
          <w:rPr>
            <w:rStyle w:val="a6"/>
            <w:rFonts w:ascii="PragmaticaCTT" w:hAnsi="PragmaticaCTT" w:cs="Arial"/>
            <w:sz w:val="20"/>
            <w:szCs w:val="20"/>
            <w:lang w:val="uk-UA"/>
          </w:rPr>
          <w:t>http://24388693.infosite.com.ua</w:t>
        </w:r>
      </w:hyperlink>
      <w:hyperlink r:id="rId9" w:history="1"/>
      <w:r w:rsidR="009548C5" w:rsidRPr="007B672B">
        <w:rPr>
          <w:rFonts w:ascii="PragmaticaCTT" w:hAnsi="PragmaticaCTT" w:cs="Arial"/>
          <w:sz w:val="20"/>
          <w:szCs w:val="20"/>
        </w:rPr>
        <w:t xml:space="preserve"> </w:t>
      </w:r>
      <w:r w:rsidR="007B672B">
        <w:rPr>
          <w:rFonts w:ascii="PragmaticaCTT" w:hAnsi="PragmaticaCTT" w:cs="Arial"/>
          <w:sz w:val="20"/>
          <w:szCs w:val="20"/>
          <w:lang w:val="uk-UA"/>
        </w:rPr>
        <w:t>.</w:t>
      </w:r>
    </w:p>
    <w:p w14:paraId="067FE19D" w14:textId="2EFE0608" w:rsidR="00354EDC" w:rsidRPr="007B672B" w:rsidRDefault="00354EDC" w:rsidP="003B1EF3">
      <w:pPr>
        <w:pStyle w:val="a8"/>
        <w:shd w:val="clear" w:color="auto" w:fill="FFFFFF"/>
        <w:spacing w:before="0" w:beforeAutospacing="0" w:after="0" w:afterAutospacing="0"/>
        <w:ind w:right="-142" w:firstLine="567"/>
        <w:jc w:val="both"/>
        <w:rPr>
          <w:rFonts w:ascii="PragmaticaCTT" w:hAnsi="PragmaticaCTT"/>
          <w:sz w:val="20"/>
          <w:szCs w:val="20"/>
          <w:lang w:val="uk-UA"/>
        </w:rPr>
      </w:pPr>
      <w:r w:rsidRPr="00253B6E">
        <w:rPr>
          <w:rFonts w:ascii="PragmaticaCTT" w:hAnsi="PragmaticaCTT" w:cs="Arial"/>
          <w:sz w:val="20"/>
          <w:szCs w:val="20"/>
          <w:lang w:val="uk-UA"/>
        </w:rPr>
        <w:t xml:space="preserve">Бюлетені для голосування на Загальних зборах приймаються виключно до 18-00 </w:t>
      </w:r>
      <w:r w:rsidRPr="007B672B">
        <w:rPr>
          <w:rFonts w:ascii="PragmaticaCTT" w:hAnsi="PragmaticaCTT" w:cs="Arial"/>
          <w:sz w:val="20"/>
          <w:szCs w:val="20"/>
          <w:lang w:val="uk-UA"/>
        </w:rPr>
        <w:t xml:space="preserve">години </w:t>
      </w:r>
      <w:r w:rsidR="007B672B" w:rsidRPr="007B672B">
        <w:rPr>
          <w:rFonts w:ascii="PragmaticaCTT" w:hAnsi="PragmaticaCTT" w:cs="Arial"/>
          <w:sz w:val="20"/>
          <w:szCs w:val="20"/>
          <w:lang w:val="uk-UA"/>
        </w:rPr>
        <w:t>14 грудня</w:t>
      </w:r>
      <w:r w:rsidR="0006055E" w:rsidRPr="007B672B">
        <w:rPr>
          <w:rFonts w:ascii="PragmaticaCTT" w:hAnsi="PragmaticaCTT" w:cs="Arial"/>
          <w:sz w:val="20"/>
          <w:szCs w:val="20"/>
          <w:lang w:val="uk-UA"/>
        </w:rPr>
        <w:t xml:space="preserve"> 2022 року (</w:t>
      </w:r>
      <w:r w:rsidRPr="007B672B">
        <w:rPr>
          <w:rFonts w:ascii="PragmaticaCTT" w:hAnsi="PragmaticaCTT" w:cs="Arial"/>
          <w:sz w:val="20"/>
          <w:szCs w:val="20"/>
          <w:lang w:val="uk-UA"/>
        </w:rPr>
        <w:t>дати завершення голосування</w:t>
      </w:r>
      <w:r w:rsidR="0006055E" w:rsidRPr="007B672B">
        <w:rPr>
          <w:rFonts w:ascii="PragmaticaCTT" w:hAnsi="PragmaticaCTT" w:cs="Arial"/>
          <w:sz w:val="20"/>
          <w:szCs w:val="20"/>
          <w:lang w:val="uk-UA"/>
        </w:rPr>
        <w:t>).</w:t>
      </w:r>
    </w:p>
    <w:tbl>
      <w:tblPr>
        <w:tblW w:w="104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117"/>
        <w:gridCol w:w="5812"/>
      </w:tblGrid>
      <w:tr w:rsidR="0025326B" w:rsidRPr="00253B6E" w14:paraId="48B84F2D" w14:textId="77777777" w:rsidTr="00144092">
        <w:trPr>
          <w:trHeight w:val="306"/>
        </w:trPr>
        <w:tc>
          <w:tcPr>
            <w:tcW w:w="532" w:type="dxa"/>
          </w:tcPr>
          <w:p w14:paraId="65078638" w14:textId="77777777" w:rsidR="0025326B" w:rsidRPr="00253B6E" w:rsidRDefault="0025326B">
            <w:pPr>
              <w:autoSpaceDE w:val="0"/>
              <w:ind w:hanging="9"/>
              <w:jc w:val="both"/>
              <w:rPr>
                <w:rFonts w:ascii="PragmaticaCTT" w:hAnsi="PragmaticaCTT"/>
                <w:b/>
                <w:bCs/>
                <w:sz w:val="20"/>
                <w:szCs w:val="20"/>
              </w:rPr>
            </w:pPr>
            <w:r w:rsidRPr="00253B6E">
              <w:rPr>
                <w:rFonts w:ascii="PragmaticaCTT" w:hAnsi="PragmaticaCTT"/>
                <w:b/>
                <w:bCs/>
                <w:sz w:val="20"/>
                <w:szCs w:val="20"/>
              </w:rPr>
              <w:t>№</w:t>
            </w:r>
          </w:p>
        </w:tc>
        <w:tc>
          <w:tcPr>
            <w:tcW w:w="4117" w:type="dxa"/>
          </w:tcPr>
          <w:p w14:paraId="6CB4ED61" w14:textId="5F00BF51" w:rsidR="0025326B" w:rsidRPr="00253B6E" w:rsidRDefault="0025326B">
            <w:pPr>
              <w:autoSpaceDE w:val="0"/>
              <w:jc w:val="both"/>
              <w:rPr>
                <w:rFonts w:ascii="PragmaticaCTT" w:hAnsi="PragmaticaCTT"/>
                <w:b/>
                <w:bCs/>
                <w:sz w:val="20"/>
                <w:szCs w:val="20"/>
              </w:rPr>
            </w:pPr>
            <w:r w:rsidRPr="00253B6E">
              <w:rPr>
                <w:rFonts w:ascii="PragmaticaCTT" w:hAnsi="PragmaticaCTT"/>
                <w:b/>
                <w:bCs/>
                <w:sz w:val="20"/>
                <w:szCs w:val="20"/>
              </w:rPr>
              <w:t xml:space="preserve">Перелік питань, включених до </w:t>
            </w:r>
            <w:proofErr w:type="spellStart"/>
            <w:r w:rsidRPr="00253B6E">
              <w:rPr>
                <w:rFonts w:ascii="PragmaticaCTT" w:hAnsi="PragmaticaCTT"/>
                <w:b/>
                <w:bCs/>
                <w:sz w:val="20"/>
                <w:szCs w:val="20"/>
              </w:rPr>
              <w:t>про</w:t>
            </w:r>
            <w:r w:rsidR="00970E5C" w:rsidRPr="00253B6E">
              <w:rPr>
                <w:rFonts w:ascii="PragmaticaCTT" w:hAnsi="PragmaticaCTT"/>
                <w:b/>
                <w:bCs/>
                <w:sz w:val="20"/>
                <w:szCs w:val="20"/>
              </w:rPr>
              <w:t>є</w:t>
            </w:r>
            <w:r w:rsidRPr="00253B6E">
              <w:rPr>
                <w:rFonts w:ascii="PragmaticaCTT" w:hAnsi="PragmaticaCTT"/>
                <w:b/>
                <w:bCs/>
                <w:sz w:val="20"/>
                <w:szCs w:val="20"/>
              </w:rPr>
              <w:t>кту</w:t>
            </w:r>
            <w:proofErr w:type="spellEnd"/>
            <w:r w:rsidRPr="00253B6E">
              <w:rPr>
                <w:rFonts w:ascii="PragmaticaCTT" w:hAnsi="PragmaticaCTT"/>
                <w:b/>
                <w:bCs/>
                <w:sz w:val="20"/>
                <w:szCs w:val="20"/>
              </w:rPr>
              <w:t xml:space="preserve"> порядку денного:</w:t>
            </w:r>
          </w:p>
        </w:tc>
        <w:tc>
          <w:tcPr>
            <w:tcW w:w="5812" w:type="dxa"/>
          </w:tcPr>
          <w:p w14:paraId="740396AD" w14:textId="02CC1F1D" w:rsidR="0025326B" w:rsidRPr="00253B6E" w:rsidRDefault="0025326B">
            <w:pPr>
              <w:autoSpaceDE w:val="0"/>
              <w:jc w:val="both"/>
              <w:rPr>
                <w:rFonts w:ascii="PragmaticaCTT" w:hAnsi="PragmaticaCTT"/>
                <w:b/>
                <w:bCs/>
                <w:sz w:val="20"/>
                <w:szCs w:val="20"/>
              </w:rPr>
            </w:pPr>
            <w:proofErr w:type="spellStart"/>
            <w:r w:rsidRPr="00253B6E">
              <w:rPr>
                <w:rFonts w:ascii="PragmaticaCTT" w:hAnsi="PragmaticaCTT"/>
                <w:b/>
                <w:bCs/>
                <w:sz w:val="20"/>
                <w:szCs w:val="20"/>
              </w:rPr>
              <w:t>Про</w:t>
            </w:r>
            <w:r w:rsidR="00970E5C" w:rsidRPr="00253B6E">
              <w:rPr>
                <w:rFonts w:ascii="PragmaticaCTT" w:hAnsi="PragmaticaCTT"/>
                <w:b/>
                <w:bCs/>
                <w:sz w:val="20"/>
                <w:szCs w:val="20"/>
              </w:rPr>
              <w:t>є</w:t>
            </w:r>
            <w:r w:rsidRPr="00253B6E">
              <w:rPr>
                <w:rFonts w:ascii="PragmaticaCTT" w:hAnsi="PragmaticaCTT"/>
                <w:b/>
                <w:bCs/>
                <w:sz w:val="20"/>
                <w:szCs w:val="20"/>
              </w:rPr>
              <w:t>кти</w:t>
            </w:r>
            <w:proofErr w:type="spellEnd"/>
            <w:r w:rsidRPr="00253B6E">
              <w:rPr>
                <w:rFonts w:ascii="PragmaticaCTT" w:hAnsi="PragmaticaCTT"/>
                <w:b/>
                <w:bCs/>
                <w:sz w:val="20"/>
                <w:szCs w:val="20"/>
              </w:rPr>
              <w:t xml:space="preserve"> рішень з питань, включених до </w:t>
            </w:r>
            <w:proofErr w:type="spellStart"/>
            <w:r w:rsidRPr="00253B6E">
              <w:rPr>
                <w:rFonts w:ascii="PragmaticaCTT" w:hAnsi="PragmaticaCTT"/>
                <w:b/>
                <w:bCs/>
                <w:sz w:val="20"/>
                <w:szCs w:val="20"/>
              </w:rPr>
              <w:t>про</w:t>
            </w:r>
            <w:r w:rsidR="004E7406" w:rsidRPr="00253B6E">
              <w:rPr>
                <w:rFonts w:ascii="PragmaticaCTT" w:hAnsi="PragmaticaCTT"/>
                <w:b/>
                <w:bCs/>
                <w:sz w:val="20"/>
                <w:szCs w:val="20"/>
              </w:rPr>
              <w:t>є</w:t>
            </w:r>
            <w:r w:rsidRPr="00253B6E">
              <w:rPr>
                <w:rFonts w:ascii="PragmaticaCTT" w:hAnsi="PragmaticaCTT"/>
                <w:b/>
                <w:bCs/>
                <w:sz w:val="20"/>
                <w:szCs w:val="20"/>
              </w:rPr>
              <w:t>кту</w:t>
            </w:r>
            <w:proofErr w:type="spellEnd"/>
            <w:r w:rsidRPr="00253B6E">
              <w:rPr>
                <w:rFonts w:ascii="PragmaticaCTT" w:hAnsi="PragmaticaCTT"/>
                <w:b/>
                <w:bCs/>
                <w:sz w:val="20"/>
                <w:szCs w:val="20"/>
              </w:rPr>
              <w:t xml:space="preserve"> порядку денного:</w:t>
            </w:r>
          </w:p>
        </w:tc>
      </w:tr>
      <w:tr w:rsidR="0025326B" w:rsidRPr="00253B6E" w14:paraId="33A94A53" w14:textId="77777777" w:rsidTr="00144092">
        <w:trPr>
          <w:trHeight w:val="42"/>
        </w:trPr>
        <w:tc>
          <w:tcPr>
            <w:tcW w:w="532" w:type="dxa"/>
          </w:tcPr>
          <w:p w14:paraId="61C25394" w14:textId="77777777" w:rsidR="0025326B" w:rsidRPr="00253B6E" w:rsidRDefault="0025326B">
            <w:pPr>
              <w:pStyle w:val="ae"/>
              <w:numPr>
                <w:ilvl w:val="0"/>
                <w:numId w:val="1"/>
              </w:numPr>
              <w:autoSpaceDE w:val="0"/>
              <w:spacing w:before="0" w:line="240" w:lineRule="auto"/>
              <w:ind w:left="0" w:hanging="9"/>
              <w:contextualSpacing w:val="0"/>
              <w:rPr>
                <w:rFonts w:ascii="PragmaticaCTT" w:hAnsi="PragmaticaCTT"/>
                <w:bCs/>
                <w:sz w:val="20"/>
                <w:szCs w:val="20"/>
              </w:rPr>
            </w:pPr>
          </w:p>
        </w:tc>
        <w:tc>
          <w:tcPr>
            <w:tcW w:w="4117" w:type="dxa"/>
            <w:shd w:val="clear" w:color="auto" w:fill="auto"/>
          </w:tcPr>
          <w:p w14:paraId="770D339F" w14:textId="77777777" w:rsidR="0025326B" w:rsidRPr="00253B6E" w:rsidRDefault="0025326B">
            <w:pPr>
              <w:pStyle w:val="ae"/>
              <w:widowControl w:val="0"/>
              <w:shd w:val="clear" w:color="auto" w:fill="FFFFFF"/>
              <w:autoSpaceDE w:val="0"/>
              <w:autoSpaceDN w:val="0"/>
              <w:adjustRightInd w:val="0"/>
              <w:spacing w:before="0" w:line="240" w:lineRule="auto"/>
              <w:ind w:left="0" w:firstLine="0"/>
              <w:rPr>
                <w:rFonts w:ascii="PragmaticaCTT" w:hAnsi="PragmaticaCTT"/>
                <w:bCs/>
                <w:sz w:val="20"/>
                <w:szCs w:val="20"/>
              </w:rPr>
            </w:pPr>
            <w:r w:rsidRPr="00253B6E">
              <w:rPr>
                <w:rFonts w:ascii="PragmaticaCTT" w:hAnsi="PragmaticaCTT"/>
                <w:bCs/>
                <w:sz w:val="20"/>
                <w:szCs w:val="20"/>
              </w:rPr>
              <w:t>Затвердження річного звіту Товариства.</w:t>
            </w:r>
          </w:p>
        </w:tc>
        <w:tc>
          <w:tcPr>
            <w:tcW w:w="5812" w:type="dxa"/>
            <w:shd w:val="clear" w:color="auto" w:fill="auto"/>
          </w:tcPr>
          <w:p w14:paraId="50825951" w14:textId="77777777" w:rsidR="0025326B" w:rsidRPr="00253B6E" w:rsidRDefault="0025326B">
            <w:pPr>
              <w:pStyle w:val="ae"/>
              <w:tabs>
                <w:tab w:val="left" w:pos="175"/>
              </w:tabs>
              <w:spacing w:before="0" w:line="240" w:lineRule="auto"/>
              <w:ind w:left="0" w:firstLine="3"/>
              <w:rPr>
                <w:rFonts w:ascii="PragmaticaCTT" w:eastAsia="Times New Roman" w:hAnsi="PragmaticaCTT"/>
                <w:bCs/>
                <w:iCs/>
                <w:sz w:val="20"/>
                <w:szCs w:val="20"/>
                <w:lang w:eastAsia="ru-RU"/>
              </w:rPr>
            </w:pPr>
            <w:r w:rsidRPr="00253B6E">
              <w:rPr>
                <w:rFonts w:ascii="PragmaticaCTT" w:eastAsia="Times New Roman" w:hAnsi="PragmaticaCTT"/>
                <w:bCs/>
                <w:iCs/>
                <w:sz w:val="20"/>
                <w:szCs w:val="20"/>
                <w:lang w:eastAsia="ru-RU"/>
              </w:rPr>
              <w:t>Затвердити річний звіт Товариства за 2021 рік.</w:t>
            </w:r>
          </w:p>
        </w:tc>
      </w:tr>
      <w:tr w:rsidR="0025326B" w:rsidRPr="00253B6E" w14:paraId="7990B2A3" w14:textId="77777777" w:rsidTr="00144092">
        <w:tc>
          <w:tcPr>
            <w:tcW w:w="532" w:type="dxa"/>
          </w:tcPr>
          <w:p w14:paraId="00951A16" w14:textId="77777777" w:rsidR="0025326B" w:rsidRPr="00253B6E" w:rsidRDefault="0025326B">
            <w:pPr>
              <w:pStyle w:val="ae"/>
              <w:numPr>
                <w:ilvl w:val="0"/>
                <w:numId w:val="1"/>
              </w:numPr>
              <w:autoSpaceDE w:val="0"/>
              <w:spacing w:before="0" w:line="240" w:lineRule="auto"/>
              <w:ind w:left="0" w:hanging="9"/>
              <w:contextualSpacing w:val="0"/>
              <w:rPr>
                <w:rFonts w:ascii="PragmaticaCTT" w:eastAsia="Times New Roman" w:hAnsi="PragmaticaCTT"/>
                <w:bCs/>
                <w:iCs/>
                <w:sz w:val="20"/>
                <w:szCs w:val="20"/>
                <w:lang w:eastAsia="ru-RU"/>
              </w:rPr>
            </w:pPr>
          </w:p>
        </w:tc>
        <w:tc>
          <w:tcPr>
            <w:tcW w:w="4117" w:type="dxa"/>
            <w:shd w:val="clear" w:color="auto" w:fill="auto"/>
          </w:tcPr>
          <w:p w14:paraId="73167FDA" w14:textId="77777777" w:rsidR="0025326B" w:rsidRPr="00253B6E" w:rsidRDefault="0025326B">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20"/>
                <w:szCs w:val="20"/>
                <w:lang w:eastAsia="ru-RU"/>
              </w:rPr>
            </w:pPr>
            <w:r w:rsidRPr="00253B6E">
              <w:rPr>
                <w:rFonts w:ascii="PragmaticaCTT" w:eastAsia="Times New Roman" w:hAnsi="PragmaticaCTT"/>
                <w:bCs/>
                <w:iCs/>
                <w:sz w:val="20"/>
                <w:szCs w:val="20"/>
                <w:lang w:eastAsia="ru-RU"/>
              </w:rPr>
              <w:t>Розподіл прибутку (покриття збитків) Товариства.</w:t>
            </w:r>
          </w:p>
        </w:tc>
        <w:tc>
          <w:tcPr>
            <w:tcW w:w="5812" w:type="dxa"/>
            <w:shd w:val="clear" w:color="auto" w:fill="auto"/>
          </w:tcPr>
          <w:p w14:paraId="4133C170" w14:textId="25741174" w:rsidR="0025326B" w:rsidRPr="00253B6E" w:rsidRDefault="00066C13">
            <w:pPr>
              <w:pStyle w:val="ae"/>
              <w:tabs>
                <w:tab w:val="left" w:pos="175"/>
              </w:tabs>
              <w:spacing w:before="0" w:line="240" w:lineRule="auto"/>
              <w:ind w:left="0" w:firstLine="3"/>
              <w:rPr>
                <w:rFonts w:ascii="PragmaticaCTT" w:eastAsia="Times New Roman" w:hAnsi="PragmaticaCTT"/>
                <w:bCs/>
                <w:iCs/>
                <w:sz w:val="20"/>
                <w:szCs w:val="20"/>
                <w:lang w:eastAsia="ru-RU"/>
              </w:rPr>
            </w:pPr>
            <w:r w:rsidRPr="00066C13">
              <w:rPr>
                <w:rFonts w:ascii="PragmaticaCTT" w:eastAsia="Times New Roman" w:hAnsi="PragmaticaCTT"/>
                <w:bCs/>
                <w:iCs/>
                <w:sz w:val="20"/>
                <w:szCs w:val="20"/>
                <w:lang w:eastAsia="ru-RU"/>
              </w:rPr>
              <w:t>Прибуток, отриманий Товариством за результатами діяльності в 2021 році, у розмірі  25 тис. грн., залишити нерозподіленим.</w:t>
            </w:r>
          </w:p>
        </w:tc>
      </w:tr>
      <w:tr w:rsidR="0025326B" w:rsidRPr="00253B6E" w14:paraId="0BAA157D" w14:textId="77777777" w:rsidTr="00144092">
        <w:tc>
          <w:tcPr>
            <w:tcW w:w="532" w:type="dxa"/>
          </w:tcPr>
          <w:p w14:paraId="3F2205F6" w14:textId="77777777" w:rsidR="0025326B" w:rsidRPr="00253B6E" w:rsidRDefault="0025326B">
            <w:pPr>
              <w:pStyle w:val="ae"/>
              <w:numPr>
                <w:ilvl w:val="0"/>
                <w:numId w:val="1"/>
              </w:numPr>
              <w:autoSpaceDE w:val="0"/>
              <w:spacing w:before="0" w:line="240" w:lineRule="auto"/>
              <w:ind w:left="0" w:hanging="9"/>
              <w:contextualSpacing w:val="0"/>
              <w:rPr>
                <w:rFonts w:ascii="PragmaticaCTT" w:eastAsia="Times New Roman" w:hAnsi="PragmaticaCTT"/>
                <w:bCs/>
                <w:iCs/>
                <w:sz w:val="20"/>
                <w:szCs w:val="20"/>
                <w:lang w:eastAsia="ru-RU"/>
              </w:rPr>
            </w:pPr>
          </w:p>
        </w:tc>
        <w:tc>
          <w:tcPr>
            <w:tcW w:w="4117" w:type="dxa"/>
            <w:shd w:val="clear" w:color="auto" w:fill="auto"/>
          </w:tcPr>
          <w:p w14:paraId="174B73D4" w14:textId="77777777" w:rsidR="0025326B" w:rsidRPr="00253B6E" w:rsidRDefault="0025326B">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20"/>
                <w:szCs w:val="20"/>
                <w:lang w:eastAsia="ru-RU"/>
              </w:rPr>
            </w:pPr>
            <w:r w:rsidRPr="00253B6E">
              <w:rPr>
                <w:rFonts w:ascii="PragmaticaCTT" w:eastAsia="Times New Roman" w:hAnsi="PragmaticaCTT"/>
                <w:bCs/>
                <w:iCs/>
                <w:sz w:val="20"/>
                <w:szCs w:val="20"/>
                <w:lang w:eastAsia="ru-RU"/>
              </w:rPr>
              <w:t>Прийняття рішення за наслідками розгляду звіту Наглядової ради, звіту виконавчого органу.</w:t>
            </w:r>
          </w:p>
        </w:tc>
        <w:tc>
          <w:tcPr>
            <w:tcW w:w="5812" w:type="dxa"/>
            <w:shd w:val="clear" w:color="auto" w:fill="auto"/>
          </w:tcPr>
          <w:p w14:paraId="44A74E1A" w14:textId="77777777" w:rsidR="0025326B" w:rsidRPr="00253B6E" w:rsidRDefault="0025326B">
            <w:pPr>
              <w:pStyle w:val="ae"/>
              <w:numPr>
                <w:ilvl w:val="0"/>
                <w:numId w:val="2"/>
              </w:numPr>
              <w:tabs>
                <w:tab w:val="left" w:pos="175"/>
                <w:tab w:val="left" w:pos="317"/>
              </w:tabs>
              <w:spacing w:before="0" w:line="240" w:lineRule="auto"/>
              <w:ind w:left="0" w:firstLine="3"/>
              <w:rPr>
                <w:rFonts w:ascii="PragmaticaCTT" w:eastAsia="Times New Roman" w:hAnsi="PragmaticaCTT"/>
                <w:bCs/>
                <w:iCs/>
                <w:sz w:val="20"/>
                <w:szCs w:val="20"/>
                <w:lang w:eastAsia="ru-RU"/>
              </w:rPr>
            </w:pPr>
            <w:r w:rsidRPr="00253B6E">
              <w:rPr>
                <w:rFonts w:ascii="PragmaticaCTT" w:eastAsia="Times New Roman" w:hAnsi="PragmaticaCTT"/>
                <w:bCs/>
                <w:iCs/>
                <w:sz w:val="20"/>
                <w:szCs w:val="20"/>
                <w:lang w:eastAsia="ru-RU"/>
              </w:rPr>
              <w:t>Затвердити звіт Наглядової ради Товариства про результати діяльності у 2021 році.</w:t>
            </w:r>
          </w:p>
          <w:p w14:paraId="616C1D3A" w14:textId="77777777" w:rsidR="0025326B" w:rsidRPr="00253B6E" w:rsidRDefault="0025326B">
            <w:pPr>
              <w:pStyle w:val="ae"/>
              <w:numPr>
                <w:ilvl w:val="0"/>
                <w:numId w:val="2"/>
              </w:numPr>
              <w:tabs>
                <w:tab w:val="left" w:pos="175"/>
                <w:tab w:val="left" w:pos="317"/>
              </w:tabs>
              <w:spacing w:before="0" w:line="240" w:lineRule="auto"/>
              <w:ind w:left="0" w:firstLine="3"/>
              <w:rPr>
                <w:rFonts w:ascii="PragmaticaCTT" w:eastAsia="Times New Roman" w:hAnsi="PragmaticaCTT"/>
                <w:bCs/>
                <w:iCs/>
                <w:sz w:val="20"/>
                <w:szCs w:val="20"/>
                <w:lang w:eastAsia="ru-RU"/>
              </w:rPr>
            </w:pPr>
            <w:r w:rsidRPr="00253B6E">
              <w:rPr>
                <w:rFonts w:ascii="PragmaticaCTT" w:eastAsia="Times New Roman" w:hAnsi="PragmaticaCTT"/>
                <w:bCs/>
                <w:iCs/>
                <w:sz w:val="20"/>
                <w:szCs w:val="20"/>
                <w:lang w:eastAsia="ru-RU"/>
              </w:rPr>
              <w:t xml:space="preserve">Затвердити звіт директора </w:t>
            </w:r>
            <w:r w:rsidRPr="00253B6E">
              <w:rPr>
                <w:rFonts w:ascii="PragmaticaCTT" w:hAnsi="PragmaticaCTT"/>
                <w:bCs/>
                <w:sz w:val="20"/>
                <w:szCs w:val="20"/>
              </w:rPr>
              <w:t>Товариства</w:t>
            </w:r>
            <w:r w:rsidRPr="00253B6E">
              <w:rPr>
                <w:rFonts w:ascii="PragmaticaCTT" w:eastAsia="Times New Roman" w:hAnsi="PragmaticaCTT"/>
                <w:bCs/>
                <w:iCs/>
                <w:sz w:val="20"/>
                <w:szCs w:val="20"/>
                <w:lang w:eastAsia="ru-RU"/>
              </w:rPr>
              <w:t xml:space="preserve"> про результати фінансово-господарської діяльності за 2021 рік.</w:t>
            </w:r>
          </w:p>
        </w:tc>
      </w:tr>
      <w:tr w:rsidR="0025326B" w:rsidRPr="00253B6E" w14:paraId="4EBBC4F3" w14:textId="77777777" w:rsidTr="00144092">
        <w:tc>
          <w:tcPr>
            <w:tcW w:w="532" w:type="dxa"/>
          </w:tcPr>
          <w:p w14:paraId="1898B8B7" w14:textId="77777777" w:rsidR="0025326B" w:rsidRPr="00253B6E" w:rsidRDefault="0025326B">
            <w:pPr>
              <w:pStyle w:val="ae"/>
              <w:numPr>
                <w:ilvl w:val="0"/>
                <w:numId w:val="1"/>
              </w:numPr>
              <w:autoSpaceDE w:val="0"/>
              <w:spacing w:before="0" w:line="240" w:lineRule="auto"/>
              <w:ind w:left="0" w:hanging="9"/>
              <w:contextualSpacing w:val="0"/>
              <w:rPr>
                <w:rFonts w:ascii="PragmaticaCTT" w:eastAsia="Times New Roman" w:hAnsi="PragmaticaCTT"/>
                <w:bCs/>
                <w:iCs/>
                <w:sz w:val="20"/>
                <w:szCs w:val="20"/>
                <w:lang w:eastAsia="ru-RU"/>
              </w:rPr>
            </w:pPr>
          </w:p>
        </w:tc>
        <w:tc>
          <w:tcPr>
            <w:tcW w:w="4117" w:type="dxa"/>
            <w:shd w:val="clear" w:color="auto" w:fill="auto"/>
          </w:tcPr>
          <w:p w14:paraId="35F310AF" w14:textId="671A0D97" w:rsidR="0025326B" w:rsidRPr="003055E4" w:rsidRDefault="0025326B" w:rsidP="00D90D71">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20"/>
                <w:szCs w:val="20"/>
                <w:highlight w:val="yellow"/>
                <w:lang w:eastAsia="ru-RU"/>
              </w:rPr>
            </w:pPr>
            <w:r w:rsidRPr="003055E4">
              <w:rPr>
                <w:rFonts w:ascii="PragmaticaCTT" w:eastAsia="Times New Roman" w:hAnsi="PragmaticaCTT"/>
                <w:bCs/>
                <w:iCs/>
                <w:sz w:val="20"/>
                <w:szCs w:val="20"/>
                <w:lang w:eastAsia="ru-RU"/>
              </w:rPr>
              <w:t xml:space="preserve">Подальше (наступне) схвалення вчинених Товариством </w:t>
            </w:r>
            <w:r w:rsidR="00DA0D0D">
              <w:rPr>
                <w:rFonts w:ascii="PragmaticaCTT" w:eastAsia="Times New Roman" w:hAnsi="PragmaticaCTT"/>
                <w:bCs/>
                <w:iCs/>
                <w:sz w:val="20"/>
                <w:szCs w:val="20"/>
                <w:lang w:eastAsia="ru-RU"/>
              </w:rPr>
              <w:t>значни</w:t>
            </w:r>
            <w:r w:rsidR="008826A6">
              <w:rPr>
                <w:rFonts w:ascii="PragmaticaCTT" w:eastAsia="Times New Roman" w:hAnsi="PragmaticaCTT"/>
                <w:bCs/>
                <w:iCs/>
                <w:sz w:val="20"/>
                <w:szCs w:val="20"/>
                <w:lang w:eastAsia="ru-RU"/>
              </w:rPr>
              <w:t xml:space="preserve">х </w:t>
            </w:r>
            <w:r w:rsidRPr="003055E4">
              <w:rPr>
                <w:rFonts w:ascii="PragmaticaCTT" w:eastAsia="Times New Roman" w:hAnsi="PragmaticaCTT"/>
                <w:bCs/>
                <w:iCs/>
                <w:sz w:val="20"/>
                <w:szCs w:val="20"/>
                <w:lang w:eastAsia="ru-RU"/>
              </w:rPr>
              <w:t>правочині.</w:t>
            </w:r>
          </w:p>
        </w:tc>
        <w:tc>
          <w:tcPr>
            <w:tcW w:w="5812" w:type="dxa"/>
            <w:shd w:val="clear" w:color="auto" w:fill="auto"/>
          </w:tcPr>
          <w:p w14:paraId="7F0F19A1" w14:textId="10B60D98" w:rsidR="00B64D66" w:rsidRPr="003055E4" w:rsidRDefault="00B64D66" w:rsidP="004751E0">
            <w:pPr>
              <w:pStyle w:val="10"/>
              <w:tabs>
                <w:tab w:val="left" w:pos="434"/>
              </w:tabs>
              <w:ind w:left="0" w:firstLine="9"/>
              <w:jc w:val="both"/>
              <w:rPr>
                <w:rFonts w:ascii="PragmaticaCTT" w:hAnsi="PragmaticaCTT"/>
                <w:noProof w:val="0"/>
              </w:rPr>
            </w:pPr>
            <w:r w:rsidRPr="003055E4">
              <w:rPr>
                <w:rFonts w:ascii="PragmaticaCTT" w:hAnsi="PragmaticaCTT"/>
                <w:noProof w:val="0"/>
              </w:rPr>
              <w:t>Відповідно до статті 241 Цивільного кодексу України та статті 7</w:t>
            </w:r>
            <w:r w:rsidR="001C2889" w:rsidRPr="003055E4">
              <w:rPr>
                <w:rFonts w:ascii="PragmaticaCTT" w:hAnsi="PragmaticaCTT"/>
                <w:noProof w:val="0"/>
              </w:rPr>
              <w:t>0</w:t>
            </w:r>
            <w:r w:rsidRPr="003055E4">
              <w:rPr>
                <w:rFonts w:ascii="PragmaticaCTT" w:hAnsi="PragmaticaCTT"/>
                <w:noProof w:val="0"/>
              </w:rPr>
              <w:t xml:space="preserve"> Закону України «Про акціонерні товариства» схвалити вчинені Товариством </w:t>
            </w:r>
            <w:r w:rsidR="00A35112" w:rsidRPr="003055E4">
              <w:rPr>
                <w:rFonts w:ascii="PragmaticaCTT" w:hAnsi="PragmaticaCTT"/>
                <w:noProof w:val="0"/>
              </w:rPr>
              <w:t>так</w:t>
            </w:r>
            <w:r w:rsidRPr="003055E4">
              <w:rPr>
                <w:rFonts w:ascii="PragmaticaCTT" w:hAnsi="PragmaticaCTT"/>
                <w:noProof w:val="0"/>
              </w:rPr>
              <w:t xml:space="preserve">і </w:t>
            </w:r>
            <w:r w:rsidR="001C2889" w:rsidRPr="003055E4">
              <w:rPr>
                <w:rFonts w:ascii="PragmaticaCTT" w:hAnsi="PragmaticaCTT"/>
                <w:noProof w:val="0"/>
              </w:rPr>
              <w:t xml:space="preserve">значні </w:t>
            </w:r>
            <w:r w:rsidRPr="003055E4">
              <w:rPr>
                <w:rFonts w:ascii="PragmaticaCTT" w:hAnsi="PragmaticaCTT"/>
                <w:noProof w:val="0"/>
              </w:rPr>
              <w:t>правочини:</w:t>
            </w:r>
          </w:p>
          <w:p w14:paraId="01573B04" w14:textId="54867D8C" w:rsidR="00B64D66" w:rsidRPr="003055E4" w:rsidRDefault="00B64D66" w:rsidP="00B2571B">
            <w:pPr>
              <w:pStyle w:val="ae"/>
              <w:numPr>
                <w:ilvl w:val="0"/>
                <w:numId w:val="3"/>
              </w:numPr>
              <w:tabs>
                <w:tab w:val="left" w:pos="434"/>
              </w:tabs>
              <w:spacing w:before="0" w:line="240" w:lineRule="auto"/>
              <w:ind w:left="0"/>
              <w:rPr>
                <w:rFonts w:ascii="PragmaticaCTT" w:hAnsi="PragmaticaCTT"/>
                <w:sz w:val="20"/>
                <w:szCs w:val="20"/>
              </w:rPr>
            </w:pPr>
            <w:r w:rsidRPr="003055E4">
              <w:rPr>
                <w:rFonts w:ascii="PragmaticaCTT" w:hAnsi="PragmaticaCTT"/>
                <w:sz w:val="20"/>
                <w:szCs w:val="20"/>
              </w:rPr>
              <w:t xml:space="preserve">Договір короткострокової позики </w:t>
            </w:r>
            <w:r w:rsidR="001C2889" w:rsidRPr="003055E4">
              <w:rPr>
                <w:rFonts w:ascii="PragmaticaCTT" w:eastAsia="Times New Roman" w:hAnsi="PragmaticaCTT"/>
                <w:bCs/>
                <w:iCs/>
                <w:sz w:val="20"/>
                <w:szCs w:val="20"/>
                <w:lang w:eastAsia="ru-RU"/>
              </w:rPr>
              <w:t>№ 2_АЛУ-ЗінАгр</w:t>
            </w:r>
            <w:r w:rsidR="004751E0" w:rsidRPr="003055E4">
              <w:rPr>
                <w:rFonts w:ascii="PragmaticaCTT" w:eastAsia="Times New Roman" w:hAnsi="PragmaticaCTT"/>
                <w:bCs/>
                <w:iCs/>
                <w:sz w:val="20"/>
                <w:szCs w:val="20"/>
                <w:lang w:eastAsia="ru-RU"/>
              </w:rPr>
              <w:t xml:space="preserve"> </w:t>
            </w:r>
            <w:r w:rsidRPr="003055E4">
              <w:rPr>
                <w:rFonts w:ascii="PragmaticaCTT" w:hAnsi="PragmaticaCTT"/>
                <w:sz w:val="20"/>
                <w:szCs w:val="20"/>
              </w:rPr>
              <w:t xml:space="preserve">від </w:t>
            </w:r>
            <w:r w:rsidR="001C2889" w:rsidRPr="003055E4">
              <w:rPr>
                <w:rFonts w:ascii="PragmaticaCTT" w:hAnsi="PragmaticaCTT"/>
                <w:sz w:val="20"/>
                <w:szCs w:val="20"/>
                <w:lang w:eastAsia="x-none"/>
              </w:rPr>
              <w:t>30 липня 2021 року</w:t>
            </w:r>
            <w:r w:rsidRPr="003055E4">
              <w:rPr>
                <w:rFonts w:ascii="PragmaticaCTT" w:hAnsi="PragmaticaCTT"/>
                <w:sz w:val="20"/>
                <w:szCs w:val="20"/>
              </w:rPr>
              <w:t xml:space="preserve">, укладений Товариством з обмеженою відповідальністю </w:t>
            </w:r>
            <w:r w:rsidR="001C2889" w:rsidRPr="003055E4">
              <w:rPr>
                <w:rFonts w:ascii="PragmaticaCTT" w:hAnsi="PragmaticaCTT"/>
                <w:bCs/>
                <w:sz w:val="20"/>
                <w:szCs w:val="20"/>
              </w:rPr>
              <w:t>«Агро Логістика Україна»</w:t>
            </w:r>
            <w:r w:rsidR="001C2889" w:rsidRPr="003055E4">
              <w:rPr>
                <w:rFonts w:ascii="PragmaticaCTT" w:hAnsi="PragmaticaCTT"/>
                <w:sz w:val="20"/>
                <w:szCs w:val="20"/>
              </w:rPr>
              <w:t xml:space="preserve"> </w:t>
            </w:r>
            <w:r w:rsidRPr="003055E4">
              <w:rPr>
                <w:rFonts w:ascii="PragmaticaCTT" w:hAnsi="PragmaticaCTT"/>
                <w:sz w:val="20"/>
                <w:szCs w:val="20"/>
              </w:rPr>
              <w:t xml:space="preserve">(ідентифікаційний код </w:t>
            </w:r>
            <w:r w:rsidR="001C2889" w:rsidRPr="003055E4">
              <w:rPr>
                <w:rFonts w:ascii="PragmaticaCTT" w:hAnsi="PragmaticaCTT"/>
                <w:sz w:val="20"/>
                <w:szCs w:val="20"/>
              </w:rPr>
              <w:t>34233603</w:t>
            </w:r>
            <w:r w:rsidRPr="003055E4">
              <w:rPr>
                <w:rFonts w:ascii="PragmaticaCTT" w:hAnsi="PragmaticaCTT"/>
                <w:sz w:val="20"/>
                <w:szCs w:val="20"/>
              </w:rPr>
              <w:t xml:space="preserve">), за яким ТОВ </w:t>
            </w:r>
            <w:r w:rsidR="001C2889" w:rsidRPr="003055E4">
              <w:rPr>
                <w:rFonts w:ascii="PragmaticaCTT" w:hAnsi="PragmaticaCTT"/>
                <w:bCs/>
                <w:sz w:val="20"/>
                <w:szCs w:val="20"/>
              </w:rPr>
              <w:t>«Агро Логістика Україна»</w:t>
            </w:r>
            <w:r w:rsidRPr="003055E4">
              <w:rPr>
                <w:rFonts w:ascii="PragmaticaCTT" w:hAnsi="PragmaticaCTT"/>
                <w:sz w:val="20"/>
                <w:szCs w:val="20"/>
              </w:rPr>
              <w:t xml:space="preserve"> зобов’язується надати Товариству короткострокову поворотну безвідсоткову позику у розмірі до </w:t>
            </w:r>
            <w:r w:rsidR="001C2889" w:rsidRPr="003055E4">
              <w:rPr>
                <w:rFonts w:ascii="PragmaticaCTT" w:hAnsi="PragmaticaCTT"/>
                <w:sz w:val="20"/>
                <w:szCs w:val="20"/>
              </w:rPr>
              <w:t>5</w:t>
            </w:r>
            <w:r w:rsidRPr="003055E4">
              <w:rPr>
                <w:rFonts w:ascii="PragmaticaCTT" w:hAnsi="PragmaticaCTT"/>
                <w:sz w:val="20"/>
                <w:szCs w:val="20"/>
              </w:rPr>
              <w:t xml:space="preserve">0 000,00 грн, а Товариство зобов’язується прийняти позику, використати її на власний розсуд та повернути у тому ж обсязі у строк до </w:t>
            </w:r>
            <w:r w:rsidR="001C2889" w:rsidRPr="003055E4">
              <w:rPr>
                <w:rFonts w:ascii="PragmaticaCTT" w:hAnsi="PragmaticaCTT"/>
                <w:sz w:val="20"/>
                <w:szCs w:val="20"/>
              </w:rPr>
              <w:t>29</w:t>
            </w:r>
            <w:r w:rsidRPr="003055E4">
              <w:rPr>
                <w:rFonts w:ascii="PragmaticaCTT" w:hAnsi="PragmaticaCTT"/>
                <w:sz w:val="20"/>
                <w:szCs w:val="20"/>
              </w:rPr>
              <w:t>.0</w:t>
            </w:r>
            <w:r w:rsidR="001C2889" w:rsidRPr="003055E4">
              <w:rPr>
                <w:rFonts w:ascii="PragmaticaCTT" w:hAnsi="PragmaticaCTT"/>
                <w:sz w:val="20"/>
                <w:szCs w:val="20"/>
              </w:rPr>
              <w:t>7</w:t>
            </w:r>
            <w:r w:rsidRPr="003055E4">
              <w:rPr>
                <w:rFonts w:ascii="PragmaticaCTT" w:hAnsi="PragmaticaCTT"/>
                <w:sz w:val="20"/>
                <w:szCs w:val="20"/>
              </w:rPr>
              <w:t>.2022 року</w:t>
            </w:r>
            <w:r w:rsidR="007B672B">
              <w:rPr>
                <w:rFonts w:ascii="PragmaticaCTT" w:hAnsi="PragmaticaCTT"/>
                <w:sz w:val="20"/>
                <w:szCs w:val="20"/>
              </w:rPr>
              <w:t>.</w:t>
            </w:r>
          </w:p>
          <w:p w14:paraId="69E9F07C" w14:textId="533DDDE8" w:rsidR="0025326B" w:rsidRPr="003055E4" w:rsidRDefault="0025326B" w:rsidP="00D90D71">
            <w:pPr>
              <w:pStyle w:val="10"/>
              <w:tabs>
                <w:tab w:val="left" w:pos="434"/>
              </w:tabs>
              <w:ind w:left="0"/>
              <w:contextualSpacing/>
              <w:jc w:val="both"/>
              <w:rPr>
                <w:rFonts w:ascii="PragmaticaCTT" w:hAnsi="PragmaticaCTT"/>
                <w:bCs/>
                <w:iCs/>
              </w:rPr>
            </w:pPr>
          </w:p>
        </w:tc>
      </w:tr>
      <w:tr w:rsidR="0025326B" w:rsidRPr="00253B6E" w14:paraId="2179BA79" w14:textId="77777777" w:rsidTr="00144092">
        <w:tc>
          <w:tcPr>
            <w:tcW w:w="532" w:type="dxa"/>
          </w:tcPr>
          <w:p w14:paraId="147F7A71" w14:textId="77777777" w:rsidR="0025326B" w:rsidRPr="00253B6E" w:rsidRDefault="0025326B">
            <w:pPr>
              <w:pStyle w:val="ae"/>
              <w:numPr>
                <w:ilvl w:val="0"/>
                <w:numId w:val="1"/>
              </w:numPr>
              <w:autoSpaceDE w:val="0"/>
              <w:spacing w:before="0" w:line="240" w:lineRule="auto"/>
              <w:ind w:left="0" w:hanging="9"/>
              <w:contextualSpacing w:val="0"/>
              <w:rPr>
                <w:rFonts w:ascii="PragmaticaCTT" w:eastAsia="Times New Roman" w:hAnsi="PragmaticaCTT"/>
                <w:bCs/>
                <w:iCs/>
                <w:sz w:val="20"/>
                <w:szCs w:val="20"/>
                <w:lang w:eastAsia="ru-RU"/>
              </w:rPr>
            </w:pPr>
            <w:bookmarkStart w:id="0" w:name="_Hlk64563136"/>
          </w:p>
        </w:tc>
        <w:tc>
          <w:tcPr>
            <w:tcW w:w="4117" w:type="dxa"/>
          </w:tcPr>
          <w:p w14:paraId="7989048F" w14:textId="77777777" w:rsidR="0025326B" w:rsidRPr="00253B6E" w:rsidRDefault="0025326B">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20"/>
                <w:szCs w:val="20"/>
                <w:lang w:eastAsia="ru-RU"/>
              </w:rPr>
            </w:pPr>
            <w:r w:rsidRPr="00253B6E">
              <w:rPr>
                <w:rFonts w:ascii="PragmaticaCTT" w:eastAsia="Times New Roman" w:hAnsi="PragmaticaCTT"/>
                <w:bCs/>
                <w:iCs/>
                <w:sz w:val="20"/>
                <w:szCs w:val="20"/>
                <w:lang w:eastAsia="ru-RU"/>
              </w:rPr>
              <w:t>Попереднє надання згоди на вчинення Товариством значних правочинів.</w:t>
            </w:r>
          </w:p>
        </w:tc>
        <w:tc>
          <w:tcPr>
            <w:tcW w:w="5812" w:type="dxa"/>
          </w:tcPr>
          <w:p w14:paraId="1880D50B" w14:textId="51689D47" w:rsidR="0025326B" w:rsidRPr="00253B6E" w:rsidRDefault="0025326B">
            <w:pPr>
              <w:pStyle w:val="ae"/>
              <w:tabs>
                <w:tab w:val="left" w:pos="175"/>
                <w:tab w:val="left" w:pos="317"/>
              </w:tabs>
              <w:spacing w:before="0" w:line="240" w:lineRule="auto"/>
              <w:ind w:left="0" w:firstLine="3"/>
              <w:rPr>
                <w:rFonts w:ascii="PragmaticaCTT" w:eastAsia="Times New Roman" w:hAnsi="PragmaticaCTT"/>
                <w:bCs/>
                <w:iCs/>
                <w:sz w:val="20"/>
                <w:szCs w:val="20"/>
                <w:lang w:eastAsia="ru-RU"/>
              </w:rPr>
            </w:pPr>
            <w:r w:rsidRPr="00253B6E">
              <w:rPr>
                <w:rFonts w:ascii="PragmaticaCTT" w:eastAsia="Times New Roman" w:hAnsi="PragmaticaCTT"/>
                <w:bCs/>
                <w:iCs/>
                <w:sz w:val="20"/>
                <w:szCs w:val="20"/>
                <w:lang w:eastAsia="ru-RU"/>
              </w:rPr>
              <w:t xml:space="preserve">Попередньо надати згоду на </w:t>
            </w:r>
            <w:r w:rsidRPr="007B672B">
              <w:rPr>
                <w:rFonts w:ascii="PragmaticaCTT" w:eastAsia="Times New Roman" w:hAnsi="PragmaticaCTT"/>
                <w:bCs/>
                <w:iCs/>
                <w:sz w:val="20"/>
                <w:szCs w:val="20"/>
                <w:lang w:eastAsia="ru-RU"/>
              </w:rPr>
              <w:t xml:space="preserve">вчинення значних правочинів, які можуть вчинятися Товариством у строк до </w:t>
            </w:r>
            <w:r w:rsidR="00772325" w:rsidRPr="007B672B">
              <w:rPr>
                <w:rFonts w:ascii="PragmaticaCTT" w:eastAsia="Times New Roman" w:hAnsi="PragmaticaCTT"/>
                <w:bCs/>
                <w:iCs/>
                <w:sz w:val="20"/>
                <w:szCs w:val="20"/>
                <w:lang w:val="ru-RU" w:eastAsia="ru-RU"/>
              </w:rPr>
              <w:t>13</w:t>
            </w:r>
            <w:r w:rsidR="00D60EAC" w:rsidRPr="007B672B">
              <w:rPr>
                <w:rFonts w:ascii="PragmaticaCTT" w:eastAsia="Times New Roman" w:hAnsi="PragmaticaCTT"/>
                <w:bCs/>
                <w:iCs/>
                <w:sz w:val="20"/>
                <w:szCs w:val="20"/>
                <w:lang w:eastAsia="ru-RU"/>
              </w:rPr>
              <w:t xml:space="preserve"> </w:t>
            </w:r>
            <w:r w:rsidR="00772325" w:rsidRPr="007B672B">
              <w:rPr>
                <w:rFonts w:ascii="PragmaticaCTT" w:eastAsia="Times New Roman" w:hAnsi="PragmaticaCTT"/>
                <w:bCs/>
                <w:iCs/>
                <w:sz w:val="20"/>
                <w:szCs w:val="20"/>
                <w:lang w:eastAsia="ru-RU"/>
              </w:rPr>
              <w:t xml:space="preserve">грудня </w:t>
            </w:r>
            <w:r w:rsidRPr="007B672B">
              <w:rPr>
                <w:rFonts w:ascii="PragmaticaCTT" w:eastAsia="Times New Roman" w:hAnsi="PragmaticaCTT"/>
                <w:bCs/>
                <w:iCs/>
                <w:sz w:val="20"/>
                <w:szCs w:val="20"/>
                <w:lang w:eastAsia="ru-RU"/>
              </w:rPr>
              <w:t>2023 року (включно), за</w:t>
            </w:r>
            <w:r w:rsidRPr="00253B6E">
              <w:rPr>
                <w:rFonts w:ascii="PragmaticaCTT" w:eastAsia="Times New Roman" w:hAnsi="PragmaticaCTT"/>
                <w:bCs/>
                <w:iCs/>
                <w:sz w:val="20"/>
                <w:szCs w:val="20"/>
                <w:lang w:eastAsia="ru-RU"/>
              </w:rPr>
              <w:t xml:space="preserve"> умови попереднього погодження таких правочинів Наглядовою радою Товариства, граничною сукупною вартістю 5 (п’ять) млрд. доларів США або відповідний еквівалент в іншій іноземній або </w:t>
            </w:r>
            <w:r w:rsidRPr="00253B6E">
              <w:rPr>
                <w:rFonts w:ascii="PragmaticaCTT" w:eastAsia="Times New Roman" w:hAnsi="PragmaticaCTT"/>
                <w:bCs/>
                <w:iCs/>
                <w:sz w:val="20"/>
                <w:szCs w:val="20"/>
                <w:lang w:eastAsia="ru-RU"/>
              </w:rPr>
              <w:lastRenderedPageBreak/>
              <w:t>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F916E1" w:rsidRPr="00253B6E" w14:paraId="06DACB0B" w14:textId="77777777" w:rsidTr="00144092">
        <w:tc>
          <w:tcPr>
            <w:tcW w:w="532" w:type="dxa"/>
          </w:tcPr>
          <w:p w14:paraId="09A76978" w14:textId="77777777" w:rsidR="00F916E1" w:rsidRPr="00253B6E" w:rsidRDefault="00F916E1">
            <w:pPr>
              <w:pStyle w:val="ae"/>
              <w:numPr>
                <w:ilvl w:val="0"/>
                <w:numId w:val="1"/>
              </w:numPr>
              <w:autoSpaceDE w:val="0"/>
              <w:spacing w:before="0" w:line="240" w:lineRule="auto"/>
              <w:ind w:left="0" w:hanging="9"/>
              <w:contextualSpacing w:val="0"/>
              <w:rPr>
                <w:rFonts w:ascii="PragmaticaCTT" w:eastAsia="Times New Roman" w:hAnsi="PragmaticaCTT"/>
                <w:bCs/>
                <w:iCs/>
                <w:sz w:val="20"/>
                <w:szCs w:val="20"/>
                <w:lang w:eastAsia="ru-RU"/>
              </w:rPr>
            </w:pPr>
            <w:bookmarkStart w:id="1" w:name="_Hlk116480343"/>
          </w:p>
        </w:tc>
        <w:tc>
          <w:tcPr>
            <w:tcW w:w="4117" w:type="dxa"/>
          </w:tcPr>
          <w:p w14:paraId="056A07C1" w14:textId="53E35D13" w:rsidR="00F916E1" w:rsidRPr="00F916E1" w:rsidRDefault="00F916E1" w:rsidP="00F916E1">
            <w:pPr>
              <w:widowControl w:val="0"/>
              <w:shd w:val="clear" w:color="auto" w:fill="FFFFFF"/>
              <w:tabs>
                <w:tab w:val="left" w:pos="0"/>
              </w:tabs>
              <w:autoSpaceDE w:val="0"/>
              <w:autoSpaceDN w:val="0"/>
              <w:adjustRightInd w:val="0"/>
              <w:jc w:val="both"/>
              <w:rPr>
                <w:rFonts w:ascii="PragmaticaCTT" w:hAnsi="PragmaticaCTT"/>
                <w:sz w:val="20"/>
                <w:szCs w:val="20"/>
              </w:rPr>
            </w:pPr>
            <w:r w:rsidRPr="00F916E1">
              <w:rPr>
                <w:rFonts w:ascii="PragmaticaCTT" w:hAnsi="PragmaticaCTT"/>
                <w:bCs/>
                <w:sz w:val="20"/>
                <w:szCs w:val="20"/>
              </w:rPr>
              <w:t>Припинення повноважень членів Наглядової ради Товариства</w:t>
            </w:r>
            <w:r w:rsidRPr="00F916E1">
              <w:rPr>
                <w:rFonts w:ascii="PragmaticaCTT" w:hAnsi="PragmaticaCTT"/>
                <w:sz w:val="20"/>
                <w:szCs w:val="20"/>
              </w:rPr>
              <w:t>.</w:t>
            </w:r>
          </w:p>
          <w:p w14:paraId="7685D56A" w14:textId="77777777" w:rsidR="00F916E1" w:rsidRPr="00F916E1" w:rsidRDefault="00F916E1">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20"/>
                <w:szCs w:val="20"/>
                <w:lang w:eastAsia="ru-RU"/>
              </w:rPr>
            </w:pPr>
          </w:p>
        </w:tc>
        <w:tc>
          <w:tcPr>
            <w:tcW w:w="5812" w:type="dxa"/>
          </w:tcPr>
          <w:p w14:paraId="7B83997F" w14:textId="77777777" w:rsidR="00F916E1" w:rsidRPr="00F916E1" w:rsidRDefault="00F916E1" w:rsidP="00F916E1">
            <w:pPr>
              <w:pStyle w:val="aa"/>
              <w:rPr>
                <w:rFonts w:ascii="PragmaticaCTT" w:hAnsi="PragmaticaCTT"/>
                <w:sz w:val="20"/>
                <w:szCs w:val="20"/>
              </w:rPr>
            </w:pPr>
            <w:r w:rsidRPr="00F916E1">
              <w:rPr>
                <w:rFonts w:ascii="PragmaticaCTT" w:hAnsi="PragmaticaCTT"/>
                <w:sz w:val="20"/>
                <w:szCs w:val="20"/>
              </w:rPr>
              <w:t>Припинити повноваження членів Наглядової ради:</w:t>
            </w:r>
          </w:p>
          <w:p w14:paraId="4F8DAA97" w14:textId="02A48C69" w:rsidR="00F916E1" w:rsidRPr="00F916E1" w:rsidRDefault="00F916E1" w:rsidP="00F916E1">
            <w:pPr>
              <w:pStyle w:val="aa"/>
              <w:rPr>
                <w:rFonts w:ascii="PragmaticaCTT" w:hAnsi="PragmaticaCTT"/>
                <w:bCs/>
                <w:sz w:val="20"/>
                <w:szCs w:val="20"/>
              </w:rPr>
            </w:pPr>
            <w:r w:rsidRPr="00F916E1">
              <w:rPr>
                <w:rFonts w:ascii="PragmaticaCTT" w:hAnsi="PragmaticaCTT"/>
                <w:bCs/>
                <w:sz w:val="20"/>
                <w:szCs w:val="20"/>
              </w:rPr>
              <w:t xml:space="preserve">1) </w:t>
            </w:r>
            <w:proofErr w:type="spellStart"/>
            <w:r w:rsidRPr="00F916E1">
              <w:rPr>
                <w:rFonts w:ascii="PragmaticaCTT" w:hAnsi="PragmaticaCTT"/>
                <w:bCs/>
                <w:sz w:val="20"/>
                <w:szCs w:val="20"/>
              </w:rPr>
              <w:t>Солнцева</w:t>
            </w:r>
            <w:proofErr w:type="spellEnd"/>
            <w:r w:rsidRPr="00F916E1">
              <w:rPr>
                <w:rFonts w:ascii="PragmaticaCTT" w:hAnsi="PragmaticaCTT"/>
                <w:bCs/>
                <w:sz w:val="20"/>
                <w:szCs w:val="20"/>
              </w:rPr>
              <w:t xml:space="preserve"> Миколу Миколайовича (представника акціонера);</w:t>
            </w:r>
          </w:p>
          <w:p w14:paraId="08D64F0E" w14:textId="77777777" w:rsidR="00F916E1" w:rsidRPr="00F916E1" w:rsidRDefault="00F916E1" w:rsidP="00F916E1">
            <w:pPr>
              <w:pStyle w:val="aa"/>
              <w:rPr>
                <w:rFonts w:ascii="PragmaticaCTT" w:hAnsi="PragmaticaCTT"/>
                <w:bCs/>
                <w:sz w:val="20"/>
                <w:szCs w:val="20"/>
              </w:rPr>
            </w:pPr>
            <w:r w:rsidRPr="00F916E1">
              <w:rPr>
                <w:rFonts w:ascii="PragmaticaCTT" w:hAnsi="PragmaticaCTT"/>
                <w:bCs/>
                <w:sz w:val="20"/>
                <w:szCs w:val="20"/>
              </w:rPr>
              <w:t>2) Язикова Євгена Олександровича (представника акціонера);</w:t>
            </w:r>
          </w:p>
          <w:p w14:paraId="075945E3" w14:textId="20A38AA7" w:rsidR="00F916E1" w:rsidRPr="00F916E1" w:rsidRDefault="00F916E1" w:rsidP="00F916E1">
            <w:pPr>
              <w:pStyle w:val="ae"/>
              <w:tabs>
                <w:tab w:val="left" w:pos="175"/>
                <w:tab w:val="left" w:pos="317"/>
              </w:tabs>
              <w:spacing w:before="0" w:line="240" w:lineRule="auto"/>
              <w:ind w:left="0" w:firstLine="3"/>
              <w:rPr>
                <w:rFonts w:ascii="PragmaticaCTT" w:eastAsia="Times New Roman" w:hAnsi="PragmaticaCTT"/>
                <w:bCs/>
                <w:iCs/>
                <w:sz w:val="20"/>
                <w:szCs w:val="20"/>
                <w:lang w:eastAsia="ru-RU"/>
              </w:rPr>
            </w:pPr>
            <w:r w:rsidRPr="00F916E1">
              <w:rPr>
                <w:rFonts w:ascii="PragmaticaCTT" w:hAnsi="PragmaticaCTT"/>
                <w:bCs/>
                <w:sz w:val="20"/>
                <w:szCs w:val="20"/>
              </w:rPr>
              <w:t>3) Стрижак Наталію Іванівну (представника акціонера).</w:t>
            </w:r>
          </w:p>
        </w:tc>
      </w:tr>
      <w:tr w:rsidR="00F916E1" w:rsidRPr="00253B6E" w14:paraId="64EE7118" w14:textId="77777777" w:rsidTr="00AC0895">
        <w:trPr>
          <w:trHeight w:val="1155"/>
        </w:trPr>
        <w:tc>
          <w:tcPr>
            <w:tcW w:w="532" w:type="dxa"/>
            <w:vMerge w:val="restart"/>
          </w:tcPr>
          <w:p w14:paraId="3FB19CEA" w14:textId="1CA7F36F" w:rsidR="00F916E1" w:rsidRPr="00F916E1" w:rsidRDefault="007B672B" w:rsidP="00F916E1">
            <w:pPr>
              <w:autoSpaceDE w:val="0"/>
              <w:rPr>
                <w:rFonts w:ascii="PragmaticaCTT" w:hAnsi="PragmaticaCTT"/>
                <w:bCs/>
                <w:iCs/>
                <w:sz w:val="20"/>
                <w:szCs w:val="20"/>
              </w:rPr>
            </w:pPr>
            <w:r>
              <w:rPr>
                <w:rFonts w:ascii="PragmaticaCTT" w:hAnsi="PragmaticaCTT"/>
                <w:bCs/>
                <w:iCs/>
                <w:sz w:val="20"/>
                <w:szCs w:val="20"/>
              </w:rPr>
              <w:t>7.</w:t>
            </w:r>
          </w:p>
        </w:tc>
        <w:tc>
          <w:tcPr>
            <w:tcW w:w="4117" w:type="dxa"/>
            <w:vMerge w:val="restart"/>
          </w:tcPr>
          <w:p w14:paraId="1BDD94E7" w14:textId="1C48AC9B" w:rsidR="00F916E1" w:rsidRPr="00F916E1" w:rsidRDefault="00F916E1">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20"/>
                <w:szCs w:val="20"/>
                <w:lang w:eastAsia="ru-RU"/>
              </w:rPr>
            </w:pPr>
            <w:r w:rsidRPr="00F916E1">
              <w:rPr>
                <w:rFonts w:ascii="PragmaticaCTT" w:hAnsi="PragmaticaCTT"/>
                <w:bCs/>
                <w:sz w:val="20"/>
                <w:szCs w:val="20"/>
              </w:rPr>
              <w:t>Обрання членів Наглядової ради Товариства, затвердження умов цивільно-правових договорів, що укладатимуться з ними, встановлення розміру їх винагороди, обрання особи, яка уповноважується на підписання договорів з членами Наглядової ради Товариства</w:t>
            </w:r>
            <w:r w:rsidRPr="00F916E1">
              <w:rPr>
                <w:rFonts w:ascii="PragmaticaCTT" w:hAnsi="PragmaticaCTT"/>
                <w:sz w:val="20"/>
                <w:szCs w:val="20"/>
              </w:rPr>
              <w:t>.</w:t>
            </w:r>
          </w:p>
        </w:tc>
        <w:tc>
          <w:tcPr>
            <w:tcW w:w="5812" w:type="dxa"/>
          </w:tcPr>
          <w:p w14:paraId="68F4564C" w14:textId="77777777" w:rsidR="00F916E1" w:rsidRPr="00F916E1" w:rsidRDefault="00F916E1" w:rsidP="00F916E1">
            <w:pPr>
              <w:jc w:val="both"/>
              <w:rPr>
                <w:rFonts w:ascii="PragmaticaCTT" w:hAnsi="PragmaticaCTT" w:cs="Tahoma"/>
                <w:sz w:val="20"/>
                <w:szCs w:val="20"/>
              </w:rPr>
            </w:pPr>
            <w:r w:rsidRPr="00F916E1">
              <w:rPr>
                <w:rFonts w:ascii="PragmaticaCTT" w:hAnsi="PragmaticaCTT" w:cs="Tahoma"/>
                <w:b/>
                <w:sz w:val="20"/>
                <w:szCs w:val="20"/>
              </w:rPr>
              <w:t>1.</w:t>
            </w:r>
            <w:r w:rsidRPr="00F916E1">
              <w:rPr>
                <w:rFonts w:ascii="PragmaticaCTT" w:hAnsi="PragmaticaCTT" w:cs="Tahoma"/>
                <w:sz w:val="20"/>
                <w:szCs w:val="20"/>
              </w:rPr>
              <w:t xml:space="preserve"> (а) затвердити умови цивільно-правових договорів, що укладатимуться з членами Наглядової ради Товариства (згідно з запропонованими проектами);</w:t>
            </w:r>
          </w:p>
          <w:p w14:paraId="009F8A37" w14:textId="77777777" w:rsidR="00F916E1" w:rsidRPr="00F916E1" w:rsidRDefault="00F916E1" w:rsidP="00F916E1">
            <w:pPr>
              <w:jc w:val="both"/>
              <w:rPr>
                <w:rFonts w:ascii="PragmaticaCTT" w:hAnsi="PragmaticaCTT" w:cs="Tahoma"/>
                <w:sz w:val="20"/>
                <w:szCs w:val="20"/>
              </w:rPr>
            </w:pPr>
            <w:r w:rsidRPr="00F916E1">
              <w:rPr>
                <w:rFonts w:ascii="PragmaticaCTT" w:hAnsi="PragmaticaCTT" w:cs="Tahoma"/>
                <w:sz w:val="20"/>
                <w:szCs w:val="20"/>
              </w:rPr>
              <w:t>(б) встановити, що члени Наглядової ради Товариства виконують свої обов’язки на безоплатній основі;</w:t>
            </w:r>
          </w:p>
          <w:p w14:paraId="1EA617DE" w14:textId="038602FA" w:rsidR="00F916E1" w:rsidRPr="00F916E1" w:rsidRDefault="00F916E1" w:rsidP="00F916E1">
            <w:pPr>
              <w:pStyle w:val="ae"/>
              <w:tabs>
                <w:tab w:val="left" w:pos="175"/>
                <w:tab w:val="left" w:pos="317"/>
              </w:tabs>
              <w:spacing w:before="0" w:line="240" w:lineRule="auto"/>
              <w:ind w:left="0" w:firstLine="3"/>
              <w:rPr>
                <w:rFonts w:ascii="PragmaticaCTT" w:eastAsia="Times New Roman" w:hAnsi="PragmaticaCTT"/>
                <w:bCs/>
                <w:iCs/>
                <w:sz w:val="20"/>
                <w:szCs w:val="20"/>
                <w:lang w:eastAsia="ru-RU"/>
              </w:rPr>
            </w:pPr>
            <w:r w:rsidRPr="00F916E1">
              <w:rPr>
                <w:rFonts w:ascii="PragmaticaCTT" w:hAnsi="PragmaticaCTT" w:cs="Tahoma"/>
                <w:sz w:val="20"/>
                <w:szCs w:val="20"/>
              </w:rPr>
              <w:t>(в) обрати директора Товариства уповноваженою особою на підписання цивільно-правових договорів з членами Наглядової ради Товариства.</w:t>
            </w:r>
          </w:p>
        </w:tc>
      </w:tr>
      <w:tr w:rsidR="00F916E1" w:rsidRPr="00253B6E" w14:paraId="76829DF6" w14:textId="77777777" w:rsidTr="00185068">
        <w:trPr>
          <w:trHeight w:val="1155"/>
        </w:trPr>
        <w:tc>
          <w:tcPr>
            <w:tcW w:w="532" w:type="dxa"/>
            <w:vMerge/>
          </w:tcPr>
          <w:p w14:paraId="360B3C56" w14:textId="77777777" w:rsidR="00F916E1" w:rsidRDefault="00F916E1" w:rsidP="00F916E1">
            <w:pPr>
              <w:autoSpaceDE w:val="0"/>
              <w:rPr>
                <w:rFonts w:ascii="PragmaticaCTT" w:hAnsi="PragmaticaCTT"/>
                <w:bCs/>
                <w:iCs/>
                <w:sz w:val="20"/>
                <w:szCs w:val="20"/>
              </w:rPr>
            </w:pPr>
          </w:p>
        </w:tc>
        <w:tc>
          <w:tcPr>
            <w:tcW w:w="4117" w:type="dxa"/>
            <w:vMerge/>
          </w:tcPr>
          <w:p w14:paraId="68167838" w14:textId="77777777" w:rsidR="00F916E1" w:rsidRPr="00F916E1" w:rsidRDefault="00F916E1" w:rsidP="00F916E1">
            <w:pPr>
              <w:pStyle w:val="ae"/>
              <w:widowControl w:val="0"/>
              <w:shd w:val="clear" w:color="auto" w:fill="FFFFFF"/>
              <w:autoSpaceDE w:val="0"/>
              <w:autoSpaceDN w:val="0"/>
              <w:adjustRightInd w:val="0"/>
              <w:spacing w:before="0" w:line="240" w:lineRule="auto"/>
              <w:ind w:left="0" w:firstLine="0"/>
              <w:rPr>
                <w:rFonts w:ascii="PragmaticaCTT" w:hAnsi="PragmaticaCTT"/>
                <w:bCs/>
                <w:sz w:val="20"/>
                <w:szCs w:val="20"/>
              </w:rPr>
            </w:pPr>
          </w:p>
        </w:tc>
        <w:tc>
          <w:tcPr>
            <w:tcW w:w="5812" w:type="dxa"/>
          </w:tcPr>
          <w:p w14:paraId="09D6D645" w14:textId="77777777" w:rsidR="00F916E1" w:rsidRPr="00F916E1" w:rsidRDefault="00F916E1" w:rsidP="00F916E1">
            <w:pPr>
              <w:pStyle w:val="ae"/>
              <w:tabs>
                <w:tab w:val="left" w:pos="8647"/>
              </w:tabs>
              <w:spacing w:before="0" w:line="240" w:lineRule="auto"/>
              <w:ind w:left="0" w:firstLine="0"/>
              <w:rPr>
                <w:rFonts w:ascii="PragmaticaCTT" w:hAnsi="PragmaticaCTT"/>
                <w:bCs/>
                <w:sz w:val="20"/>
                <w:szCs w:val="20"/>
              </w:rPr>
            </w:pPr>
            <w:r w:rsidRPr="00F916E1">
              <w:rPr>
                <w:rFonts w:ascii="PragmaticaCTT" w:hAnsi="PragmaticaCTT" w:cs="Tahoma"/>
                <w:b/>
                <w:sz w:val="20"/>
                <w:szCs w:val="20"/>
              </w:rPr>
              <w:t xml:space="preserve">2. </w:t>
            </w:r>
            <w:r w:rsidRPr="00F916E1">
              <w:rPr>
                <w:rFonts w:ascii="PragmaticaCTT" w:hAnsi="PragmaticaCTT"/>
                <w:sz w:val="20"/>
                <w:szCs w:val="20"/>
              </w:rPr>
              <w:t>О</w:t>
            </w:r>
            <w:r w:rsidRPr="00F916E1">
              <w:rPr>
                <w:rFonts w:ascii="PragmaticaCTT" w:hAnsi="PragmaticaCTT"/>
                <w:bCs/>
                <w:sz w:val="20"/>
                <w:szCs w:val="20"/>
              </w:rPr>
              <w:t>брати членами Наглядової ради Товариства:</w:t>
            </w:r>
          </w:p>
          <w:p w14:paraId="11E6D429" w14:textId="77777777" w:rsidR="00F916E1" w:rsidRPr="00F916E1" w:rsidRDefault="00F916E1" w:rsidP="00F916E1">
            <w:pPr>
              <w:pStyle w:val="aa"/>
              <w:rPr>
                <w:rFonts w:ascii="PragmaticaCTT" w:hAnsi="PragmaticaCTT"/>
                <w:bCs/>
                <w:sz w:val="20"/>
                <w:szCs w:val="20"/>
              </w:rPr>
            </w:pPr>
            <w:r w:rsidRPr="00F916E1">
              <w:rPr>
                <w:rFonts w:ascii="PragmaticaCTT" w:hAnsi="PragmaticaCTT"/>
                <w:bCs/>
                <w:sz w:val="20"/>
                <w:szCs w:val="20"/>
              </w:rPr>
              <w:t xml:space="preserve">1) </w:t>
            </w:r>
            <w:proofErr w:type="spellStart"/>
            <w:r w:rsidRPr="00F916E1">
              <w:rPr>
                <w:rFonts w:ascii="PragmaticaCTT" w:hAnsi="PragmaticaCTT"/>
                <w:bCs/>
                <w:sz w:val="20"/>
                <w:szCs w:val="20"/>
              </w:rPr>
              <w:t>Солнцева</w:t>
            </w:r>
            <w:proofErr w:type="spellEnd"/>
            <w:r w:rsidRPr="00F916E1">
              <w:rPr>
                <w:rFonts w:ascii="PragmaticaCTT" w:hAnsi="PragmaticaCTT"/>
                <w:bCs/>
                <w:sz w:val="20"/>
                <w:szCs w:val="20"/>
              </w:rPr>
              <w:t xml:space="preserve"> Миколу Миколайовича (представника акціонера);</w:t>
            </w:r>
          </w:p>
          <w:p w14:paraId="5F65DA1F" w14:textId="77777777" w:rsidR="00F916E1" w:rsidRPr="00F916E1" w:rsidRDefault="00F916E1" w:rsidP="00F916E1">
            <w:pPr>
              <w:pStyle w:val="aa"/>
              <w:rPr>
                <w:rFonts w:ascii="PragmaticaCTT" w:hAnsi="PragmaticaCTT"/>
                <w:bCs/>
                <w:sz w:val="20"/>
                <w:szCs w:val="20"/>
              </w:rPr>
            </w:pPr>
            <w:r w:rsidRPr="00F916E1">
              <w:rPr>
                <w:rFonts w:ascii="PragmaticaCTT" w:hAnsi="PragmaticaCTT"/>
                <w:bCs/>
                <w:sz w:val="20"/>
                <w:szCs w:val="20"/>
              </w:rPr>
              <w:t>2) Язикова Євгена Олександровича (представника акціонера);</w:t>
            </w:r>
          </w:p>
          <w:p w14:paraId="410EF966" w14:textId="08566035" w:rsidR="00F916E1" w:rsidRPr="00F916E1" w:rsidRDefault="00F916E1" w:rsidP="00F916E1">
            <w:pPr>
              <w:pStyle w:val="aa"/>
              <w:rPr>
                <w:rFonts w:ascii="PragmaticaCTT" w:hAnsi="PragmaticaCTT"/>
                <w:bCs/>
                <w:sz w:val="20"/>
                <w:szCs w:val="20"/>
              </w:rPr>
            </w:pPr>
            <w:r w:rsidRPr="00F916E1">
              <w:rPr>
                <w:rFonts w:ascii="PragmaticaCTT" w:hAnsi="PragmaticaCTT"/>
                <w:bCs/>
                <w:sz w:val="20"/>
                <w:szCs w:val="20"/>
              </w:rPr>
              <w:t>3) Стрижак Наталію Іванівну (представника акціонера).</w:t>
            </w:r>
          </w:p>
        </w:tc>
      </w:tr>
      <w:bookmarkEnd w:id="0"/>
      <w:bookmarkEnd w:id="1"/>
    </w:tbl>
    <w:p w14:paraId="2A7767D9" w14:textId="77777777" w:rsidR="000C53D1" w:rsidRPr="00253B6E" w:rsidRDefault="000C53D1" w:rsidP="000C53D1">
      <w:pPr>
        <w:tabs>
          <w:tab w:val="left" w:pos="567"/>
        </w:tabs>
        <w:spacing w:line="150" w:lineRule="atLeast"/>
        <w:ind w:right="72"/>
        <w:jc w:val="both"/>
        <w:rPr>
          <w:rStyle w:val="7"/>
          <w:rFonts w:ascii="PragmaticaCTT" w:hAnsi="PragmaticaCTT"/>
          <w:b/>
          <w:color w:val="000000"/>
          <w:sz w:val="20"/>
          <w:szCs w:val="20"/>
        </w:rPr>
      </w:pPr>
    </w:p>
    <w:p w14:paraId="55F385A1" w14:textId="51AEE1BB" w:rsidR="0025326B" w:rsidRPr="00F02CF3" w:rsidRDefault="0025326B" w:rsidP="0025326B">
      <w:pPr>
        <w:pStyle w:val="ae"/>
        <w:widowControl w:val="0"/>
        <w:shd w:val="clear" w:color="auto" w:fill="FFFFFF"/>
        <w:autoSpaceDE w:val="0"/>
        <w:ind w:firstLine="0"/>
        <w:rPr>
          <w:rFonts w:ascii="PragmaticaCTT" w:hAnsi="PragmaticaCTT"/>
          <w:b/>
          <w:bCs/>
          <w:sz w:val="20"/>
          <w:szCs w:val="20"/>
        </w:rPr>
      </w:pPr>
      <w:r w:rsidRPr="00F02CF3">
        <w:rPr>
          <w:rFonts w:ascii="PragmaticaCTT" w:hAnsi="PragmaticaCTT"/>
          <w:b/>
          <w:bCs/>
          <w:sz w:val="20"/>
          <w:szCs w:val="20"/>
        </w:rPr>
        <w:t>Основні показники фінансово-господарської діяльності Товариства (тис. грн.)</w:t>
      </w:r>
    </w:p>
    <w:tbl>
      <w:tblPr>
        <w:tblW w:w="104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99"/>
        <w:gridCol w:w="2523"/>
        <w:gridCol w:w="2273"/>
      </w:tblGrid>
      <w:tr w:rsidR="00F02CF3" w:rsidRPr="00F02CF3" w14:paraId="525C3A7B" w14:textId="77777777" w:rsidTr="00782399">
        <w:tc>
          <w:tcPr>
            <w:tcW w:w="5699" w:type="dxa"/>
            <w:vMerge w:val="restart"/>
            <w:tcMar>
              <w:top w:w="0" w:type="dxa"/>
              <w:left w:w="108" w:type="dxa"/>
              <w:bottom w:w="0" w:type="dxa"/>
              <w:right w:w="108" w:type="dxa"/>
            </w:tcMar>
            <w:hideMark/>
          </w:tcPr>
          <w:p w14:paraId="7A5A4AE0" w14:textId="77777777" w:rsidR="0025326B" w:rsidRPr="00F02CF3" w:rsidRDefault="0025326B">
            <w:pPr>
              <w:jc w:val="center"/>
              <w:rPr>
                <w:rFonts w:ascii="PragmaticaCTT" w:eastAsia="Calibri" w:hAnsi="PragmaticaCTT"/>
                <w:b/>
                <w:bCs/>
                <w:sz w:val="20"/>
                <w:szCs w:val="20"/>
                <w:lang w:eastAsia="en-US"/>
              </w:rPr>
            </w:pPr>
            <w:r w:rsidRPr="00F02CF3">
              <w:rPr>
                <w:rFonts w:ascii="PragmaticaCTT" w:eastAsia="Calibri" w:hAnsi="PragmaticaCTT"/>
                <w:b/>
                <w:bCs/>
                <w:sz w:val="20"/>
                <w:szCs w:val="20"/>
                <w:lang w:eastAsia="en-US"/>
              </w:rPr>
              <w:t>Найменування показника</w:t>
            </w:r>
          </w:p>
        </w:tc>
        <w:tc>
          <w:tcPr>
            <w:tcW w:w="4796" w:type="dxa"/>
            <w:gridSpan w:val="2"/>
            <w:tcMar>
              <w:top w:w="0" w:type="dxa"/>
              <w:left w:w="108" w:type="dxa"/>
              <w:bottom w:w="0" w:type="dxa"/>
              <w:right w:w="108" w:type="dxa"/>
            </w:tcMar>
            <w:hideMark/>
          </w:tcPr>
          <w:p w14:paraId="74F767F6" w14:textId="77777777" w:rsidR="0025326B" w:rsidRPr="00F02CF3" w:rsidRDefault="0025326B">
            <w:pPr>
              <w:jc w:val="center"/>
              <w:rPr>
                <w:rFonts w:ascii="PragmaticaCTT" w:eastAsia="Calibri" w:hAnsi="PragmaticaCTT"/>
                <w:b/>
                <w:bCs/>
                <w:sz w:val="20"/>
                <w:szCs w:val="20"/>
                <w:lang w:eastAsia="en-US"/>
              </w:rPr>
            </w:pPr>
            <w:r w:rsidRPr="00F02CF3">
              <w:rPr>
                <w:rFonts w:ascii="PragmaticaCTT" w:eastAsia="Calibri" w:hAnsi="PragmaticaCTT"/>
                <w:b/>
                <w:bCs/>
                <w:sz w:val="20"/>
                <w:szCs w:val="20"/>
                <w:lang w:eastAsia="en-US"/>
              </w:rPr>
              <w:t>періоди</w:t>
            </w:r>
          </w:p>
        </w:tc>
      </w:tr>
      <w:tr w:rsidR="00F02CF3" w:rsidRPr="00F02CF3" w14:paraId="2F4C72BA" w14:textId="77777777" w:rsidTr="00471F96">
        <w:trPr>
          <w:trHeight w:val="62"/>
        </w:trPr>
        <w:tc>
          <w:tcPr>
            <w:tcW w:w="5699" w:type="dxa"/>
            <w:vMerge/>
            <w:vAlign w:val="center"/>
            <w:hideMark/>
          </w:tcPr>
          <w:p w14:paraId="373C731A" w14:textId="77777777" w:rsidR="0025326B" w:rsidRPr="00F02CF3" w:rsidRDefault="0025326B">
            <w:pPr>
              <w:rPr>
                <w:rFonts w:ascii="PragmaticaCTT" w:eastAsia="Calibri" w:hAnsi="PragmaticaCTT"/>
                <w:b/>
                <w:bCs/>
                <w:sz w:val="20"/>
                <w:szCs w:val="20"/>
                <w:lang w:eastAsia="en-US"/>
              </w:rPr>
            </w:pPr>
          </w:p>
        </w:tc>
        <w:tc>
          <w:tcPr>
            <w:tcW w:w="2523" w:type="dxa"/>
            <w:tcMar>
              <w:top w:w="0" w:type="dxa"/>
              <w:left w:w="108" w:type="dxa"/>
              <w:bottom w:w="0" w:type="dxa"/>
              <w:right w:w="108" w:type="dxa"/>
            </w:tcMar>
            <w:hideMark/>
          </w:tcPr>
          <w:p w14:paraId="25186DEF" w14:textId="77777777" w:rsidR="0025326B" w:rsidRPr="00F02CF3" w:rsidRDefault="0025326B">
            <w:pPr>
              <w:jc w:val="center"/>
              <w:rPr>
                <w:rFonts w:ascii="PragmaticaCTT" w:eastAsia="Calibri" w:hAnsi="PragmaticaCTT"/>
                <w:b/>
                <w:bCs/>
                <w:sz w:val="20"/>
                <w:szCs w:val="20"/>
                <w:lang w:eastAsia="en-US"/>
              </w:rPr>
            </w:pPr>
            <w:r w:rsidRPr="00F02CF3">
              <w:rPr>
                <w:rFonts w:ascii="PragmaticaCTT" w:eastAsia="Calibri" w:hAnsi="PragmaticaCTT"/>
                <w:b/>
                <w:bCs/>
                <w:sz w:val="20"/>
                <w:szCs w:val="20"/>
                <w:lang w:eastAsia="en-US"/>
              </w:rPr>
              <w:t>попередній (2020р.)</w:t>
            </w:r>
          </w:p>
        </w:tc>
        <w:tc>
          <w:tcPr>
            <w:tcW w:w="2273" w:type="dxa"/>
            <w:tcMar>
              <w:top w:w="0" w:type="dxa"/>
              <w:left w:w="108" w:type="dxa"/>
              <w:bottom w:w="0" w:type="dxa"/>
              <w:right w:w="108" w:type="dxa"/>
            </w:tcMar>
            <w:hideMark/>
          </w:tcPr>
          <w:p w14:paraId="353E3A39" w14:textId="77777777" w:rsidR="0025326B" w:rsidRPr="00F02CF3" w:rsidRDefault="0025326B">
            <w:pPr>
              <w:jc w:val="center"/>
              <w:rPr>
                <w:rFonts w:ascii="PragmaticaCTT" w:eastAsia="Calibri" w:hAnsi="PragmaticaCTT"/>
                <w:b/>
                <w:bCs/>
                <w:sz w:val="20"/>
                <w:szCs w:val="20"/>
                <w:lang w:eastAsia="en-US"/>
              </w:rPr>
            </w:pPr>
            <w:r w:rsidRPr="00F02CF3">
              <w:rPr>
                <w:rFonts w:ascii="PragmaticaCTT" w:eastAsia="Calibri" w:hAnsi="PragmaticaCTT"/>
                <w:b/>
                <w:bCs/>
                <w:sz w:val="20"/>
                <w:szCs w:val="20"/>
                <w:lang w:eastAsia="en-US"/>
              </w:rPr>
              <w:t>звітний (2021р.)</w:t>
            </w:r>
          </w:p>
        </w:tc>
      </w:tr>
      <w:tr w:rsidR="00F02CF3" w:rsidRPr="00F02CF3" w14:paraId="66E8832D" w14:textId="77777777" w:rsidTr="00471F96">
        <w:tc>
          <w:tcPr>
            <w:tcW w:w="5699" w:type="dxa"/>
            <w:tcMar>
              <w:top w:w="0" w:type="dxa"/>
              <w:left w:w="108" w:type="dxa"/>
              <w:bottom w:w="0" w:type="dxa"/>
              <w:right w:w="108" w:type="dxa"/>
            </w:tcMar>
            <w:hideMark/>
          </w:tcPr>
          <w:p w14:paraId="22DA1121" w14:textId="77777777" w:rsidR="00471F96" w:rsidRPr="00F02CF3" w:rsidRDefault="00471F96" w:rsidP="00471F96">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Усього активів</w:t>
            </w:r>
          </w:p>
        </w:tc>
        <w:tc>
          <w:tcPr>
            <w:tcW w:w="2523" w:type="dxa"/>
            <w:tcMar>
              <w:top w:w="0" w:type="dxa"/>
              <w:left w:w="108" w:type="dxa"/>
              <w:bottom w:w="0" w:type="dxa"/>
              <w:right w:w="108" w:type="dxa"/>
            </w:tcMar>
          </w:tcPr>
          <w:p w14:paraId="22CFE460" w14:textId="242A45FF" w:rsidR="00471F96" w:rsidRPr="00F02CF3" w:rsidRDefault="00471F96" w:rsidP="00471F96">
            <w:pPr>
              <w:jc w:val="center"/>
              <w:rPr>
                <w:rFonts w:ascii="PragmaticaCTT" w:eastAsia="Calibri" w:hAnsi="PragmaticaCTT"/>
                <w:bCs/>
                <w:sz w:val="20"/>
                <w:szCs w:val="20"/>
                <w:lang w:eastAsia="en-US"/>
              </w:rPr>
            </w:pPr>
            <w:r w:rsidRPr="00F02CF3">
              <w:rPr>
                <w:rFonts w:ascii="PragmaticaCTT" w:eastAsia="Calibri" w:hAnsi="PragmaticaCTT"/>
                <w:bCs/>
                <w:sz w:val="20"/>
                <w:szCs w:val="20"/>
                <w:lang w:eastAsia="en-US"/>
              </w:rPr>
              <w:t>82,0</w:t>
            </w:r>
          </w:p>
        </w:tc>
        <w:tc>
          <w:tcPr>
            <w:tcW w:w="2273" w:type="dxa"/>
            <w:tcMar>
              <w:top w:w="0" w:type="dxa"/>
              <w:left w:w="108" w:type="dxa"/>
              <w:bottom w:w="0" w:type="dxa"/>
              <w:right w:w="108" w:type="dxa"/>
            </w:tcMar>
          </w:tcPr>
          <w:p w14:paraId="1C78F1FF" w14:textId="47ABAEA1" w:rsidR="00471F96" w:rsidRPr="00F02CF3" w:rsidRDefault="00471F96" w:rsidP="00471F96">
            <w:pPr>
              <w:jc w:val="center"/>
              <w:rPr>
                <w:rFonts w:ascii="PragmaticaCTT" w:eastAsia="Calibri" w:hAnsi="PragmaticaCTT"/>
                <w:bCs/>
                <w:sz w:val="20"/>
                <w:szCs w:val="20"/>
                <w:lang w:eastAsia="en-US"/>
              </w:rPr>
            </w:pPr>
            <w:r w:rsidRPr="00F02CF3">
              <w:rPr>
                <w:rFonts w:ascii="PragmaticaCTT" w:hAnsi="PragmaticaCTT"/>
                <w:sz w:val="20"/>
                <w:szCs w:val="20"/>
                <w:lang w:eastAsia="en-US"/>
              </w:rPr>
              <w:t>143,6</w:t>
            </w:r>
          </w:p>
        </w:tc>
      </w:tr>
      <w:tr w:rsidR="00F02CF3" w:rsidRPr="00F02CF3" w14:paraId="0151B64A" w14:textId="77777777" w:rsidTr="00471F96">
        <w:tc>
          <w:tcPr>
            <w:tcW w:w="5699" w:type="dxa"/>
            <w:tcMar>
              <w:top w:w="0" w:type="dxa"/>
              <w:left w:w="108" w:type="dxa"/>
              <w:bottom w:w="0" w:type="dxa"/>
              <w:right w:w="108" w:type="dxa"/>
            </w:tcMar>
            <w:hideMark/>
          </w:tcPr>
          <w:p w14:paraId="00FD3064" w14:textId="77777777" w:rsidR="00471F96" w:rsidRPr="00F02CF3" w:rsidRDefault="00471F96" w:rsidP="00471F96">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Основні засоби</w:t>
            </w:r>
          </w:p>
        </w:tc>
        <w:tc>
          <w:tcPr>
            <w:tcW w:w="2523" w:type="dxa"/>
            <w:tcMar>
              <w:top w:w="0" w:type="dxa"/>
              <w:left w:w="108" w:type="dxa"/>
              <w:bottom w:w="0" w:type="dxa"/>
              <w:right w:w="108" w:type="dxa"/>
            </w:tcMar>
          </w:tcPr>
          <w:p w14:paraId="0C36140B" w14:textId="73F0CE52" w:rsidR="00471F96" w:rsidRPr="00F02CF3" w:rsidRDefault="00471F96" w:rsidP="00471F96">
            <w:pPr>
              <w:jc w:val="center"/>
              <w:rPr>
                <w:rFonts w:ascii="PragmaticaCTT" w:eastAsia="Calibri" w:hAnsi="PragmaticaCTT"/>
                <w:bCs/>
                <w:sz w:val="20"/>
                <w:szCs w:val="20"/>
                <w:lang w:eastAsia="en-US"/>
              </w:rPr>
            </w:pPr>
            <w:r w:rsidRPr="00F02CF3">
              <w:rPr>
                <w:rFonts w:ascii="PragmaticaCTT" w:eastAsiaTheme="minorHAnsi" w:hAnsi="PragmaticaCTT" w:cstheme="minorBidi"/>
                <w:sz w:val="20"/>
                <w:szCs w:val="20"/>
                <w:lang w:eastAsia="en-US"/>
              </w:rPr>
              <w:t>0</w:t>
            </w:r>
          </w:p>
        </w:tc>
        <w:tc>
          <w:tcPr>
            <w:tcW w:w="2273" w:type="dxa"/>
            <w:tcMar>
              <w:top w:w="0" w:type="dxa"/>
              <w:left w:w="108" w:type="dxa"/>
              <w:bottom w:w="0" w:type="dxa"/>
              <w:right w:w="108" w:type="dxa"/>
            </w:tcMar>
          </w:tcPr>
          <w:p w14:paraId="11ABA7D1" w14:textId="2057259D" w:rsidR="00471F96" w:rsidRPr="00F02CF3" w:rsidRDefault="00471F96" w:rsidP="00471F96">
            <w:pPr>
              <w:jc w:val="center"/>
              <w:rPr>
                <w:rFonts w:ascii="PragmaticaCTT" w:eastAsiaTheme="minorHAnsi" w:hAnsi="PragmaticaCTT" w:cstheme="minorBidi"/>
                <w:sz w:val="20"/>
                <w:szCs w:val="20"/>
                <w:lang w:eastAsia="en-US"/>
              </w:rPr>
            </w:pPr>
            <w:r w:rsidRPr="00F02CF3">
              <w:rPr>
                <w:rFonts w:ascii="PragmaticaCTT" w:hAnsi="PragmaticaCTT"/>
                <w:sz w:val="20"/>
                <w:szCs w:val="20"/>
                <w:lang w:eastAsia="en-US"/>
              </w:rPr>
              <w:t>0</w:t>
            </w:r>
          </w:p>
        </w:tc>
      </w:tr>
      <w:tr w:rsidR="00F02CF3" w:rsidRPr="00F02CF3" w14:paraId="046A0A68" w14:textId="77777777" w:rsidTr="00471F96">
        <w:tc>
          <w:tcPr>
            <w:tcW w:w="5699" w:type="dxa"/>
            <w:tcMar>
              <w:top w:w="0" w:type="dxa"/>
              <w:left w:w="108" w:type="dxa"/>
              <w:bottom w:w="0" w:type="dxa"/>
              <w:right w:w="108" w:type="dxa"/>
            </w:tcMar>
            <w:hideMark/>
          </w:tcPr>
          <w:p w14:paraId="36CAD6F0" w14:textId="77777777" w:rsidR="00471F96" w:rsidRPr="00F02CF3" w:rsidRDefault="00471F96" w:rsidP="00471F96">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Запаси</w:t>
            </w:r>
          </w:p>
        </w:tc>
        <w:tc>
          <w:tcPr>
            <w:tcW w:w="2523" w:type="dxa"/>
            <w:tcMar>
              <w:top w:w="0" w:type="dxa"/>
              <w:left w:w="108" w:type="dxa"/>
              <w:bottom w:w="0" w:type="dxa"/>
              <w:right w:w="108" w:type="dxa"/>
            </w:tcMar>
          </w:tcPr>
          <w:p w14:paraId="1EA4912A" w14:textId="4CA8A511" w:rsidR="00471F96" w:rsidRPr="00F02CF3" w:rsidRDefault="00471F96" w:rsidP="00471F96">
            <w:pPr>
              <w:jc w:val="center"/>
              <w:rPr>
                <w:rFonts w:ascii="PragmaticaCTT" w:eastAsia="Calibri" w:hAnsi="PragmaticaCTT"/>
                <w:bCs/>
                <w:sz w:val="20"/>
                <w:szCs w:val="20"/>
                <w:lang w:eastAsia="en-US"/>
              </w:rPr>
            </w:pPr>
            <w:r w:rsidRPr="00F02CF3">
              <w:rPr>
                <w:rFonts w:ascii="PragmaticaCTT" w:eastAsia="Calibri" w:hAnsi="PragmaticaCTT"/>
                <w:bCs/>
                <w:sz w:val="20"/>
                <w:szCs w:val="20"/>
                <w:lang w:eastAsia="en-US"/>
              </w:rPr>
              <w:t>59,5</w:t>
            </w:r>
          </w:p>
        </w:tc>
        <w:tc>
          <w:tcPr>
            <w:tcW w:w="2273" w:type="dxa"/>
            <w:tcMar>
              <w:top w:w="0" w:type="dxa"/>
              <w:left w:w="108" w:type="dxa"/>
              <w:bottom w:w="0" w:type="dxa"/>
              <w:right w:w="108" w:type="dxa"/>
            </w:tcMar>
          </w:tcPr>
          <w:p w14:paraId="2A61C908" w14:textId="4A4ACAAE" w:rsidR="00471F96" w:rsidRPr="00F02CF3" w:rsidRDefault="00471F96" w:rsidP="00471F96">
            <w:pPr>
              <w:jc w:val="center"/>
              <w:rPr>
                <w:rFonts w:ascii="PragmaticaCTT" w:eastAsia="Calibri" w:hAnsi="PragmaticaCTT"/>
                <w:bCs/>
                <w:sz w:val="20"/>
                <w:szCs w:val="20"/>
                <w:lang w:eastAsia="en-US"/>
              </w:rPr>
            </w:pPr>
            <w:r w:rsidRPr="00F02CF3">
              <w:rPr>
                <w:rFonts w:ascii="PragmaticaCTT" w:hAnsi="PragmaticaCTT"/>
                <w:sz w:val="20"/>
                <w:szCs w:val="20"/>
                <w:lang w:eastAsia="en-US"/>
              </w:rPr>
              <w:t>45,3</w:t>
            </w:r>
          </w:p>
        </w:tc>
      </w:tr>
      <w:tr w:rsidR="00F02CF3" w:rsidRPr="00F02CF3" w14:paraId="5DE11257" w14:textId="77777777" w:rsidTr="00471F96">
        <w:tc>
          <w:tcPr>
            <w:tcW w:w="5699" w:type="dxa"/>
            <w:tcMar>
              <w:top w:w="0" w:type="dxa"/>
              <w:left w:w="108" w:type="dxa"/>
              <w:bottom w:w="0" w:type="dxa"/>
              <w:right w:w="108" w:type="dxa"/>
            </w:tcMar>
            <w:hideMark/>
          </w:tcPr>
          <w:p w14:paraId="731DEABB" w14:textId="77777777" w:rsidR="00471F96" w:rsidRPr="00F02CF3" w:rsidRDefault="00471F96" w:rsidP="00471F96">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Сумарна дебіторська заборгованість</w:t>
            </w:r>
          </w:p>
        </w:tc>
        <w:tc>
          <w:tcPr>
            <w:tcW w:w="2523" w:type="dxa"/>
            <w:tcMar>
              <w:top w:w="0" w:type="dxa"/>
              <w:left w:w="108" w:type="dxa"/>
              <w:bottom w:w="0" w:type="dxa"/>
              <w:right w:w="108" w:type="dxa"/>
            </w:tcMar>
          </w:tcPr>
          <w:p w14:paraId="5DC2F58D" w14:textId="5038777D" w:rsidR="00471F96" w:rsidRPr="00F02CF3" w:rsidRDefault="00471F96" w:rsidP="00471F96">
            <w:pPr>
              <w:jc w:val="center"/>
              <w:rPr>
                <w:rFonts w:ascii="PragmaticaCTT" w:eastAsia="Calibri" w:hAnsi="PragmaticaCTT"/>
                <w:bCs/>
                <w:sz w:val="20"/>
                <w:szCs w:val="20"/>
                <w:lang w:eastAsia="en-US"/>
              </w:rPr>
            </w:pPr>
            <w:r w:rsidRPr="00F02CF3">
              <w:rPr>
                <w:rFonts w:ascii="PragmaticaCTT" w:eastAsia="Calibri" w:hAnsi="PragmaticaCTT"/>
                <w:bCs/>
                <w:sz w:val="20"/>
                <w:szCs w:val="20"/>
                <w:lang w:eastAsia="en-US"/>
              </w:rPr>
              <w:t>1,8</w:t>
            </w:r>
          </w:p>
        </w:tc>
        <w:tc>
          <w:tcPr>
            <w:tcW w:w="2273" w:type="dxa"/>
            <w:tcMar>
              <w:top w:w="0" w:type="dxa"/>
              <w:left w:w="108" w:type="dxa"/>
              <w:bottom w:w="0" w:type="dxa"/>
              <w:right w:w="108" w:type="dxa"/>
            </w:tcMar>
          </w:tcPr>
          <w:p w14:paraId="1B531889" w14:textId="324E5C77" w:rsidR="00471F96" w:rsidRPr="00F02CF3" w:rsidRDefault="00471F96" w:rsidP="00471F96">
            <w:pPr>
              <w:jc w:val="center"/>
              <w:rPr>
                <w:rFonts w:ascii="PragmaticaCTT" w:eastAsia="Calibri" w:hAnsi="PragmaticaCTT"/>
                <w:bCs/>
                <w:sz w:val="20"/>
                <w:szCs w:val="20"/>
                <w:lang w:eastAsia="en-US"/>
              </w:rPr>
            </w:pPr>
            <w:r w:rsidRPr="00F02CF3">
              <w:rPr>
                <w:rFonts w:ascii="PragmaticaCTT" w:hAnsi="PragmaticaCTT"/>
                <w:sz w:val="20"/>
                <w:szCs w:val="20"/>
                <w:lang w:eastAsia="en-US"/>
              </w:rPr>
              <w:t>1,8</w:t>
            </w:r>
          </w:p>
        </w:tc>
      </w:tr>
      <w:tr w:rsidR="00F02CF3" w:rsidRPr="00F02CF3" w14:paraId="74F66043" w14:textId="77777777" w:rsidTr="00471F96">
        <w:tc>
          <w:tcPr>
            <w:tcW w:w="5699" w:type="dxa"/>
            <w:tcMar>
              <w:top w:w="0" w:type="dxa"/>
              <w:left w:w="108" w:type="dxa"/>
              <w:bottom w:w="0" w:type="dxa"/>
              <w:right w:w="108" w:type="dxa"/>
            </w:tcMar>
            <w:hideMark/>
          </w:tcPr>
          <w:p w14:paraId="1E8973E4" w14:textId="77777777" w:rsidR="00471F96" w:rsidRPr="00F02CF3" w:rsidRDefault="00471F96" w:rsidP="00471F96">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Гроші та їх еквіваленти</w:t>
            </w:r>
          </w:p>
        </w:tc>
        <w:tc>
          <w:tcPr>
            <w:tcW w:w="2523" w:type="dxa"/>
            <w:tcMar>
              <w:top w:w="0" w:type="dxa"/>
              <w:left w:w="108" w:type="dxa"/>
              <w:bottom w:w="0" w:type="dxa"/>
              <w:right w:w="108" w:type="dxa"/>
            </w:tcMar>
          </w:tcPr>
          <w:p w14:paraId="1A2FB4F7" w14:textId="2FE4E52F" w:rsidR="00471F96" w:rsidRPr="00F02CF3" w:rsidRDefault="00471F96" w:rsidP="00471F96">
            <w:pPr>
              <w:jc w:val="center"/>
              <w:rPr>
                <w:rFonts w:ascii="PragmaticaCTT" w:eastAsia="Calibri" w:hAnsi="PragmaticaCTT"/>
                <w:bCs/>
                <w:sz w:val="20"/>
                <w:szCs w:val="20"/>
                <w:lang w:eastAsia="en-US"/>
              </w:rPr>
            </w:pPr>
            <w:r w:rsidRPr="00F02CF3">
              <w:rPr>
                <w:rFonts w:ascii="PragmaticaCTT" w:eastAsia="Calibri" w:hAnsi="PragmaticaCTT"/>
                <w:bCs/>
                <w:sz w:val="20"/>
                <w:szCs w:val="20"/>
                <w:lang w:eastAsia="en-US"/>
              </w:rPr>
              <w:t>0</w:t>
            </w:r>
          </w:p>
        </w:tc>
        <w:tc>
          <w:tcPr>
            <w:tcW w:w="2273" w:type="dxa"/>
            <w:tcMar>
              <w:top w:w="0" w:type="dxa"/>
              <w:left w:w="108" w:type="dxa"/>
              <w:bottom w:w="0" w:type="dxa"/>
              <w:right w:w="108" w:type="dxa"/>
            </w:tcMar>
          </w:tcPr>
          <w:p w14:paraId="333E37FB" w14:textId="033E0040" w:rsidR="00471F96" w:rsidRPr="00F02CF3" w:rsidRDefault="00471F96" w:rsidP="00471F96">
            <w:pPr>
              <w:jc w:val="center"/>
              <w:rPr>
                <w:rFonts w:ascii="PragmaticaCTT" w:eastAsia="Calibri" w:hAnsi="PragmaticaCTT"/>
                <w:bCs/>
                <w:sz w:val="20"/>
                <w:szCs w:val="20"/>
                <w:lang w:eastAsia="en-US"/>
              </w:rPr>
            </w:pPr>
            <w:r w:rsidRPr="00F02CF3">
              <w:rPr>
                <w:rFonts w:ascii="PragmaticaCTT" w:hAnsi="PragmaticaCTT"/>
                <w:sz w:val="20"/>
                <w:szCs w:val="20"/>
                <w:lang w:eastAsia="en-US"/>
              </w:rPr>
              <w:t>0</w:t>
            </w:r>
          </w:p>
        </w:tc>
      </w:tr>
      <w:tr w:rsidR="00F02CF3" w:rsidRPr="00F02CF3" w14:paraId="6486D708" w14:textId="77777777" w:rsidTr="00471F96">
        <w:tc>
          <w:tcPr>
            <w:tcW w:w="5699" w:type="dxa"/>
            <w:tcMar>
              <w:top w:w="0" w:type="dxa"/>
              <w:left w:w="108" w:type="dxa"/>
              <w:bottom w:w="0" w:type="dxa"/>
              <w:right w:w="108" w:type="dxa"/>
            </w:tcMar>
            <w:hideMark/>
          </w:tcPr>
          <w:p w14:paraId="2AD7E081" w14:textId="77777777" w:rsidR="00471F96" w:rsidRPr="00F02CF3" w:rsidRDefault="00471F96" w:rsidP="00471F96">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Нерозподілений прибуток (непокритий збиток)</w:t>
            </w:r>
          </w:p>
        </w:tc>
        <w:tc>
          <w:tcPr>
            <w:tcW w:w="2523" w:type="dxa"/>
            <w:tcMar>
              <w:top w:w="0" w:type="dxa"/>
              <w:left w:w="108" w:type="dxa"/>
              <w:bottom w:w="0" w:type="dxa"/>
              <w:right w:w="108" w:type="dxa"/>
            </w:tcMar>
          </w:tcPr>
          <w:p w14:paraId="36CC7993" w14:textId="52F57B6A" w:rsidR="00471F96" w:rsidRPr="00F02CF3" w:rsidRDefault="00471F96" w:rsidP="00471F96">
            <w:pPr>
              <w:jc w:val="center"/>
              <w:rPr>
                <w:rFonts w:ascii="PragmaticaCTT" w:eastAsia="Calibri" w:hAnsi="PragmaticaCTT"/>
                <w:bCs/>
                <w:sz w:val="20"/>
                <w:szCs w:val="20"/>
                <w:lang w:eastAsia="en-US"/>
              </w:rPr>
            </w:pPr>
            <w:r w:rsidRPr="00F02CF3">
              <w:rPr>
                <w:rFonts w:ascii="PragmaticaCTT" w:eastAsia="Calibri" w:hAnsi="PragmaticaCTT"/>
                <w:bCs/>
                <w:sz w:val="20"/>
                <w:szCs w:val="20"/>
                <w:lang w:eastAsia="en-US"/>
              </w:rPr>
              <w:t>(5053,7)</w:t>
            </w:r>
          </w:p>
        </w:tc>
        <w:tc>
          <w:tcPr>
            <w:tcW w:w="2273" w:type="dxa"/>
            <w:tcMar>
              <w:top w:w="0" w:type="dxa"/>
              <w:left w:w="108" w:type="dxa"/>
              <w:bottom w:w="0" w:type="dxa"/>
              <w:right w:w="108" w:type="dxa"/>
            </w:tcMar>
          </w:tcPr>
          <w:p w14:paraId="5D60C588" w14:textId="7C9C4182" w:rsidR="00471F96" w:rsidRPr="00F02CF3" w:rsidRDefault="00471F96" w:rsidP="00471F96">
            <w:pPr>
              <w:jc w:val="center"/>
              <w:rPr>
                <w:rFonts w:ascii="PragmaticaCTT" w:eastAsia="Calibri" w:hAnsi="PragmaticaCTT"/>
                <w:bCs/>
                <w:sz w:val="20"/>
                <w:szCs w:val="20"/>
                <w:lang w:eastAsia="en-US"/>
              </w:rPr>
            </w:pPr>
            <w:r w:rsidRPr="00F02CF3">
              <w:rPr>
                <w:rFonts w:ascii="PragmaticaCTT" w:hAnsi="PragmaticaCTT"/>
                <w:sz w:val="20"/>
                <w:szCs w:val="20"/>
                <w:lang w:eastAsia="en-US"/>
              </w:rPr>
              <w:t>(5029,1)</w:t>
            </w:r>
          </w:p>
        </w:tc>
      </w:tr>
      <w:tr w:rsidR="00F02CF3" w:rsidRPr="00F02CF3" w14:paraId="38678C44" w14:textId="77777777" w:rsidTr="00471F96">
        <w:tc>
          <w:tcPr>
            <w:tcW w:w="5699" w:type="dxa"/>
            <w:tcMar>
              <w:top w:w="0" w:type="dxa"/>
              <w:left w:w="108" w:type="dxa"/>
              <w:bottom w:w="0" w:type="dxa"/>
              <w:right w:w="108" w:type="dxa"/>
            </w:tcMar>
            <w:hideMark/>
          </w:tcPr>
          <w:p w14:paraId="23F44BF0" w14:textId="77777777" w:rsidR="00471F96" w:rsidRPr="00F02CF3" w:rsidRDefault="00471F96" w:rsidP="00471F96">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Власний капітал</w:t>
            </w:r>
          </w:p>
        </w:tc>
        <w:tc>
          <w:tcPr>
            <w:tcW w:w="2523" w:type="dxa"/>
            <w:tcMar>
              <w:top w:w="0" w:type="dxa"/>
              <w:left w:w="108" w:type="dxa"/>
              <w:bottom w:w="0" w:type="dxa"/>
              <w:right w:w="108" w:type="dxa"/>
            </w:tcMar>
          </w:tcPr>
          <w:p w14:paraId="6E11FD97" w14:textId="6BA5D0AA" w:rsidR="00471F96" w:rsidRPr="00F02CF3" w:rsidRDefault="00471F96" w:rsidP="00471F96">
            <w:pPr>
              <w:jc w:val="center"/>
              <w:rPr>
                <w:rFonts w:ascii="PragmaticaCTT" w:eastAsia="Calibri" w:hAnsi="PragmaticaCTT"/>
                <w:bCs/>
                <w:sz w:val="20"/>
                <w:szCs w:val="20"/>
                <w:lang w:eastAsia="en-US"/>
              </w:rPr>
            </w:pPr>
            <w:r w:rsidRPr="00F02CF3">
              <w:rPr>
                <w:rFonts w:ascii="PragmaticaCTT" w:eastAsia="Calibri" w:hAnsi="PragmaticaCTT"/>
                <w:bCs/>
                <w:sz w:val="20"/>
                <w:szCs w:val="20"/>
                <w:lang w:eastAsia="en-US"/>
              </w:rPr>
              <w:t>(3858,1)</w:t>
            </w:r>
          </w:p>
        </w:tc>
        <w:tc>
          <w:tcPr>
            <w:tcW w:w="2273" w:type="dxa"/>
            <w:tcMar>
              <w:top w:w="0" w:type="dxa"/>
              <w:left w:w="108" w:type="dxa"/>
              <w:bottom w:w="0" w:type="dxa"/>
              <w:right w:w="108" w:type="dxa"/>
            </w:tcMar>
          </w:tcPr>
          <w:p w14:paraId="433A8E07" w14:textId="118A0328" w:rsidR="00471F96" w:rsidRPr="00F02CF3" w:rsidRDefault="00471F96" w:rsidP="00471F96">
            <w:pPr>
              <w:jc w:val="center"/>
              <w:rPr>
                <w:rFonts w:ascii="PragmaticaCTT" w:eastAsia="Calibri" w:hAnsi="PragmaticaCTT"/>
                <w:bCs/>
                <w:sz w:val="20"/>
                <w:szCs w:val="20"/>
                <w:lang w:eastAsia="en-US"/>
              </w:rPr>
            </w:pPr>
            <w:r w:rsidRPr="00F02CF3">
              <w:rPr>
                <w:rFonts w:ascii="PragmaticaCTT" w:hAnsi="PragmaticaCTT"/>
                <w:sz w:val="20"/>
                <w:szCs w:val="20"/>
                <w:lang w:eastAsia="en-US"/>
              </w:rPr>
              <w:t>(3833,5)</w:t>
            </w:r>
          </w:p>
        </w:tc>
      </w:tr>
      <w:tr w:rsidR="00F02CF3" w:rsidRPr="00F02CF3" w14:paraId="3A5182CE" w14:textId="77777777" w:rsidTr="00471F96">
        <w:tc>
          <w:tcPr>
            <w:tcW w:w="5699" w:type="dxa"/>
            <w:tcMar>
              <w:top w:w="0" w:type="dxa"/>
              <w:left w:w="108" w:type="dxa"/>
              <w:bottom w:w="0" w:type="dxa"/>
              <w:right w:w="108" w:type="dxa"/>
            </w:tcMar>
            <w:hideMark/>
          </w:tcPr>
          <w:p w14:paraId="777CF1DA" w14:textId="77777777" w:rsidR="00471F96" w:rsidRPr="00F02CF3" w:rsidRDefault="00471F96" w:rsidP="00471F96">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Статутний капітал</w:t>
            </w:r>
          </w:p>
        </w:tc>
        <w:tc>
          <w:tcPr>
            <w:tcW w:w="2523" w:type="dxa"/>
            <w:tcMar>
              <w:top w:w="0" w:type="dxa"/>
              <w:left w:w="108" w:type="dxa"/>
              <w:bottom w:w="0" w:type="dxa"/>
              <w:right w:w="108" w:type="dxa"/>
            </w:tcMar>
          </w:tcPr>
          <w:p w14:paraId="0F5740A5" w14:textId="299D2CD2" w:rsidR="00471F96" w:rsidRPr="00F02CF3" w:rsidRDefault="00471F96" w:rsidP="00471F96">
            <w:pPr>
              <w:jc w:val="center"/>
              <w:rPr>
                <w:rFonts w:ascii="PragmaticaCTT" w:eastAsia="Calibri" w:hAnsi="PragmaticaCTT"/>
                <w:bCs/>
                <w:sz w:val="20"/>
                <w:szCs w:val="20"/>
                <w:lang w:eastAsia="en-US"/>
              </w:rPr>
            </w:pPr>
            <w:r w:rsidRPr="00F02CF3">
              <w:rPr>
                <w:rFonts w:ascii="PragmaticaCTT" w:eastAsia="Calibri" w:hAnsi="PragmaticaCTT"/>
                <w:bCs/>
                <w:sz w:val="20"/>
                <w:szCs w:val="20"/>
                <w:lang w:eastAsia="en-US"/>
              </w:rPr>
              <w:t>122,4</w:t>
            </w:r>
          </w:p>
        </w:tc>
        <w:tc>
          <w:tcPr>
            <w:tcW w:w="2273" w:type="dxa"/>
            <w:tcMar>
              <w:top w:w="0" w:type="dxa"/>
              <w:left w:w="108" w:type="dxa"/>
              <w:bottom w:w="0" w:type="dxa"/>
              <w:right w:w="108" w:type="dxa"/>
            </w:tcMar>
          </w:tcPr>
          <w:p w14:paraId="2157A494" w14:textId="76A7C15C" w:rsidR="00471F96" w:rsidRPr="00F02CF3" w:rsidRDefault="00471F96" w:rsidP="00471F96">
            <w:pPr>
              <w:jc w:val="center"/>
              <w:rPr>
                <w:rFonts w:ascii="PragmaticaCTT" w:eastAsia="Calibri" w:hAnsi="PragmaticaCTT"/>
                <w:bCs/>
                <w:sz w:val="20"/>
                <w:szCs w:val="20"/>
                <w:lang w:eastAsia="en-US"/>
              </w:rPr>
            </w:pPr>
            <w:r w:rsidRPr="00F02CF3">
              <w:rPr>
                <w:rFonts w:ascii="PragmaticaCTT" w:hAnsi="PragmaticaCTT"/>
                <w:sz w:val="20"/>
                <w:szCs w:val="20"/>
                <w:lang w:eastAsia="en-US"/>
              </w:rPr>
              <w:t>122,4</w:t>
            </w:r>
          </w:p>
        </w:tc>
      </w:tr>
      <w:tr w:rsidR="00F02CF3" w:rsidRPr="00F02CF3" w14:paraId="49793E1A" w14:textId="77777777" w:rsidTr="00471F96">
        <w:trPr>
          <w:trHeight w:val="69"/>
        </w:trPr>
        <w:tc>
          <w:tcPr>
            <w:tcW w:w="5699" w:type="dxa"/>
            <w:tcMar>
              <w:top w:w="0" w:type="dxa"/>
              <w:left w:w="108" w:type="dxa"/>
              <w:bottom w:w="0" w:type="dxa"/>
              <w:right w:w="108" w:type="dxa"/>
            </w:tcMar>
            <w:hideMark/>
          </w:tcPr>
          <w:p w14:paraId="6413E5C9" w14:textId="77777777" w:rsidR="00471F96" w:rsidRPr="00F02CF3" w:rsidRDefault="00471F96" w:rsidP="00471F96">
            <w:pPr>
              <w:jc w:val="both"/>
              <w:rPr>
                <w:rFonts w:ascii="PragmaticaCTT" w:eastAsia="Calibri" w:hAnsi="PragmaticaCTT"/>
                <w:bCs/>
                <w:sz w:val="20"/>
                <w:szCs w:val="20"/>
                <w:lang w:eastAsia="en-US"/>
              </w:rPr>
            </w:pPr>
            <w:r w:rsidRPr="00F02CF3">
              <w:rPr>
                <w:rFonts w:ascii="PragmaticaCTT" w:hAnsi="PragmaticaCTT"/>
                <w:sz w:val="20"/>
                <w:szCs w:val="20"/>
              </w:rPr>
              <w:t>Довгострокові зобов'язання і забезпечення</w:t>
            </w:r>
          </w:p>
        </w:tc>
        <w:tc>
          <w:tcPr>
            <w:tcW w:w="2523" w:type="dxa"/>
            <w:tcMar>
              <w:top w:w="0" w:type="dxa"/>
              <w:left w:w="108" w:type="dxa"/>
              <w:bottom w:w="0" w:type="dxa"/>
              <w:right w:w="108" w:type="dxa"/>
            </w:tcMar>
          </w:tcPr>
          <w:p w14:paraId="6A633EC3" w14:textId="20DD24BD" w:rsidR="00471F96" w:rsidRPr="00F02CF3" w:rsidRDefault="00471F96" w:rsidP="00471F96">
            <w:pPr>
              <w:jc w:val="center"/>
              <w:rPr>
                <w:rFonts w:ascii="PragmaticaCTT" w:eastAsia="Calibri" w:hAnsi="PragmaticaCTT"/>
                <w:bCs/>
                <w:sz w:val="20"/>
                <w:szCs w:val="20"/>
                <w:lang w:eastAsia="en-US"/>
              </w:rPr>
            </w:pPr>
            <w:r w:rsidRPr="00F02CF3">
              <w:rPr>
                <w:rFonts w:ascii="PragmaticaCTT" w:eastAsia="Calibri" w:hAnsi="PragmaticaCTT"/>
                <w:bCs/>
                <w:sz w:val="20"/>
                <w:szCs w:val="20"/>
                <w:lang w:eastAsia="en-US"/>
              </w:rPr>
              <w:t>0,7</w:t>
            </w:r>
          </w:p>
        </w:tc>
        <w:tc>
          <w:tcPr>
            <w:tcW w:w="2273" w:type="dxa"/>
            <w:tcMar>
              <w:top w:w="0" w:type="dxa"/>
              <w:left w:w="108" w:type="dxa"/>
              <w:bottom w:w="0" w:type="dxa"/>
              <w:right w:w="108" w:type="dxa"/>
            </w:tcMar>
          </w:tcPr>
          <w:p w14:paraId="7C6BAA82" w14:textId="1CB1F098" w:rsidR="00471F96" w:rsidRPr="00F02CF3" w:rsidRDefault="00471F96" w:rsidP="00471F96">
            <w:pPr>
              <w:jc w:val="center"/>
              <w:rPr>
                <w:rFonts w:ascii="PragmaticaCTT" w:eastAsia="Calibri" w:hAnsi="PragmaticaCTT"/>
                <w:bCs/>
                <w:sz w:val="20"/>
                <w:szCs w:val="20"/>
                <w:lang w:eastAsia="en-US"/>
              </w:rPr>
            </w:pPr>
            <w:r w:rsidRPr="00F02CF3">
              <w:rPr>
                <w:rFonts w:ascii="PragmaticaCTT" w:hAnsi="PragmaticaCTT"/>
                <w:sz w:val="20"/>
                <w:szCs w:val="20"/>
                <w:lang w:eastAsia="en-US"/>
              </w:rPr>
              <w:t>1,5</w:t>
            </w:r>
          </w:p>
        </w:tc>
      </w:tr>
      <w:tr w:rsidR="00F02CF3" w:rsidRPr="00F02CF3" w14:paraId="546E49D3" w14:textId="77777777" w:rsidTr="00471F96">
        <w:tc>
          <w:tcPr>
            <w:tcW w:w="5699" w:type="dxa"/>
            <w:tcMar>
              <w:top w:w="0" w:type="dxa"/>
              <w:left w:w="108" w:type="dxa"/>
              <w:bottom w:w="0" w:type="dxa"/>
              <w:right w:w="108" w:type="dxa"/>
            </w:tcMar>
            <w:hideMark/>
          </w:tcPr>
          <w:p w14:paraId="4B505578" w14:textId="77777777" w:rsidR="00471F96" w:rsidRPr="00F02CF3" w:rsidRDefault="00471F96" w:rsidP="00471F96">
            <w:pPr>
              <w:jc w:val="both"/>
              <w:rPr>
                <w:rFonts w:ascii="PragmaticaCTT" w:eastAsia="Calibri" w:hAnsi="PragmaticaCTT"/>
                <w:bCs/>
                <w:sz w:val="20"/>
                <w:szCs w:val="20"/>
                <w:lang w:eastAsia="en-US"/>
              </w:rPr>
            </w:pPr>
            <w:r w:rsidRPr="00F02CF3">
              <w:rPr>
                <w:rFonts w:ascii="PragmaticaCTT" w:hAnsi="PragmaticaCTT"/>
                <w:sz w:val="20"/>
                <w:szCs w:val="20"/>
              </w:rPr>
              <w:t>Поточні зобов'язання і забезпечення</w:t>
            </w:r>
          </w:p>
        </w:tc>
        <w:tc>
          <w:tcPr>
            <w:tcW w:w="2523" w:type="dxa"/>
            <w:tcMar>
              <w:top w:w="0" w:type="dxa"/>
              <w:left w:w="108" w:type="dxa"/>
              <w:bottom w:w="0" w:type="dxa"/>
              <w:right w:w="108" w:type="dxa"/>
            </w:tcMar>
          </w:tcPr>
          <w:p w14:paraId="63EBB741" w14:textId="1C4DEB37" w:rsidR="00471F96" w:rsidRPr="00F02CF3" w:rsidRDefault="00471F96" w:rsidP="00471F96">
            <w:pPr>
              <w:jc w:val="center"/>
              <w:rPr>
                <w:rFonts w:ascii="PragmaticaCTT" w:eastAsia="Calibri" w:hAnsi="PragmaticaCTT"/>
                <w:bCs/>
                <w:sz w:val="20"/>
                <w:szCs w:val="20"/>
                <w:lang w:eastAsia="en-US"/>
              </w:rPr>
            </w:pPr>
            <w:r w:rsidRPr="00F02CF3">
              <w:rPr>
                <w:rFonts w:ascii="PragmaticaCTT" w:eastAsia="Calibri" w:hAnsi="PragmaticaCTT"/>
                <w:bCs/>
                <w:sz w:val="20"/>
                <w:szCs w:val="20"/>
                <w:lang w:eastAsia="en-US"/>
              </w:rPr>
              <w:t>3939,3</w:t>
            </w:r>
          </w:p>
        </w:tc>
        <w:tc>
          <w:tcPr>
            <w:tcW w:w="2273" w:type="dxa"/>
            <w:tcMar>
              <w:top w:w="0" w:type="dxa"/>
              <w:left w:w="108" w:type="dxa"/>
              <w:bottom w:w="0" w:type="dxa"/>
              <w:right w:w="108" w:type="dxa"/>
            </w:tcMar>
          </w:tcPr>
          <w:p w14:paraId="64E23092" w14:textId="7167A898" w:rsidR="00471F96" w:rsidRPr="00F02CF3" w:rsidRDefault="00471F96" w:rsidP="00471F96">
            <w:pPr>
              <w:jc w:val="center"/>
              <w:rPr>
                <w:rFonts w:ascii="PragmaticaCTT" w:eastAsia="Calibri" w:hAnsi="PragmaticaCTT"/>
                <w:bCs/>
                <w:sz w:val="20"/>
                <w:szCs w:val="20"/>
                <w:lang w:eastAsia="en-US"/>
              </w:rPr>
            </w:pPr>
            <w:r w:rsidRPr="00F02CF3">
              <w:rPr>
                <w:rFonts w:ascii="PragmaticaCTT" w:hAnsi="PragmaticaCTT"/>
                <w:sz w:val="20"/>
                <w:szCs w:val="20"/>
                <w:lang w:eastAsia="en-US"/>
              </w:rPr>
              <w:t>3975,5</w:t>
            </w:r>
          </w:p>
        </w:tc>
      </w:tr>
      <w:tr w:rsidR="00F02CF3" w:rsidRPr="00F02CF3" w14:paraId="77A14AC8" w14:textId="77777777" w:rsidTr="00471F96">
        <w:tc>
          <w:tcPr>
            <w:tcW w:w="5699" w:type="dxa"/>
            <w:tcMar>
              <w:top w:w="0" w:type="dxa"/>
              <w:left w:w="108" w:type="dxa"/>
              <w:bottom w:w="0" w:type="dxa"/>
              <w:right w:w="108" w:type="dxa"/>
            </w:tcMar>
            <w:hideMark/>
          </w:tcPr>
          <w:p w14:paraId="2612F600" w14:textId="77777777" w:rsidR="00471F96" w:rsidRPr="00F02CF3" w:rsidRDefault="00471F96" w:rsidP="00471F96">
            <w:pPr>
              <w:jc w:val="both"/>
              <w:rPr>
                <w:rFonts w:ascii="PragmaticaCTT" w:eastAsia="Calibri" w:hAnsi="PragmaticaCTT"/>
                <w:bCs/>
                <w:sz w:val="20"/>
                <w:szCs w:val="20"/>
                <w:lang w:eastAsia="en-US"/>
              </w:rPr>
            </w:pPr>
            <w:r w:rsidRPr="00F02CF3">
              <w:rPr>
                <w:rFonts w:ascii="PragmaticaCTT" w:hAnsi="PragmaticaCTT"/>
                <w:sz w:val="20"/>
                <w:szCs w:val="20"/>
              </w:rPr>
              <w:t>Чистий фінансовий результат: прибуток (збиток)</w:t>
            </w:r>
          </w:p>
        </w:tc>
        <w:tc>
          <w:tcPr>
            <w:tcW w:w="2523" w:type="dxa"/>
            <w:tcMar>
              <w:top w:w="0" w:type="dxa"/>
              <w:left w:w="108" w:type="dxa"/>
              <w:bottom w:w="0" w:type="dxa"/>
              <w:right w:w="108" w:type="dxa"/>
            </w:tcMar>
          </w:tcPr>
          <w:p w14:paraId="40742961" w14:textId="03F6A6F5" w:rsidR="00471F96" w:rsidRPr="00F02CF3" w:rsidRDefault="00471F96" w:rsidP="00471F96">
            <w:pPr>
              <w:jc w:val="center"/>
              <w:rPr>
                <w:rFonts w:ascii="PragmaticaCTT" w:eastAsia="Calibri" w:hAnsi="PragmaticaCTT"/>
                <w:bCs/>
                <w:sz w:val="20"/>
                <w:szCs w:val="20"/>
                <w:lang w:eastAsia="en-US"/>
              </w:rPr>
            </w:pPr>
            <w:r w:rsidRPr="00F02CF3">
              <w:rPr>
                <w:rFonts w:ascii="PragmaticaCTT" w:eastAsia="Calibri" w:hAnsi="PragmaticaCTT"/>
                <w:bCs/>
                <w:sz w:val="20"/>
                <w:szCs w:val="20"/>
                <w:lang w:eastAsia="en-US"/>
              </w:rPr>
              <w:t>268,0</w:t>
            </w:r>
          </w:p>
        </w:tc>
        <w:tc>
          <w:tcPr>
            <w:tcW w:w="2273" w:type="dxa"/>
            <w:tcMar>
              <w:top w:w="0" w:type="dxa"/>
              <w:left w:w="108" w:type="dxa"/>
              <w:bottom w:w="0" w:type="dxa"/>
              <w:right w:w="108" w:type="dxa"/>
            </w:tcMar>
          </w:tcPr>
          <w:p w14:paraId="43643DBD" w14:textId="30BBC3F5" w:rsidR="00471F96" w:rsidRPr="00F02CF3" w:rsidRDefault="00471F96" w:rsidP="00471F96">
            <w:pPr>
              <w:jc w:val="center"/>
              <w:rPr>
                <w:rFonts w:ascii="PragmaticaCTT" w:eastAsia="Calibri" w:hAnsi="PragmaticaCTT"/>
                <w:bCs/>
                <w:sz w:val="20"/>
                <w:szCs w:val="20"/>
                <w:lang w:eastAsia="en-US"/>
              </w:rPr>
            </w:pPr>
            <w:r w:rsidRPr="00F02CF3">
              <w:rPr>
                <w:rFonts w:ascii="PragmaticaCTT" w:hAnsi="PragmaticaCTT"/>
                <w:sz w:val="20"/>
                <w:szCs w:val="20"/>
                <w:lang w:eastAsia="en-US"/>
              </w:rPr>
              <w:t>24,6</w:t>
            </w:r>
          </w:p>
        </w:tc>
      </w:tr>
      <w:tr w:rsidR="00F02CF3" w:rsidRPr="00F02CF3" w14:paraId="5EDFCF53" w14:textId="77777777" w:rsidTr="00471F96">
        <w:tc>
          <w:tcPr>
            <w:tcW w:w="5699" w:type="dxa"/>
            <w:tcMar>
              <w:top w:w="0" w:type="dxa"/>
              <w:left w:w="108" w:type="dxa"/>
              <w:bottom w:w="0" w:type="dxa"/>
              <w:right w:w="108" w:type="dxa"/>
            </w:tcMar>
            <w:hideMark/>
          </w:tcPr>
          <w:p w14:paraId="01BED3AB" w14:textId="77777777" w:rsidR="00471F96" w:rsidRPr="00F02CF3" w:rsidRDefault="00471F96" w:rsidP="00471F96">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Середньорічна кількість акцій (шт.)</w:t>
            </w:r>
          </w:p>
        </w:tc>
        <w:tc>
          <w:tcPr>
            <w:tcW w:w="2523" w:type="dxa"/>
            <w:tcMar>
              <w:top w:w="0" w:type="dxa"/>
              <w:left w:w="108" w:type="dxa"/>
              <w:bottom w:w="0" w:type="dxa"/>
              <w:right w:w="108" w:type="dxa"/>
            </w:tcMar>
          </w:tcPr>
          <w:p w14:paraId="10CB0816" w14:textId="1C785C4F" w:rsidR="00471F96" w:rsidRPr="00F02CF3" w:rsidRDefault="00471F96" w:rsidP="00471F96">
            <w:pPr>
              <w:jc w:val="center"/>
              <w:rPr>
                <w:rFonts w:ascii="PragmaticaCTT" w:eastAsia="Calibri" w:hAnsi="PragmaticaCTT"/>
                <w:bCs/>
                <w:sz w:val="20"/>
                <w:szCs w:val="20"/>
                <w:lang w:eastAsia="en-US"/>
              </w:rPr>
            </w:pPr>
            <w:r w:rsidRPr="00F02CF3">
              <w:rPr>
                <w:rFonts w:ascii="PragmaticaCTT" w:eastAsia="Calibri" w:hAnsi="PragmaticaCTT"/>
                <w:bCs/>
                <w:sz w:val="20"/>
                <w:szCs w:val="20"/>
                <w:lang w:eastAsia="en-US"/>
              </w:rPr>
              <w:t>489 786</w:t>
            </w:r>
          </w:p>
        </w:tc>
        <w:tc>
          <w:tcPr>
            <w:tcW w:w="2273" w:type="dxa"/>
            <w:tcMar>
              <w:top w:w="0" w:type="dxa"/>
              <w:left w:w="108" w:type="dxa"/>
              <w:bottom w:w="0" w:type="dxa"/>
              <w:right w:w="108" w:type="dxa"/>
            </w:tcMar>
          </w:tcPr>
          <w:p w14:paraId="5801F9FA" w14:textId="2E5967D8" w:rsidR="00471F96" w:rsidRPr="00F02CF3" w:rsidRDefault="00471F96" w:rsidP="00471F96">
            <w:pPr>
              <w:jc w:val="center"/>
              <w:rPr>
                <w:rFonts w:ascii="PragmaticaCTT" w:eastAsia="Calibri" w:hAnsi="PragmaticaCTT"/>
                <w:bCs/>
                <w:sz w:val="20"/>
                <w:szCs w:val="20"/>
                <w:lang w:eastAsia="en-US"/>
              </w:rPr>
            </w:pPr>
            <w:r w:rsidRPr="00F02CF3">
              <w:rPr>
                <w:rFonts w:ascii="PragmaticaCTT" w:hAnsi="PragmaticaCTT"/>
                <w:sz w:val="20"/>
                <w:szCs w:val="20"/>
                <w:lang w:eastAsia="en-US"/>
              </w:rPr>
              <w:t>489786</w:t>
            </w:r>
          </w:p>
        </w:tc>
      </w:tr>
      <w:tr w:rsidR="00F02CF3" w:rsidRPr="00F02CF3" w14:paraId="56383345" w14:textId="77777777" w:rsidTr="00471F96">
        <w:tc>
          <w:tcPr>
            <w:tcW w:w="5699" w:type="dxa"/>
            <w:tcMar>
              <w:top w:w="0" w:type="dxa"/>
              <w:left w:w="108" w:type="dxa"/>
              <w:bottom w:w="0" w:type="dxa"/>
              <w:right w:w="108" w:type="dxa"/>
            </w:tcMar>
            <w:hideMark/>
          </w:tcPr>
          <w:p w14:paraId="4B218562" w14:textId="77777777" w:rsidR="00471F96" w:rsidRPr="00F02CF3" w:rsidRDefault="00471F96" w:rsidP="00471F96">
            <w:pPr>
              <w:jc w:val="both"/>
              <w:rPr>
                <w:rFonts w:ascii="PragmaticaCTT" w:eastAsia="Calibri" w:hAnsi="PragmaticaCTT"/>
                <w:bCs/>
                <w:sz w:val="20"/>
                <w:szCs w:val="20"/>
                <w:lang w:eastAsia="en-US"/>
              </w:rPr>
            </w:pPr>
            <w:r w:rsidRPr="00F02CF3">
              <w:rPr>
                <w:rFonts w:ascii="PragmaticaCTT" w:hAnsi="PragmaticaCTT"/>
                <w:sz w:val="20"/>
                <w:szCs w:val="20"/>
              </w:rPr>
              <w:t>Чистий прибуток (збиток) на одну просту акцію (грн)</w:t>
            </w:r>
          </w:p>
        </w:tc>
        <w:tc>
          <w:tcPr>
            <w:tcW w:w="2523" w:type="dxa"/>
            <w:tcMar>
              <w:top w:w="0" w:type="dxa"/>
              <w:left w:w="108" w:type="dxa"/>
              <w:bottom w:w="0" w:type="dxa"/>
              <w:right w:w="108" w:type="dxa"/>
            </w:tcMar>
          </w:tcPr>
          <w:p w14:paraId="6006DF76" w14:textId="71483C97" w:rsidR="00471F96" w:rsidRPr="00F02CF3" w:rsidRDefault="00471F96" w:rsidP="00471F96">
            <w:pPr>
              <w:jc w:val="center"/>
              <w:rPr>
                <w:rFonts w:ascii="PragmaticaCTT" w:eastAsia="Calibri" w:hAnsi="PragmaticaCTT"/>
                <w:bCs/>
                <w:sz w:val="20"/>
                <w:szCs w:val="20"/>
                <w:lang w:eastAsia="en-US"/>
              </w:rPr>
            </w:pPr>
            <w:r w:rsidRPr="00F02CF3">
              <w:rPr>
                <w:rFonts w:ascii="PragmaticaCTT" w:eastAsia="Calibri" w:hAnsi="PragmaticaCTT"/>
                <w:bCs/>
                <w:sz w:val="20"/>
                <w:szCs w:val="20"/>
                <w:lang w:eastAsia="en-US"/>
              </w:rPr>
              <w:t>0,55</w:t>
            </w:r>
          </w:p>
        </w:tc>
        <w:tc>
          <w:tcPr>
            <w:tcW w:w="2273" w:type="dxa"/>
            <w:tcMar>
              <w:top w:w="0" w:type="dxa"/>
              <w:left w:w="108" w:type="dxa"/>
              <w:bottom w:w="0" w:type="dxa"/>
              <w:right w:w="108" w:type="dxa"/>
            </w:tcMar>
          </w:tcPr>
          <w:p w14:paraId="02B78A10" w14:textId="36F19B24" w:rsidR="00471F96" w:rsidRPr="00F02CF3" w:rsidRDefault="00471F96" w:rsidP="00471F96">
            <w:pPr>
              <w:jc w:val="center"/>
              <w:rPr>
                <w:rFonts w:ascii="PragmaticaCTT" w:eastAsia="Calibri" w:hAnsi="PragmaticaCTT"/>
                <w:bCs/>
                <w:sz w:val="20"/>
                <w:szCs w:val="20"/>
                <w:lang w:eastAsia="en-US"/>
              </w:rPr>
            </w:pPr>
            <w:r w:rsidRPr="00F02CF3">
              <w:rPr>
                <w:rFonts w:ascii="PragmaticaCTT" w:hAnsi="PragmaticaCTT"/>
                <w:sz w:val="20"/>
                <w:szCs w:val="20"/>
                <w:lang w:eastAsia="en-US"/>
              </w:rPr>
              <w:t>0,05</w:t>
            </w:r>
          </w:p>
        </w:tc>
      </w:tr>
    </w:tbl>
    <w:p w14:paraId="4826550A" w14:textId="77777777" w:rsidR="00354EDC" w:rsidRPr="00253B6E" w:rsidRDefault="00354EDC" w:rsidP="00323FCE">
      <w:pPr>
        <w:ind w:right="-142"/>
        <w:jc w:val="both"/>
        <w:rPr>
          <w:rFonts w:ascii="PragmaticaCTT" w:hAnsi="PragmaticaCTT"/>
          <w:sz w:val="20"/>
          <w:szCs w:val="20"/>
        </w:rPr>
      </w:pPr>
    </w:p>
    <w:p w14:paraId="272861F2" w14:textId="7CF37815" w:rsidR="001C28C6" w:rsidRPr="00F02CF3" w:rsidRDefault="001C28C6" w:rsidP="00323FCE">
      <w:pPr>
        <w:ind w:right="-142" w:firstLine="567"/>
        <w:jc w:val="both"/>
        <w:rPr>
          <w:rFonts w:ascii="PragmaticaCTT" w:hAnsi="PragmaticaCTT"/>
          <w:bCs/>
          <w:sz w:val="20"/>
          <w:szCs w:val="20"/>
        </w:rPr>
      </w:pPr>
      <w:r w:rsidRPr="00253B6E">
        <w:rPr>
          <w:rFonts w:ascii="PragmaticaCTT" w:hAnsi="PragmaticaCTT"/>
          <w:sz w:val="20"/>
          <w:szCs w:val="20"/>
        </w:rPr>
        <w:t xml:space="preserve">Даний проєкт порядку денного Загальних зборів вважати затвердженим </w:t>
      </w:r>
      <w:r w:rsidRPr="00F02CF3">
        <w:rPr>
          <w:rFonts w:ascii="PragmaticaCTT" w:hAnsi="PragmaticaCTT"/>
          <w:sz w:val="20"/>
          <w:szCs w:val="20"/>
        </w:rPr>
        <w:t xml:space="preserve">порядком денним річних загальних зборів Товариства, які відбудуться дистанційно </w:t>
      </w:r>
      <w:r w:rsidR="00D90D71" w:rsidRPr="00F02CF3">
        <w:rPr>
          <w:rFonts w:ascii="PragmaticaCTT" w:hAnsi="PragmaticaCTT"/>
          <w:sz w:val="20"/>
          <w:szCs w:val="20"/>
        </w:rPr>
        <w:t>14</w:t>
      </w:r>
      <w:r w:rsidR="0064408F" w:rsidRPr="00F02CF3">
        <w:rPr>
          <w:rFonts w:ascii="PragmaticaCTT" w:hAnsi="PragmaticaCTT"/>
          <w:sz w:val="20"/>
          <w:szCs w:val="20"/>
        </w:rPr>
        <w:t xml:space="preserve"> </w:t>
      </w:r>
      <w:r w:rsidR="00D90D71" w:rsidRPr="00F02CF3">
        <w:rPr>
          <w:rFonts w:ascii="PragmaticaCTT" w:hAnsi="PragmaticaCTT"/>
          <w:sz w:val="20"/>
          <w:szCs w:val="20"/>
        </w:rPr>
        <w:t xml:space="preserve">грудня </w:t>
      </w:r>
      <w:r w:rsidRPr="00F02CF3">
        <w:rPr>
          <w:rFonts w:ascii="PragmaticaCTT" w:hAnsi="PragmaticaCTT"/>
          <w:sz w:val="20"/>
          <w:szCs w:val="20"/>
        </w:rPr>
        <w:t>2022 року, у разі відсутності пропозицій до нього від акціонерів.</w:t>
      </w:r>
    </w:p>
    <w:p w14:paraId="534244E0" w14:textId="77777777" w:rsidR="0042396E" w:rsidRPr="00F02CF3" w:rsidRDefault="0042396E" w:rsidP="00323FCE">
      <w:pPr>
        <w:pStyle w:val="ae"/>
        <w:widowControl w:val="0"/>
        <w:shd w:val="clear" w:color="auto" w:fill="FFFFFF"/>
        <w:autoSpaceDE w:val="0"/>
        <w:ind w:left="0" w:right="-142" w:firstLine="567"/>
        <w:rPr>
          <w:rFonts w:ascii="PragmaticaCTT" w:hAnsi="PragmaticaCTT"/>
          <w:b/>
          <w:bCs/>
          <w:sz w:val="20"/>
          <w:szCs w:val="20"/>
        </w:rPr>
      </w:pPr>
    </w:p>
    <w:p w14:paraId="2568AFB7" w14:textId="28886C61" w:rsidR="001C28C6" w:rsidRPr="00253B6E" w:rsidRDefault="001C28C6" w:rsidP="00323FCE">
      <w:pPr>
        <w:ind w:right="-142" w:firstLine="567"/>
        <w:jc w:val="both"/>
        <w:rPr>
          <w:rFonts w:ascii="PragmaticaCTT" w:hAnsi="PragmaticaCTT"/>
          <w:sz w:val="20"/>
          <w:szCs w:val="20"/>
        </w:rPr>
      </w:pPr>
      <w:r w:rsidRPr="00253B6E">
        <w:rPr>
          <w:rFonts w:ascii="PragmaticaCTT" w:hAnsi="PragmaticaCTT"/>
          <w:bCs/>
          <w:sz w:val="20"/>
          <w:szCs w:val="20"/>
        </w:rPr>
        <w:t xml:space="preserve">Адреса сторінки на </w:t>
      </w:r>
      <w:proofErr w:type="spellStart"/>
      <w:r w:rsidRPr="00253B6E">
        <w:rPr>
          <w:rFonts w:ascii="PragmaticaCTT" w:hAnsi="PragmaticaCTT"/>
          <w:bCs/>
          <w:sz w:val="20"/>
          <w:szCs w:val="20"/>
        </w:rPr>
        <w:t>вебсайті</w:t>
      </w:r>
      <w:proofErr w:type="spellEnd"/>
      <w:r w:rsidRPr="00253B6E">
        <w:rPr>
          <w:rFonts w:ascii="PragmaticaCTT" w:hAnsi="PragmaticaCTT"/>
          <w:bCs/>
          <w:sz w:val="20"/>
          <w:szCs w:val="20"/>
        </w:rPr>
        <w:t xml:space="preserve"> Товариства</w:t>
      </w:r>
      <w:r w:rsidRPr="00253B6E">
        <w:rPr>
          <w:rFonts w:ascii="PragmaticaCTT" w:hAnsi="PragmaticaCTT" w:cs="Tahoma"/>
          <w:color w:val="000000"/>
          <w:sz w:val="20"/>
          <w:szCs w:val="20"/>
        </w:rPr>
        <w:t xml:space="preserve">: </w:t>
      </w:r>
      <w:hyperlink r:id="rId10" w:history="1">
        <w:r w:rsidR="003B1EF3" w:rsidRPr="00FF5A6D">
          <w:rPr>
            <w:rStyle w:val="a6"/>
            <w:rFonts w:ascii="PragmaticaCTT" w:hAnsi="PragmaticaCTT" w:cs="Arial"/>
            <w:sz w:val="20"/>
            <w:szCs w:val="20"/>
          </w:rPr>
          <w:t>http://24388693.infosite.com.ua</w:t>
        </w:r>
      </w:hyperlink>
      <w:r w:rsidR="003B1EF3">
        <w:rPr>
          <w:rFonts w:ascii="PragmaticaCTT" w:hAnsi="PragmaticaCTT" w:cs="Arial"/>
          <w:sz w:val="20"/>
          <w:szCs w:val="20"/>
        </w:rPr>
        <w:t xml:space="preserve"> , </w:t>
      </w:r>
      <w:r w:rsidRPr="00253B6E">
        <w:rPr>
          <w:rFonts w:ascii="PragmaticaCTT" w:hAnsi="PragmaticaCTT"/>
          <w:bCs/>
          <w:sz w:val="20"/>
          <w:szCs w:val="20"/>
        </w:rPr>
        <w:t xml:space="preserve">на якій розміщена інформація з </w:t>
      </w:r>
      <w:proofErr w:type="spellStart"/>
      <w:r w:rsidRPr="00253B6E">
        <w:rPr>
          <w:rFonts w:ascii="PragmaticaCTT" w:hAnsi="PragmaticaCTT"/>
          <w:bCs/>
          <w:sz w:val="20"/>
          <w:szCs w:val="20"/>
        </w:rPr>
        <w:t>проєктами</w:t>
      </w:r>
      <w:proofErr w:type="spellEnd"/>
      <w:r w:rsidRPr="00253B6E">
        <w:rPr>
          <w:rFonts w:ascii="PragmaticaCTT" w:hAnsi="PragmaticaCTT"/>
          <w:bCs/>
          <w:sz w:val="20"/>
          <w:szCs w:val="20"/>
        </w:rPr>
        <w:t xml:space="preserve"> рішень щодо кожного з питань, включених до (</w:t>
      </w:r>
      <w:proofErr w:type="spellStart"/>
      <w:r w:rsidRPr="00253B6E">
        <w:rPr>
          <w:rFonts w:ascii="PragmaticaCTT" w:hAnsi="PragmaticaCTT"/>
          <w:bCs/>
          <w:sz w:val="20"/>
          <w:szCs w:val="20"/>
        </w:rPr>
        <w:t>проєкту</w:t>
      </w:r>
      <w:proofErr w:type="spellEnd"/>
      <w:r w:rsidRPr="00253B6E">
        <w:rPr>
          <w:rFonts w:ascii="PragmaticaCTT" w:hAnsi="PragmaticaCTT"/>
          <w:bCs/>
          <w:sz w:val="20"/>
          <w:szCs w:val="20"/>
        </w:rPr>
        <w:t xml:space="preserve">) порядку денного Загальних зборів, повідомлення про проведення Загальних зборів, а також інформація, зазначена у пункті 44 Тимчасового порядку. </w:t>
      </w:r>
    </w:p>
    <w:p w14:paraId="3C29C35E" w14:textId="26E3DFF6" w:rsidR="001C28C6" w:rsidRPr="008D1625" w:rsidRDefault="001C28C6" w:rsidP="00EB6416">
      <w:pPr>
        <w:shd w:val="clear" w:color="auto" w:fill="FFFFFF" w:themeFill="background1"/>
        <w:ind w:firstLine="426"/>
        <w:jc w:val="both"/>
        <w:rPr>
          <w:rFonts w:ascii="PragmaticaCTT" w:hAnsi="PragmaticaCTT"/>
          <w:sz w:val="20"/>
          <w:szCs w:val="20"/>
        </w:rPr>
      </w:pPr>
      <w:r w:rsidRPr="00253B6E">
        <w:rPr>
          <w:rFonts w:ascii="PragmaticaCTT" w:hAnsi="PragmaticaCTT"/>
          <w:sz w:val="20"/>
          <w:szCs w:val="20"/>
        </w:rPr>
        <w:t xml:space="preserve">На дату складення переліку осіб, яким надсилається повідомлення про проведення Загальних зборів, наданого ПАТ «НДУ» </w:t>
      </w:r>
      <w:r w:rsidRPr="008D1625">
        <w:rPr>
          <w:rFonts w:ascii="PragmaticaCTT" w:hAnsi="PragmaticaCTT"/>
          <w:sz w:val="20"/>
          <w:szCs w:val="20"/>
        </w:rPr>
        <w:t xml:space="preserve">станом на </w:t>
      </w:r>
      <w:r w:rsidR="002E44AB" w:rsidRPr="008D1625">
        <w:rPr>
          <w:rFonts w:ascii="PragmaticaCTT" w:hAnsi="PragmaticaCTT"/>
          <w:sz w:val="20"/>
          <w:szCs w:val="20"/>
        </w:rPr>
        <w:t>18.10</w:t>
      </w:r>
      <w:r w:rsidR="006F1830" w:rsidRPr="008D1625">
        <w:rPr>
          <w:rFonts w:ascii="PragmaticaCTT" w:hAnsi="PragmaticaCTT"/>
          <w:sz w:val="20"/>
          <w:szCs w:val="20"/>
        </w:rPr>
        <w:t>.2022</w:t>
      </w:r>
      <w:r w:rsidR="00FA11FF" w:rsidRPr="008D1625">
        <w:rPr>
          <w:rFonts w:ascii="PragmaticaCTT" w:hAnsi="PragmaticaCTT"/>
          <w:sz w:val="20"/>
          <w:szCs w:val="20"/>
        </w:rPr>
        <w:t xml:space="preserve"> року</w:t>
      </w:r>
      <w:r w:rsidRPr="008D1625">
        <w:rPr>
          <w:rFonts w:ascii="PragmaticaCTT" w:hAnsi="PragmaticaCTT"/>
          <w:sz w:val="20"/>
          <w:szCs w:val="20"/>
        </w:rPr>
        <w:t xml:space="preserve"> загальна кількість акцій</w:t>
      </w:r>
      <w:r w:rsidR="00241FFD" w:rsidRPr="008D1625">
        <w:rPr>
          <w:rFonts w:ascii="PragmaticaCTT" w:hAnsi="PragmaticaCTT"/>
          <w:sz w:val="20"/>
          <w:szCs w:val="20"/>
        </w:rPr>
        <w:t xml:space="preserve"> Товариства </w:t>
      </w:r>
      <w:r w:rsidRPr="00EB6416">
        <w:rPr>
          <w:rFonts w:ascii="PragmaticaCTT" w:hAnsi="PragmaticaCTT"/>
          <w:sz w:val="20"/>
          <w:szCs w:val="20"/>
        </w:rPr>
        <w:t xml:space="preserve">становить </w:t>
      </w:r>
      <w:r w:rsidR="00EB6416" w:rsidRPr="00EB6416">
        <w:rPr>
          <w:rFonts w:ascii="PragmaticaCTT" w:hAnsi="PragmaticaCTT"/>
          <w:sz w:val="20"/>
          <w:szCs w:val="20"/>
        </w:rPr>
        <w:t>489 786 шт.; загальна кількість голосуючих акцій Товариства складає: 467 852 шт.</w:t>
      </w:r>
      <w:r w:rsidR="00C24FDE" w:rsidRPr="008D1625">
        <w:rPr>
          <w:rFonts w:ascii="PragmaticaCTT" w:hAnsi="PragmaticaCTT"/>
          <w:sz w:val="20"/>
          <w:szCs w:val="20"/>
        </w:rPr>
        <w:t xml:space="preserve"> </w:t>
      </w:r>
    </w:p>
    <w:p w14:paraId="2938B65B" w14:textId="3A510F8A"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Після отримання повідомлення про проведення Загальних зборів акціонери можуть користуватися правами, наданими відповідно до Розділу XI </w:t>
      </w:r>
      <w:r w:rsidRPr="00253B6E">
        <w:rPr>
          <w:rFonts w:ascii="PragmaticaCTT" w:hAnsi="PragmaticaCTT"/>
          <w:bCs/>
          <w:sz w:val="20"/>
          <w:szCs w:val="20"/>
        </w:rPr>
        <w:t>Тимчасового порядку</w:t>
      </w:r>
      <w:r w:rsidRPr="00253B6E">
        <w:rPr>
          <w:rFonts w:ascii="PragmaticaCTT" w:hAnsi="PragmaticaCTT"/>
          <w:sz w:val="20"/>
          <w:szCs w:val="20"/>
        </w:rPr>
        <w:t xml:space="preserve">, а саме: ознайомлюватися з документами, необхідними для прийняття рішень з питань порядку денного; вносити пропозиції щодо питань, включених до </w:t>
      </w:r>
      <w:proofErr w:type="spellStart"/>
      <w:r w:rsidRPr="00253B6E">
        <w:rPr>
          <w:rFonts w:ascii="PragmaticaCTT" w:hAnsi="PragmaticaCTT"/>
          <w:sz w:val="20"/>
          <w:szCs w:val="20"/>
        </w:rPr>
        <w:t>про</w:t>
      </w:r>
      <w:r w:rsidR="00EC3EE1" w:rsidRPr="00253B6E">
        <w:rPr>
          <w:rFonts w:ascii="PragmaticaCTT" w:hAnsi="PragmaticaCTT"/>
          <w:sz w:val="20"/>
          <w:szCs w:val="20"/>
        </w:rPr>
        <w:t>є</w:t>
      </w:r>
      <w:r w:rsidRPr="00253B6E">
        <w:rPr>
          <w:rFonts w:ascii="PragmaticaCTT" w:hAnsi="PragmaticaCTT"/>
          <w:sz w:val="20"/>
          <w:szCs w:val="20"/>
        </w:rPr>
        <w:t>кту</w:t>
      </w:r>
      <w:proofErr w:type="spellEnd"/>
      <w:r w:rsidRPr="00253B6E">
        <w:rPr>
          <w:rFonts w:ascii="PragmaticaCTT" w:hAnsi="PragmaticaCTT"/>
          <w:sz w:val="20"/>
          <w:szCs w:val="20"/>
        </w:rPr>
        <w:t xml:space="preserve"> порядку денного загальних зборів, а також щодо нових кандидатів до складу органів Товариства.</w:t>
      </w:r>
    </w:p>
    <w:p w14:paraId="7FB8864A"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bCs/>
          <w:spacing w:val="-5"/>
          <w:sz w:val="20"/>
          <w:szCs w:val="20"/>
        </w:rPr>
        <w:t xml:space="preserve">З документами, необхідними для </w:t>
      </w:r>
      <w:r w:rsidRPr="00253B6E">
        <w:rPr>
          <w:rFonts w:ascii="PragmaticaCTT" w:hAnsi="PragmaticaCTT"/>
          <w:sz w:val="20"/>
          <w:szCs w:val="20"/>
        </w:rPr>
        <w:t xml:space="preserve">прийняття рішень з питань порядку денного Загальних зборів, </w:t>
      </w:r>
      <w:r w:rsidRPr="00253B6E">
        <w:rPr>
          <w:rFonts w:ascii="PragmaticaCTT" w:hAnsi="PragmaticaCTT"/>
          <w:bCs/>
          <w:spacing w:val="-5"/>
          <w:sz w:val="20"/>
          <w:szCs w:val="20"/>
        </w:rPr>
        <w:t xml:space="preserve">акціонери Товариства та їх представники можуть ознайомитися </w:t>
      </w:r>
      <w:r w:rsidRPr="00253B6E">
        <w:rPr>
          <w:rFonts w:ascii="PragmaticaCTT" w:hAnsi="PragmaticaCTT"/>
          <w:sz w:val="20"/>
          <w:szCs w:val="20"/>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6504BECA" w14:textId="7AD32F41" w:rsidR="001C28C6" w:rsidRPr="00701C0A" w:rsidRDefault="001C28C6" w:rsidP="00323FCE">
      <w:pPr>
        <w:pStyle w:val="Default"/>
        <w:ind w:right="-142" w:firstLine="567"/>
        <w:jc w:val="both"/>
        <w:rPr>
          <w:rFonts w:ascii="PragmaticaCTT" w:hAnsi="PragmaticaCTT"/>
          <w:strike/>
          <w:color w:val="auto"/>
          <w:sz w:val="20"/>
          <w:szCs w:val="20"/>
          <w:lang w:val="uk-UA"/>
        </w:rPr>
      </w:pPr>
      <w:r w:rsidRPr="00253B6E">
        <w:rPr>
          <w:rFonts w:ascii="PragmaticaCTT" w:hAnsi="PragmaticaCTT"/>
          <w:sz w:val="20"/>
          <w:szCs w:val="20"/>
          <w:lang w:val="uk-UA"/>
        </w:rPr>
        <w:t xml:space="preserve">Запит акціонера на ознайомлення з документами, необхідними акціонерам для прийняття рішень з питань порядку </w:t>
      </w:r>
      <w:r w:rsidRPr="00253B6E">
        <w:rPr>
          <w:rFonts w:ascii="PragmaticaCTT" w:hAnsi="PragmaticaCTT"/>
          <w:color w:val="auto"/>
          <w:sz w:val="20"/>
          <w:szCs w:val="20"/>
          <w:lang w:val="uk-UA"/>
        </w:rPr>
        <w:t xml:space="preserve">денного, має бути </w:t>
      </w:r>
      <w:r w:rsidRPr="00701C0A">
        <w:rPr>
          <w:rFonts w:ascii="PragmaticaCTT" w:hAnsi="PragmaticaCTT"/>
          <w:color w:val="auto"/>
          <w:sz w:val="20"/>
          <w:szCs w:val="20"/>
          <w:lang w:val="uk-UA"/>
        </w:rPr>
        <w:t xml:space="preserve">підписаний кваліфікованим електронним підписом такого акціонера </w:t>
      </w:r>
      <w:r w:rsidRPr="00701C0A">
        <w:rPr>
          <w:rFonts w:ascii="PragmaticaCTT" w:hAnsi="PragmaticaCTT"/>
          <w:color w:val="auto"/>
          <w:sz w:val="20"/>
          <w:szCs w:val="20"/>
          <w:lang w:val="uk-UA"/>
        </w:rPr>
        <w:lastRenderedPageBreak/>
        <w:t>(іншим засобом, що забезпечує ідентифікацію та підтвердження направлення документу особою) та направлений на адресу електронної пошти</w:t>
      </w:r>
      <w:r w:rsidR="00067870" w:rsidRPr="00701C0A">
        <w:rPr>
          <w:rFonts w:ascii="PragmaticaCTT" w:hAnsi="PragmaticaCTT"/>
          <w:color w:val="auto"/>
          <w:sz w:val="20"/>
          <w:szCs w:val="20"/>
          <w:lang w:val="uk-UA"/>
        </w:rPr>
        <w:t xml:space="preserve"> </w:t>
      </w:r>
      <w:r w:rsidR="00253B6E" w:rsidRPr="00701C0A">
        <w:rPr>
          <w:rFonts w:ascii="PragmaticaCTT" w:hAnsi="PragmaticaCTT"/>
          <w:color w:val="auto"/>
          <w:sz w:val="20"/>
          <w:szCs w:val="20"/>
        </w:rPr>
        <w:t>r.bohayevskiy@kernel.ua</w:t>
      </w:r>
      <w:r w:rsidRPr="00701C0A">
        <w:rPr>
          <w:rFonts w:ascii="PragmaticaCTT" w:hAnsi="PragmaticaCTT"/>
          <w:strike/>
          <w:color w:val="auto"/>
          <w:sz w:val="20"/>
          <w:szCs w:val="20"/>
          <w:lang w:val="uk-UA"/>
        </w:rPr>
        <w:t xml:space="preserve"> </w:t>
      </w:r>
    </w:p>
    <w:p w14:paraId="0218399B" w14:textId="2DBF2851" w:rsidR="001C28C6" w:rsidRPr="00701C0A" w:rsidRDefault="001C28C6" w:rsidP="00323FCE">
      <w:pPr>
        <w:pStyle w:val="Default"/>
        <w:ind w:right="-142" w:firstLine="567"/>
        <w:jc w:val="both"/>
        <w:rPr>
          <w:rFonts w:ascii="PragmaticaCTT" w:hAnsi="PragmaticaCTT"/>
          <w:color w:val="auto"/>
          <w:sz w:val="20"/>
          <w:szCs w:val="20"/>
          <w:lang w:val="uk-UA"/>
        </w:rPr>
      </w:pPr>
      <w:r w:rsidRPr="00253B6E">
        <w:rPr>
          <w:rFonts w:ascii="PragmaticaCTT" w:hAnsi="PragmaticaCTT"/>
          <w:color w:val="auto"/>
          <w:sz w:val="20"/>
          <w:szCs w:val="20"/>
          <w:lang w:val="uk-UA"/>
        </w:rPr>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7666AA33" w14:textId="3CEE7473" w:rsidR="001C28C6" w:rsidRPr="00701C0A" w:rsidRDefault="001C28C6" w:rsidP="00323FCE">
      <w:pPr>
        <w:pStyle w:val="Default"/>
        <w:ind w:right="-142" w:firstLine="567"/>
        <w:jc w:val="both"/>
        <w:rPr>
          <w:rFonts w:ascii="PragmaticaCTT" w:hAnsi="PragmaticaCTT"/>
          <w:color w:val="auto"/>
          <w:sz w:val="20"/>
          <w:szCs w:val="20"/>
          <w:lang w:val="uk-UA"/>
        </w:rPr>
      </w:pPr>
      <w:r w:rsidRPr="00701C0A">
        <w:rPr>
          <w:rFonts w:ascii="PragmaticaCTT" w:hAnsi="PragmaticaCTT"/>
          <w:color w:val="auto"/>
          <w:sz w:val="20"/>
          <w:szCs w:val="20"/>
          <w:lang w:val="uk-UA"/>
        </w:rPr>
        <w:t xml:space="preserve">Товариство до дати проведення Загальних зборів надає відповіді на запитання акціонерів щодо питань, включених до порядку денного Загальних зборів. Відповідні запити направляються акціонерами на адресу електронної пошти </w:t>
      </w:r>
      <w:r w:rsidR="00253B6E" w:rsidRPr="00701C0A">
        <w:rPr>
          <w:rFonts w:ascii="PragmaticaCTT" w:hAnsi="PragmaticaCTT"/>
          <w:color w:val="auto"/>
          <w:sz w:val="20"/>
          <w:szCs w:val="20"/>
        </w:rPr>
        <w:t>r</w:t>
      </w:r>
      <w:r w:rsidR="00253B6E" w:rsidRPr="00701C0A">
        <w:rPr>
          <w:rFonts w:ascii="PragmaticaCTT" w:hAnsi="PragmaticaCTT"/>
          <w:color w:val="auto"/>
          <w:sz w:val="20"/>
          <w:szCs w:val="20"/>
          <w:lang w:val="uk-UA"/>
        </w:rPr>
        <w:t>.</w:t>
      </w:r>
      <w:proofErr w:type="spellStart"/>
      <w:r w:rsidR="00253B6E" w:rsidRPr="00701C0A">
        <w:rPr>
          <w:rFonts w:ascii="PragmaticaCTT" w:hAnsi="PragmaticaCTT"/>
          <w:color w:val="auto"/>
          <w:sz w:val="20"/>
          <w:szCs w:val="20"/>
        </w:rPr>
        <w:t>bohayevskiy</w:t>
      </w:r>
      <w:proofErr w:type="spellEnd"/>
      <w:r w:rsidR="00253B6E" w:rsidRPr="00701C0A">
        <w:rPr>
          <w:rFonts w:ascii="PragmaticaCTT" w:hAnsi="PragmaticaCTT"/>
          <w:color w:val="auto"/>
          <w:sz w:val="20"/>
          <w:szCs w:val="20"/>
          <w:lang w:val="uk-UA"/>
        </w:rPr>
        <w:t>@</w:t>
      </w:r>
      <w:proofErr w:type="spellStart"/>
      <w:r w:rsidR="00253B6E" w:rsidRPr="00701C0A">
        <w:rPr>
          <w:rFonts w:ascii="PragmaticaCTT" w:hAnsi="PragmaticaCTT"/>
          <w:color w:val="auto"/>
          <w:sz w:val="20"/>
          <w:szCs w:val="20"/>
        </w:rPr>
        <w:t>kernel</w:t>
      </w:r>
      <w:proofErr w:type="spellEnd"/>
      <w:r w:rsidR="00253B6E" w:rsidRPr="00701C0A">
        <w:rPr>
          <w:rFonts w:ascii="PragmaticaCTT" w:hAnsi="PragmaticaCTT"/>
          <w:color w:val="auto"/>
          <w:sz w:val="20"/>
          <w:szCs w:val="20"/>
          <w:lang w:val="uk-UA"/>
        </w:rPr>
        <w:t>.</w:t>
      </w:r>
      <w:proofErr w:type="spellStart"/>
      <w:r w:rsidR="00253B6E" w:rsidRPr="00701C0A">
        <w:rPr>
          <w:rFonts w:ascii="PragmaticaCTT" w:hAnsi="PragmaticaCTT"/>
          <w:color w:val="auto"/>
          <w:sz w:val="20"/>
          <w:szCs w:val="20"/>
        </w:rPr>
        <w:t>ua</w:t>
      </w:r>
      <w:proofErr w:type="spellEnd"/>
      <w:r w:rsidRPr="00701C0A">
        <w:rPr>
          <w:rFonts w:ascii="PragmaticaCTT" w:hAnsi="PragmaticaCTT"/>
          <w:color w:val="auto"/>
          <w:sz w:val="20"/>
          <w:szCs w:val="20"/>
          <w:lang w:val="uk-UA"/>
        </w:rPr>
        <w:t xml:space="preserve">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3A77DE9F" w14:textId="13C692B6" w:rsidR="00AC05BF" w:rsidRPr="00701C0A" w:rsidRDefault="001C28C6" w:rsidP="00323FCE">
      <w:pPr>
        <w:ind w:right="-142"/>
        <w:jc w:val="both"/>
        <w:rPr>
          <w:rFonts w:ascii="PragmaticaCTT" w:hAnsi="PragmaticaCTT"/>
          <w:sz w:val="20"/>
          <w:szCs w:val="20"/>
        </w:rPr>
      </w:pPr>
      <w:r w:rsidRPr="00701C0A">
        <w:rPr>
          <w:rFonts w:ascii="PragmaticaCTT" w:hAnsi="PragmaticaCTT"/>
          <w:sz w:val="20"/>
          <w:szCs w:val="20"/>
        </w:rPr>
        <w:tab/>
        <w:t xml:space="preserve">Відповідальним за порядок ознайомлення акціонерів із документами, необхідними для прийняття рішень з питань порядку денного Загальних зборів, є </w:t>
      </w:r>
      <w:r w:rsidR="00253B6E" w:rsidRPr="00701C0A">
        <w:rPr>
          <w:rFonts w:ascii="PragmaticaCTT" w:hAnsi="PragmaticaCTT"/>
          <w:sz w:val="20"/>
          <w:szCs w:val="20"/>
        </w:rPr>
        <w:t xml:space="preserve">директор Товариства – Богаєвський Роман Сергійович. </w:t>
      </w:r>
      <w:r w:rsidRPr="00701C0A">
        <w:rPr>
          <w:rFonts w:ascii="PragmaticaCTT" w:hAnsi="PragmaticaCTT"/>
          <w:sz w:val="20"/>
          <w:szCs w:val="20"/>
        </w:rPr>
        <w:t>Контактний телефон: (0</w:t>
      </w:r>
      <w:r w:rsidR="00396569" w:rsidRPr="00701C0A">
        <w:rPr>
          <w:rFonts w:ascii="PragmaticaCTT" w:hAnsi="PragmaticaCTT"/>
          <w:sz w:val="20"/>
          <w:szCs w:val="20"/>
        </w:rPr>
        <w:t>5</w:t>
      </w:r>
      <w:r w:rsidR="00253B6E" w:rsidRPr="00701C0A">
        <w:rPr>
          <w:rFonts w:ascii="PragmaticaCTT" w:hAnsi="PragmaticaCTT"/>
          <w:sz w:val="20"/>
          <w:szCs w:val="20"/>
        </w:rPr>
        <w:t>32</w:t>
      </w:r>
      <w:r w:rsidRPr="00701C0A">
        <w:rPr>
          <w:rFonts w:ascii="PragmaticaCTT" w:hAnsi="PragmaticaCTT"/>
          <w:sz w:val="20"/>
          <w:szCs w:val="20"/>
        </w:rPr>
        <w:t xml:space="preserve">) </w:t>
      </w:r>
      <w:r w:rsidR="00253B6E" w:rsidRPr="00701C0A">
        <w:rPr>
          <w:rFonts w:ascii="PragmaticaCTT" w:hAnsi="PragmaticaCTT"/>
          <w:sz w:val="20"/>
          <w:szCs w:val="20"/>
        </w:rPr>
        <w:t>50</w:t>
      </w:r>
      <w:r w:rsidR="00396569" w:rsidRPr="00701C0A">
        <w:rPr>
          <w:rFonts w:ascii="PragmaticaCTT" w:hAnsi="PragmaticaCTT"/>
          <w:sz w:val="20"/>
          <w:szCs w:val="20"/>
        </w:rPr>
        <w:t xml:space="preserve"> </w:t>
      </w:r>
      <w:r w:rsidR="00253B6E" w:rsidRPr="00701C0A">
        <w:rPr>
          <w:rFonts w:ascii="PragmaticaCTT" w:hAnsi="PragmaticaCTT"/>
          <w:sz w:val="20"/>
          <w:szCs w:val="20"/>
        </w:rPr>
        <w:t>34</w:t>
      </w:r>
      <w:r w:rsidR="00396569" w:rsidRPr="00701C0A">
        <w:rPr>
          <w:rFonts w:ascii="PragmaticaCTT" w:hAnsi="PragmaticaCTT"/>
          <w:sz w:val="20"/>
          <w:szCs w:val="20"/>
        </w:rPr>
        <w:t xml:space="preserve"> </w:t>
      </w:r>
      <w:r w:rsidR="00253B6E" w:rsidRPr="00701C0A">
        <w:rPr>
          <w:rFonts w:ascii="PragmaticaCTT" w:hAnsi="PragmaticaCTT"/>
          <w:sz w:val="20"/>
          <w:szCs w:val="20"/>
        </w:rPr>
        <w:t>00</w:t>
      </w:r>
      <w:r w:rsidR="00396569" w:rsidRPr="00701C0A">
        <w:rPr>
          <w:rFonts w:ascii="PragmaticaCTT" w:hAnsi="PragmaticaCTT"/>
          <w:sz w:val="20"/>
          <w:szCs w:val="20"/>
        </w:rPr>
        <w:t xml:space="preserve">; </w:t>
      </w:r>
      <w:r w:rsidRPr="00701C0A">
        <w:rPr>
          <w:rFonts w:ascii="PragmaticaCTT" w:hAnsi="PragmaticaCTT"/>
          <w:sz w:val="20"/>
          <w:szCs w:val="20"/>
        </w:rPr>
        <w:t xml:space="preserve">електронна адреса для зв’язку з акціонерами: </w:t>
      </w:r>
      <w:r w:rsidR="00253B6E" w:rsidRPr="00701C0A">
        <w:rPr>
          <w:rFonts w:ascii="PragmaticaCTT" w:hAnsi="PragmaticaCTT"/>
          <w:sz w:val="20"/>
          <w:szCs w:val="20"/>
        </w:rPr>
        <w:t>r.bohayevskiy@kernel.ua</w:t>
      </w:r>
      <w:r w:rsidR="00AC05BF" w:rsidRPr="00701C0A">
        <w:rPr>
          <w:rFonts w:ascii="PragmaticaCTT" w:hAnsi="PragmaticaCTT"/>
          <w:sz w:val="20"/>
          <w:szCs w:val="20"/>
        </w:rPr>
        <w:t>.</w:t>
      </w:r>
    </w:p>
    <w:p w14:paraId="36FBEDE6"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депозитарній установі, яка обслуговує рахунок в цінних паперах такого акціонера, на якому обліковуються належні акціонеру акції Товариства на дату складення переліку акціонерів, які мають право на участь у Загальних зборах. Разом із бюлетенями для голосування акціонеру (представнику акціонера) необхідно надати депозитарній установі паспорт (засвідчену належним чином копію), для можливості його ідентифікації та верифікації депозитарною установою, а представнику 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дистанційного проведення Загальних зборів.</w:t>
      </w:r>
    </w:p>
    <w:p w14:paraId="79E259C2"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7B9A5312"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6A71D372"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державним чи комунальним майном. </w:t>
      </w:r>
    </w:p>
    <w:p w14:paraId="2BC9AAA3"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Акціонер має право призначити свого представника постійно або на певний строк. </w:t>
      </w:r>
    </w:p>
    <w:p w14:paraId="72A3EA1B"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1559052C"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14:paraId="13282A1A"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Акціонер має право видати довіреність на право участі та голосування на Загальних зборах декільком своїм представникам. </w:t>
      </w:r>
    </w:p>
    <w:p w14:paraId="06E3D501"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6D6F4B9F"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61B4FECE"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14:paraId="77A02256"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 </w:t>
      </w:r>
    </w:p>
    <w:p w14:paraId="35B4C68D" w14:textId="77777777" w:rsidR="00701C0A" w:rsidRDefault="001C28C6" w:rsidP="00701C0A">
      <w:pPr>
        <w:ind w:right="-142" w:firstLine="567"/>
        <w:jc w:val="both"/>
        <w:rPr>
          <w:rFonts w:ascii="PragmaticaCTT" w:hAnsi="PragmaticaCTT"/>
          <w:sz w:val="20"/>
          <w:szCs w:val="20"/>
        </w:rPr>
      </w:pPr>
      <w:r w:rsidRPr="00253B6E">
        <w:rPr>
          <w:rFonts w:ascii="PragmaticaCTT" w:hAnsi="PragmaticaCTT"/>
          <w:sz w:val="20"/>
          <w:szCs w:val="20"/>
        </w:rPr>
        <w:t>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50791FD0" w14:textId="7A785147" w:rsidR="001C28C6" w:rsidRPr="00253B6E" w:rsidRDefault="001C28C6" w:rsidP="00701C0A">
      <w:pPr>
        <w:ind w:right="-142" w:firstLine="567"/>
        <w:jc w:val="both"/>
        <w:rPr>
          <w:rFonts w:ascii="PragmaticaCTT" w:hAnsi="PragmaticaCTT"/>
          <w:sz w:val="20"/>
          <w:szCs w:val="20"/>
        </w:rPr>
      </w:pPr>
      <w:r w:rsidRPr="00253B6E">
        <w:rPr>
          <w:rFonts w:ascii="PragmaticaCTT" w:hAnsi="PragmaticaCTT"/>
          <w:sz w:val="20"/>
          <w:szCs w:val="20"/>
        </w:rPr>
        <w:lastRenderedPageBreak/>
        <w:t xml:space="preserve">Голосування на Загальних зборах з відповідних питань порядку денного розпочинається з моменту розміщення на </w:t>
      </w:r>
      <w:proofErr w:type="spellStart"/>
      <w:r w:rsidRPr="00253B6E">
        <w:rPr>
          <w:rFonts w:ascii="PragmaticaCTT" w:hAnsi="PragmaticaCTT"/>
          <w:bCs/>
          <w:sz w:val="20"/>
          <w:szCs w:val="20"/>
        </w:rPr>
        <w:t>вебсайті</w:t>
      </w:r>
      <w:proofErr w:type="spellEnd"/>
      <w:r w:rsidRPr="00253B6E">
        <w:rPr>
          <w:rFonts w:ascii="PragmaticaCTT" w:hAnsi="PragmaticaCTT"/>
          <w:bCs/>
          <w:sz w:val="20"/>
          <w:szCs w:val="20"/>
        </w:rPr>
        <w:t xml:space="preserve"> Товариства за </w:t>
      </w:r>
      <w:proofErr w:type="spellStart"/>
      <w:r w:rsidRPr="00253B6E">
        <w:rPr>
          <w:rFonts w:ascii="PragmaticaCTT" w:hAnsi="PragmaticaCTT"/>
          <w:bCs/>
          <w:sz w:val="20"/>
          <w:szCs w:val="20"/>
        </w:rPr>
        <w:t>адресою</w:t>
      </w:r>
      <w:proofErr w:type="spellEnd"/>
      <w:r w:rsidRPr="00253B6E">
        <w:rPr>
          <w:rFonts w:ascii="PragmaticaCTT" w:hAnsi="PragmaticaCTT"/>
          <w:bCs/>
          <w:sz w:val="20"/>
          <w:szCs w:val="20"/>
        </w:rPr>
        <w:t>:</w:t>
      </w:r>
      <w:r w:rsidRPr="00253B6E">
        <w:rPr>
          <w:rFonts w:ascii="PragmaticaCTT" w:hAnsi="PragmaticaCTT" w:cs="Tahoma"/>
          <w:color w:val="000000"/>
          <w:sz w:val="20"/>
          <w:szCs w:val="20"/>
        </w:rPr>
        <w:t xml:space="preserve"> </w:t>
      </w:r>
      <w:hyperlink r:id="rId11" w:history="1">
        <w:r w:rsidR="003B1EF3" w:rsidRPr="00FF5A6D">
          <w:rPr>
            <w:rStyle w:val="a6"/>
            <w:rFonts w:ascii="PragmaticaCTT" w:hAnsi="PragmaticaCTT" w:cs="Arial"/>
            <w:sz w:val="20"/>
            <w:szCs w:val="20"/>
          </w:rPr>
          <w:t>http://24388693.infosite.com.ua</w:t>
        </w:r>
      </w:hyperlink>
      <w:r w:rsidR="003B1EF3">
        <w:rPr>
          <w:rFonts w:ascii="PragmaticaCTT" w:hAnsi="PragmaticaCTT" w:cs="Arial"/>
          <w:sz w:val="20"/>
          <w:szCs w:val="20"/>
        </w:rPr>
        <w:t xml:space="preserve"> </w:t>
      </w:r>
      <w:r w:rsidRPr="00253B6E">
        <w:rPr>
          <w:rFonts w:ascii="PragmaticaCTT" w:hAnsi="PragmaticaCTT"/>
          <w:sz w:val="20"/>
          <w:szCs w:val="20"/>
        </w:rPr>
        <w:t xml:space="preserve">бюлетенів для голосування.  </w:t>
      </w:r>
    </w:p>
    <w:p w14:paraId="51C63D3D" w14:textId="4FBFC8F0" w:rsidR="001C28C6" w:rsidRPr="00E2162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Голосування на Загальних зборах завершується о </w:t>
      </w:r>
      <w:r w:rsidR="00701C0A" w:rsidRPr="00E2162E">
        <w:rPr>
          <w:rFonts w:ascii="PragmaticaCTT" w:hAnsi="PragmaticaCTT"/>
          <w:sz w:val="20"/>
          <w:szCs w:val="20"/>
        </w:rPr>
        <w:t>18</w:t>
      </w:r>
      <w:r w:rsidR="00041C8F" w:rsidRPr="00E2162E">
        <w:rPr>
          <w:rFonts w:ascii="PragmaticaCTT" w:hAnsi="PragmaticaCTT"/>
          <w:sz w:val="20"/>
          <w:szCs w:val="20"/>
        </w:rPr>
        <w:t xml:space="preserve"> </w:t>
      </w:r>
      <w:r w:rsidRPr="00E2162E">
        <w:rPr>
          <w:rFonts w:ascii="PragmaticaCTT" w:hAnsi="PragmaticaCTT"/>
          <w:sz w:val="20"/>
          <w:szCs w:val="20"/>
        </w:rPr>
        <w:t>годині</w:t>
      </w:r>
      <w:r w:rsidR="00041C8F" w:rsidRPr="00E2162E">
        <w:rPr>
          <w:rFonts w:ascii="PragmaticaCTT" w:hAnsi="PragmaticaCTT"/>
          <w:sz w:val="20"/>
          <w:szCs w:val="20"/>
        </w:rPr>
        <w:t xml:space="preserve"> 00</w:t>
      </w:r>
      <w:r w:rsidRPr="00E2162E">
        <w:rPr>
          <w:rFonts w:ascii="PragmaticaCTT" w:hAnsi="PragmaticaCTT"/>
          <w:sz w:val="20"/>
          <w:szCs w:val="20"/>
        </w:rPr>
        <w:t xml:space="preserve"> хвилин </w:t>
      </w:r>
      <w:r w:rsidR="00041C8F" w:rsidRPr="00E2162E">
        <w:rPr>
          <w:rFonts w:ascii="PragmaticaCTT" w:hAnsi="PragmaticaCTT"/>
          <w:sz w:val="20"/>
          <w:szCs w:val="20"/>
        </w:rPr>
        <w:t>14 гру</w:t>
      </w:r>
      <w:r w:rsidR="00E2162E" w:rsidRPr="00E2162E">
        <w:rPr>
          <w:rFonts w:ascii="PragmaticaCTT" w:hAnsi="PragmaticaCTT"/>
          <w:sz w:val="20"/>
          <w:szCs w:val="20"/>
        </w:rPr>
        <w:t>дня</w:t>
      </w:r>
      <w:r w:rsidRPr="00E2162E">
        <w:rPr>
          <w:rFonts w:ascii="PragmaticaCTT" w:hAnsi="PragmaticaCTT"/>
          <w:sz w:val="20"/>
          <w:szCs w:val="20"/>
        </w:rPr>
        <w:t xml:space="preserve"> 2022 року.</w:t>
      </w:r>
    </w:p>
    <w:p w14:paraId="3D281C5C"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46D4CF09"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застосовуються у випадку засвідчення бюлетеня кваліфікованим електронним підписом акціонера (його представника). </w:t>
      </w:r>
    </w:p>
    <w:p w14:paraId="6D176F66"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Кількість голосів акціонера в бюлетені для голосування зазначається акціонером на підставі даних 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Товариства. </w:t>
      </w:r>
    </w:p>
    <w:p w14:paraId="371981CF"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Бюлетень для голосування на Загальних зборах засвідчується одним з наступних способів за вибором акціонера: </w:t>
      </w:r>
    </w:p>
    <w:p w14:paraId="6895AF73"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1) за допомогою кваліфікованого електронного підпису акціонера (його представника); </w:t>
      </w:r>
    </w:p>
    <w:p w14:paraId="5178B308"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2) нотаріально, за умови підписання бюлетеня в присутності нотаріуса або посадової особи, яка вчиняє нотаріальні дії; </w:t>
      </w:r>
    </w:p>
    <w:p w14:paraId="1E791519"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3) депозитарною установою, яка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w:t>
      </w:r>
    </w:p>
    <w:p w14:paraId="262B15BC"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p w14:paraId="5DED82DE" w14:textId="77777777" w:rsidR="001C28C6" w:rsidRPr="00253B6E" w:rsidRDefault="001C28C6" w:rsidP="00323FCE">
      <w:pPr>
        <w:ind w:right="-142" w:firstLine="567"/>
        <w:jc w:val="both"/>
        <w:rPr>
          <w:rFonts w:ascii="PragmaticaCTT" w:hAnsi="PragmaticaCTT"/>
          <w:sz w:val="20"/>
          <w:szCs w:val="20"/>
        </w:rPr>
      </w:pPr>
    </w:p>
    <w:sectPr w:rsidR="001C28C6" w:rsidRPr="00253B6E" w:rsidSect="004A2FAB">
      <w:headerReference w:type="even" r:id="rId12"/>
      <w:footerReference w:type="default" r:id="rId13"/>
      <w:pgSz w:w="11906" w:h="16838" w:code="9"/>
      <w:pgMar w:top="720" w:right="566" w:bottom="567" w:left="1134"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1372F" w14:textId="77777777" w:rsidR="00611129" w:rsidRDefault="00611129">
      <w:r>
        <w:separator/>
      </w:r>
    </w:p>
  </w:endnote>
  <w:endnote w:type="continuationSeparator" w:id="0">
    <w:p w14:paraId="2BCE77C9" w14:textId="77777777" w:rsidR="00611129" w:rsidRDefault="00611129">
      <w:r>
        <w:continuationSeparator/>
      </w:r>
    </w:p>
  </w:endnote>
  <w:endnote w:type="continuationNotice" w:id="1">
    <w:p w14:paraId="76B88EC8" w14:textId="77777777" w:rsidR="00611129" w:rsidRDefault="006111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PragmaticaCTT">
    <w:altName w:val="Calibri"/>
    <w:panose1 w:val="020B0604040002020204"/>
    <w:charset w:val="CC"/>
    <w:family w:val="swiss"/>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357680"/>
      <w:docPartObj>
        <w:docPartGallery w:val="Page Numbers (Bottom of Page)"/>
        <w:docPartUnique/>
      </w:docPartObj>
    </w:sdtPr>
    <w:sdtEndPr/>
    <w:sdtContent>
      <w:p w14:paraId="722EAC43" w14:textId="103D72F6" w:rsidR="00144092" w:rsidRDefault="00144092">
        <w:pPr>
          <w:pStyle w:val="af"/>
          <w:jc w:val="right"/>
        </w:pPr>
        <w:r>
          <w:fldChar w:fldCharType="begin"/>
        </w:r>
        <w:r>
          <w:instrText>PAGE   \* MERGEFORMAT</w:instrText>
        </w:r>
        <w:r>
          <w:fldChar w:fldCharType="separate"/>
        </w:r>
        <w:r>
          <w:rPr>
            <w:lang w:val="ru-RU"/>
          </w:rPr>
          <w:t>2</w:t>
        </w:r>
        <w:r>
          <w:fldChar w:fldCharType="end"/>
        </w:r>
      </w:p>
    </w:sdtContent>
  </w:sdt>
  <w:p w14:paraId="58E1706A" w14:textId="77777777" w:rsidR="00144092" w:rsidRDefault="0014409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2ED83" w14:textId="77777777" w:rsidR="00611129" w:rsidRDefault="00611129">
      <w:r>
        <w:separator/>
      </w:r>
    </w:p>
  </w:footnote>
  <w:footnote w:type="continuationSeparator" w:id="0">
    <w:p w14:paraId="1EA70930" w14:textId="77777777" w:rsidR="00611129" w:rsidRDefault="00611129">
      <w:r>
        <w:continuationSeparator/>
      </w:r>
    </w:p>
  </w:footnote>
  <w:footnote w:type="continuationNotice" w:id="1">
    <w:p w14:paraId="0325F87B" w14:textId="77777777" w:rsidR="00611129" w:rsidRDefault="006111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AA2B9" w14:textId="7ACE7B86" w:rsidR="003222C8" w:rsidRDefault="00AE356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A2FAB">
      <w:rPr>
        <w:rStyle w:val="a5"/>
        <w:noProof/>
      </w:rPr>
      <w:t>2</w:t>
    </w:r>
    <w:r>
      <w:rPr>
        <w:rStyle w:val="a5"/>
      </w:rPr>
      <w:fldChar w:fldCharType="end"/>
    </w:r>
  </w:p>
  <w:p w14:paraId="40A18267" w14:textId="77777777" w:rsidR="003222C8" w:rsidRDefault="003222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56DA4"/>
    <w:multiLevelType w:val="multilevel"/>
    <w:tmpl w:val="8B48DC0A"/>
    <w:lvl w:ilvl="0">
      <w:start w:val="1"/>
      <w:numFmt w:val="decimal"/>
      <w:lvlText w:val="%1."/>
      <w:lvlJc w:val="left"/>
      <w:pPr>
        <w:ind w:left="717" w:hanging="360"/>
      </w:pPr>
      <w:rPr>
        <w:rFonts w:hint="default"/>
      </w:rPr>
    </w:lvl>
    <w:lvl w:ilvl="1">
      <w:start w:val="1"/>
      <w:numFmt w:val="decimal"/>
      <w:isLgl/>
      <w:lvlText w:val="%1.%2"/>
      <w:lvlJc w:val="left"/>
      <w:pPr>
        <w:ind w:left="717" w:hanging="360"/>
      </w:pPr>
      <w:rPr>
        <w:rFonts w:hint="default"/>
        <w:color w:val="000000"/>
      </w:rPr>
    </w:lvl>
    <w:lvl w:ilvl="2">
      <w:start w:val="1"/>
      <w:numFmt w:val="decimal"/>
      <w:isLgl/>
      <w:lvlText w:val="%1.%2.%3"/>
      <w:lvlJc w:val="left"/>
      <w:pPr>
        <w:ind w:left="1077" w:hanging="720"/>
      </w:pPr>
      <w:rPr>
        <w:rFonts w:hint="default"/>
        <w:color w:val="000000"/>
      </w:rPr>
    </w:lvl>
    <w:lvl w:ilvl="3">
      <w:start w:val="1"/>
      <w:numFmt w:val="decimal"/>
      <w:isLgl/>
      <w:lvlText w:val="%1.%2.%3.%4"/>
      <w:lvlJc w:val="left"/>
      <w:pPr>
        <w:ind w:left="1077" w:hanging="720"/>
      </w:pPr>
      <w:rPr>
        <w:rFonts w:hint="default"/>
        <w:color w:val="000000"/>
      </w:rPr>
    </w:lvl>
    <w:lvl w:ilvl="4">
      <w:start w:val="1"/>
      <w:numFmt w:val="decimal"/>
      <w:isLgl/>
      <w:lvlText w:val="%1.%2.%3.%4.%5"/>
      <w:lvlJc w:val="left"/>
      <w:pPr>
        <w:ind w:left="1077" w:hanging="720"/>
      </w:pPr>
      <w:rPr>
        <w:rFonts w:hint="default"/>
        <w:color w:val="000000"/>
      </w:rPr>
    </w:lvl>
    <w:lvl w:ilvl="5">
      <w:start w:val="1"/>
      <w:numFmt w:val="decimal"/>
      <w:isLgl/>
      <w:lvlText w:val="%1.%2.%3.%4.%5.%6"/>
      <w:lvlJc w:val="left"/>
      <w:pPr>
        <w:ind w:left="1437" w:hanging="1080"/>
      </w:pPr>
      <w:rPr>
        <w:rFonts w:hint="default"/>
        <w:color w:val="000000"/>
      </w:rPr>
    </w:lvl>
    <w:lvl w:ilvl="6">
      <w:start w:val="1"/>
      <w:numFmt w:val="decimal"/>
      <w:isLgl/>
      <w:lvlText w:val="%1.%2.%3.%4.%5.%6.%7"/>
      <w:lvlJc w:val="left"/>
      <w:pPr>
        <w:ind w:left="1437" w:hanging="1080"/>
      </w:pPr>
      <w:rPr>
        <w:rFonts w:hint="default"/>
        <w:color w:val="000000"/>
      </w:rPr>
    </w:lvl>
    <w:lvl w:ilvl="7">
      <w:start w:val="1"/>
      <w:numFmt w:val="decimal"/>
      <w:isLgl/>
      <w:lvlText w:val="%1.%2.%3.%4.%5.%6.%7.%8"/>
      <w:lvlJc w:val="left"/>
      <w:pPr>
        <w:ind w:left="1797" w:hanging="1440"/>
      </w:pPr>
      <w:rPr>
        <w:rFonts w:hint="default"/>
        <w:color w:val="000000"/>
      </w:rPr>
    </w:lvl>
    <w:lvl w:ilvl="8">
      <w:start w:val="1"/>
      <w:numFmt w:val="decimal"/>
      <w:isLgl/>
      <w:lvlText w:val="%1.%2.%3.%4.%5.%6.%7.%8.%9"/>
      <w:lvlJc w:val="left"/>
      <w:pPr>
        <w:ind w:left="1797" w:hanging="1440"/>
      </w:pPr>
      <w:rPr>
        <w:rFonts w:hint="default"/>
        <w:color w:val="000000"/>
      </w:rPr>
    </w:lvl>
  </w:abstractNum>
  <w:abstractNum w:abstractNumId="1" w15:restartNumberingAfterBreak="0">
    <w:nsid w:val="51DF19EA"/>
    <w:multiLevelType w:val="hybridMultilevel"/>
    <w:tmpl w:val="67CEDD00"/>
    <w:lvl w:ilvl="0" w:tplc="595A275C">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2"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58881928">
    <w:abstractNumId w:val="0"/>
  </w:num>
  <w:num w:numId="2" w16cid:durableId="1814174606">
    <w:abstractNumId w:val="2"/>
  </w:num>
  <w:num w:numId="3" w16cid:durableId="1124470311">
    <w:abstractNumId w:val="1"/>
  </w:num>
  <w:num w:numId="4" w16cid:durableId="7728957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8C6"/>
    <w:rsid w:val="00025DB6"/>
    <w:rsid w:val="00034EE4"/>
    <w:rsid w:val="000375EA"/>
    <w:rsid w:val="00040A6E"/>
    <w:rsid w:val="00041C8F"/>
    <w:rsid w:val="00052190"/>
    <w:rsid w:val="000572A9"/>
    <w:rsid w:val="00057484"/>
    <w:rsid w:val="0006055E"/>
    <w:rsid w:val="00066C13"/>
    <w:rsid w:val="00067870"/>
    <w:rsid w:val="0007473E"/>
    <w:rsid w:val="00096D9A"/>
    <w:rsid w:val="000B4145"/>
    <w:rsid w:val="000C53D1"/>
    <w:rsid w:val="000F133F"/>
    <w:rsid w:val="0010770B"/>
    <w:rsid w:val="0010778D"/>
    <w:rsid w:val="00112F21"/>
    <w:rsid w:val="001167B8"/>
    <w:rsid w:val="00136F9F"/>
    <w:rsid w:val="00144092"/>
    <w:rsid w:val="0017058E"/>
    <w:rsid w:val="001800F6"/>
    <w:rsid w:val="00186510"/>
    <w:rsid w:val="00191CF8"/>
    <w:rsid w:val="001B39E6"/>
    <w:rsid w:val="001C2889"/>
    <w:rsid w:val="001C28C6"/>
    <w:rsid w:val="001C2CFB"/>
    <w:rsid w:val="001D0C73"/>
    <w:rsid w:val="001D6ED2"/>
    <w:rsid w:val="001D7532"/>
    <w:rsid w:val="001E1A7B"/>
    <w:rsid w:val="001E64CF"/>
    <w:rsid w:val="001F50D0"/>
    <w:rsid w:val="002035FF"/>
    <w:rsid w:val="0021191B"/>
    <w:rsid w:val="00223220"/>
    <w:rsid w:val="00241FFD"/>
    <w:rsid w:val="0025326B"/>
    <w:rsid w:val="00253B6E"/>
    <w:rsid w:val="00295E61"/>
    <w:rsid w:val="002C136F"/>
    <w:rsid w:val="002C37C3"/>
    <w:rsid w:val="002E44AB"/>
    <w:rsid w:val="002E4F43"/>
    <w:rsid w:val="002E7BAB"/>
    <w:rsid w:val="002F7E12"/>
    <w:rsid w:val="003055E4"/>
    <w:rsid w:val="00310C3C"/>
    <w:rsid w:val="003222C8"/>
    <w:rsid w:val="00323FCE"/>
    <w:rsid w:val="00354EDC"/>
    <w:rsid w:val="00355A3B"/>
    <w:rsid w:val="00390EC5"/>
    <w:rsid w:val="00396569"/>
    <w:rsid w:val="003B1EF3"/>
    <w:rsid w:val="003D00EF"/>
    <w:rsid w:val="00402A63"/>
    <w:rsid w:val="004031A4"/>
    <w:rsid w:val="0042396E"/>
    <w:rsid w:val="0042413E"/>
    <w:rsid w:val="00432949"/>
    <w:rsid w:val="00432EAD"/>
    <w:rsid w:val="00436CC0"/>
    <w:rsid w:val="00440777"/>
    <w:rsid w:val="00441429"/>
    <w:rsid w:val="004479F1"/>
    <w:rsid w:val="00450F62"/>
    <w:rsid w:val="00460AB0"/>
    <w:rsid w:val="00461E6D"/>
    <w:rsid w:val="004662D1"/>
    <w:rsid w:val="00471D45"/>
    <w:rsid w:val="00471F96"/>
    <w:rsid w:val="004751E0"/>
    <w:rsid w:val="00496801"/>
    <w:rsid w:val="004A2C13"/>
    <w:rsid w:val="004A2FAB"/>
    <w:rsid w:val="004E7406"/>
    <w:rsid w:val="004F28EE"/>
    <w:rsid w:val="0052034E"/>
    <w:rsid w:val="00552596"/>
    <w:rsid w:val="00571B20"/>
    <w:rsid w:val="005827EC"/>
    <w:rsid w:val="00583BE3"/>
    <w:rsid w:val="00585F4F"/>
    <w:rsid w:val="005B57C5"/>
    <w:rsid w:val="005B5AFF"/>
    <w:rsid w:val="00611129"/>
    <w:rsid w:val="0061168F"/>
    <w:rsid w:val="006127F2"/>
    <w:rsid w:val="00624A5C"/>
    <w:rsid w:val="00635EAB"/>
    <w:rsid w:val="00640611"/>
    <w:rsid w:val="0064408F"/>
    <w:rsid w:val="00664728"/>
    <w:rsid w:val="006901B1"/>
    <w:rsid w:val="006A73E4"/>
    <w:rsid w:val="006B053B"/>
    <w:rsid w:val="006C757C"/>
    <w:rsid w:val="006D7C87"/>
    <w:rsid w:val="006F1576"/>
    <w:rsid w:val="006F1830"/>
    <w:rsid w:val="00700D45"/>
    <w:rsid w:val="00701C0A"/>
    <w:rsid w:val="007024A1"/>
    <w:rsid w:val="0070318F"/>
    <w:rsid w:val="00731FD2"/>
    <w:rsid w:val="00736B91"/>
    <w:rsid w:val="00756E16"/>
    <w:rsid w:val="00765436"/>
    <w:rsid w:val="00772325"/>
    <w:rsid w:val="00782399"/>
    <w:rsid w:val="00797539"/>
    <w:rsid w:val="007A1827"/>
    <w:rsid w:val="007A7D03"/>
    <w:rsid w:val="007B672B"/>
    <w:rsid w:val="007C19EA"/>
    <w:rsid w:val="00802CF3"/>
    <w:rsid w:val="008032EF"/>
    <w:rsid w:val="008071B1"/>
    <w:rsid w:val="00817453"/>
    <w:rsid w:val="00822B8E"/>
    <w:rsid w:val="00822DC0"/>
    <w:rsid w:val="00835DCC"/>
    <w:rsid w:val="008370FA"/>
    <w:rsid w:val="00864000"/>
    <w:rsid w:val="008826A6"/>
    <w:rsid w:val="00883B36"/>
    <w:rsid w:val="008923F2"/>
    <w:rsid w:val="008B1E93"/>
    <w:rsid w:val="008C0EEF"/>
    <w:rsid w:val="008D1625"/>
    <w:rsid w:val="008F4CEC"/>
    <w:rsid w:val="00907169"/>
    <w:rsid w:val="00915717"/>
    <w:rsid w:val="00924D32"/>
    <w:rsid w:val="0093348D"/>
    <w:rsid w:val="0095269F"/>
    <w:rsid w:val="009548C5"/>
    <w:rsid w:val="00963BD0"/>
    <w:rsid w:val="00970E5C"/>
    <w:rsid w:val="009803C7"/>
    <w:rsid w:val="009A778A"/>
    <w:rsid w:val="009F5FC8"/>
    <w:rsid w:val="00A02D5C"/>
    <w:rsid w:val="00A04171"/>
    <w:rsid w:val="00A06A4D"/>
    <w:rsid w:val="00A21145"/>
    <w:rsid w:val="00A26461"/>
    <w:rsid w:val="00A35112"/>
    <w:rsid w:val="00A600B1"/>
    <w:rsid w:val="00A62214"/>
    <w:rsid w:val="00A63CF7"/>
    <w:rsid w:val="00A64628"/>
    <w:rsid w:val="00AB6E59"/>
    <w:rsid w:val="00AC05BF"/>
    <w:rsid w:val="00AC0955"/>
    <w:rsid w:val="00AD10F1"/>
    <w:rsid w:val="00AE3565"/>
    <w:rsid w:val="00AF3ECD"/>
    <w:rsid w:val="00B073F1"/>
    <w:rsid w:val="00B147E0"/>
    <w:rsid w:val="00B24609"/>
    <w:rsid w:val="00B26849"/>
    <w:rsid w:val="00B31803"/>
    <w:rsid w:val="00B42640"/>
    <w:rsid w:val="00B5505E"/>
    <w:rsid w:val="00B64D66"/>
    <w:rsid w:val="00B76E3E"/>
    <w:rsid w:val="00B85B6D"/>
    <w:rsid w:val="00B93683"/>
    <w:rsid w:val="00BB7590"/>
    <w:rsid w:val="00BB7CA9"/>
    <w:rsid w:val="00BC08A5"/>
    <w:rsid w:val="00BC62C6"/>
    <w:rsid w:val="00C0057F"/>
    <w:rsid w:val="00C24FDE"/>
    <w:rsid w:val="00C345C2"/>
    <w:rsid w:val="00C60AA3"/>
    <w:rsid w:val="00C739D4"/>
    <w:rsid w:val="00CD0C05"/>
    <w:rsid w:val="00CE494E"/>
    <w:rsid w:val="00D60EAC"/>
    <w:rsid w:val="00D90D71"/>
    <w:rsid w:val="00D93495"/>
    <w:rsid w:val="00D95FF9"/>
    <w:rsid w:val="00DA0148"/>
    <w:rsid w:val="00DA0D0D"/>
    <w:rsid w:val="00DC70EA"/>
    <w:rsid w:val="00DF0905"/>
    <w:rsid w:val="00E031EB"/>
    <w:rsid w:val="00E201F3"/>
    <w:rsid w:val="00E2162E"/>
    <w:rsid w:val="00E47D5A"/>
    <w:rsid w:val="00E54566"/>
    <w:rsid w:val="00E6465F"/>
    <w:rsid w:val="00E751A4"/>
    <w:rsid w:val="00E91B31"/>
    <w:rsid w:val="00EB325C"/>
    <w:rsid w:val="00EB6416"/>
    <w:rsid w:val="00EC27DB"/>
    <w:rsid w:val="00EC2A4F"/>
    <w:rsid w:val="00EC3679"/>
    <w:rsid w:val="00EC3EE1"/>
    <w:rsid w:val="00EC6D87"/>
    <w:rsid w:val="00ED0FB9"/>
    <w:rsid w:val="00EE3095"/>
    <w:rsid w:val="00EE559A"/>
    <w:rsid w:val="00EE6AD9"/>
    <w:rsid w:val="00EE78C6"/>
    <w:rsid w:val="00EF0A6D"/>
    <w:rsid w:val="00EF116D"/>
    <w:rsid w:val="00F02CF3"/>
    <w:rsid w:val="00F06224"/>
    <w:rsid w:val="00F16BBB"/>
    <w:rsid w:val="00F46543"/>
    <w:rsid w:val="00F541AC"/>
    <w:rsid w:val="00F622E9"/>
    <w:rsid w:val="00F63A5D"/>
    <w:rsid w:val="00F652A8"/>
    <w:rsid w:val="00F7306E"/>
    <w:rsid w:val="00F774AC"/>
    <w:rsid w:val="00F81D9C"/>
    <w:rsid w:val="00F916E1"/>
    <w:rsid w:val="00FA11FF"/>
    <w:rsid w:val="00FA2F0D"/>
    <w:rsid w:val="00FA3A1E"/>
    <w:rsid w:val="00FA6366"/>
    <w:rsid w:val="00FF0860"/>
    <w:rsid w:val="00FF74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007A"/>
  <w15:chartTrackingRefBased/>
  <w15:docId w15:val="{4CF20640-96CA-4EA7-AFAA-08555D93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8C6"/>
    <w:pPr>
      <w:spacing w:after="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C28C6"/>
    <w:pPr>
      <w:tabs>
        <w:tab w:val="center" w:pos="4677"/>
        <w:tab w:val="right" w:pos="9355"/>
      </w:tabs>
    </w:pPr>
  </w:style>
  <w:style w:type="character" w:customStyle="1" w:styleId="a4">
    <w:name w:val="Верхний колонтитул Знак"/>
    <w:basedOn w:val="a0"/>
    <w:link w:val="a3"/>
    <w:rsid w:val="001C28C6"/>
    <w:rPr>
      <w:rFonts w:ascii="Times New Roman" w:eastAsia="Times New Roman" w:hAnsi="Times New Roman" w:cs="Times New Roman"/>
      <w:sz w:val="24"/>
      <w:szCs w:val="24"/>
      <w:lang w:eastAsia="ru-RU"/>
    </w:rPr>
  </w:style>
  <w:style w:type="character" w:styleId="a5">
    <w:name w:val="page number"/>
    <w:basedOn w:val="a0"/>
    <w:rsid w:val="001C28C6"/>
  </w:style>
  <w:style w:type="paragraph" w:customStyle="1" w:styleId="Default">
    <w:name w:val="Default"/>
    <w:rsid w:val="001C28C6"/>
    <w:pPr>
      <w:autoSpaceDE w:val="0"/>
      <w:autoSpaceDN w:val="0"/>
      <w:adjustRightInd w:val="0"/>
      <w:spacing w:after="0"/>
    </w:pPr>
    <w:rPr>
      <w:rFonts w:ascii="Times New Roman" w:eastAsia="Times New Roman" w:hAnsi="Times New Roman" w:cs="Times New Roman"/>
      <w:color w:val="000000"/>
      <w:sz w:val="24"/>
      <w:szCs w:val="24"/>
      <w:lang w:val="ru-RU" w:eastAsia="ru-RU"/>
    </w:rPr>
  </w:style>
  <w:style w:type="character" w:styleId="a6">
    <w:name w:val="Hyperlink"/>
    <w:rsid w:val="001C28C6"/>
    <w:rPr>
      <w:color w:val="0000FF"/>
      <w:u w:val="single"/>
    </w:rPr>
  </w:style>
  <w:style w:type="paragraph" w:customStyle="1" w:styleId="1">
    <w:name w:val="Без интервала1"/>
    <w:rsid w:val="001C28C6"/>
    <w:pPr>
      <w:spacing w:after="0"/>
    </w:pPr>
    <w:rPr>
      <w:rFonts w:ascii="Calibri" w:eastAsia="Times New Roman" w:hAnsi="Calibri" w:cs="Times New Roman"/>
      <w:lang w:eastAsia="uk-UA"/>
    </w:rPr>
  </w:style>
  <w:style w:type="paragraph" w:customStyle="1" w:styleId="10">
    <w:name w:val="Абзац списка1"/>
    <w:aliases w:val="Bullet Number,Use Case List Paragraph,Содержание. 2 уровень"/>
    <w:basedOn w:val="a"/>
    <w:link w:val="a7"/>
    <w:uiPriority w:val="34"/>
    <w:rsid w:val="001C28C6"/>
    <w:pPr>
      <w:ind w:left="708"/>
    </w:pPr>
    <w:rPr>
      <w:noProof/>
      <w:sz w:val="20"/>
      <w:szCs w:val="20"/>
    </w:rPr>
  </w:style>
  <w:style w:type="character" w:customStyle="1" w:styleId="2">
    <w:name w:val="Основной текст (2)_"/>
    <w:link w:val="20"/>
    <w:locked/>
    <w:rsid w:val="001C28C6"/>
    <w:rPr>
      <w:shd w:val="clear" w:color="auto" w:fill="FFFFFF"/>
    </w:rPr>
  </w:style>
  <w:style w:type="paragraph" w:customStyle="1" w:styleId="20">
    <w:name w:val="Основной текст (2)"/>
    <w:basedOn w:val="a"/>
    <w:link w:val="2"/>
    <w:rsid w:val="001C28C6"/>
    <w:pPr>
      <w:widowControl w:val="0"/>
      <w:shd w:val="clear" w:color="auto" w:fill="FFFFFF"/>
      <w:spacing w:line="274" w:lineRule="exact"/>
    </w:pPr>
    <w:rPr>
      <w:rFonts w:asciiTheme="minorHAnsi" w:eastAsiaTheme="minorHAnsi" w:hAnsiTheme="minorHAnsi" w:cstheme="minorBidi"/>
      <w:sz w:val="22"/>
      <w:szCs w:val="22"/>
      <w:lang w:eastAsia="en-US"/>
    </w:rPr>
  </w:style>
  <w:style w:type="paragraph" w:customStyle="1" w:styleId="21">
    <w:name w:val="Основной текст (2)1"/>
    <w:basedOn w:val="a"/>
    <w:rsid w:val="001C28C6"/>
    <w:pPr>
      <w:widowControl w:val="0"/>
      <w:shd w:val="clear" w:color="auto" w:fill="FFFFFF"/>
      <w:spacing w:before="300" w:after="240" w:line="269" w:lineRule="exact"/>
    </w:pPr>
    <w:rPr>
      <w:rFonts w:eastAsia="Microsoft Sans Serif"/>
    </w:rPr>
  </w:style>
  <w:style w:type="paragraph" w:styleId="a8">
    <w:name w:val="Normal (Web)"/>
    <w:basedOn w:val="a"/>
    <w:uiPriority w:val="99"/>
    <w:unhideWhenUsed/>
    <w:rsid w:val="001C28C6"/>
    <w:pPr>
      <w:spacing w:before="100" w:beforeAutospacing="1" w:after="100" w:afterAutospacing="1"/>
    </w:pPr>
    <w:rPr>
      <w:lang w:val="ru-RU"/>
    </w:rPr>
  </w:style>
  <w:style w:type="character" w:customStyle="1" w:styleId="611pt">
    <w:name w:val="Основной текст (6) + 11 pt"/>
    <w:rsid w:val="001C28C6"/>
    <w:rPr>
      <w:rFonts w:ascii="Times New Roman" w:hAnsi="Times New Roman" w:cs="Times New Roman"/>
      <w:b/>
      <w:bCs/>
      <w:sz w:val="22"/>
      <w:szCs w:val="22"/>
      <w:u w:val="none"/>
    </w:rPr>
  </w:style>
  <w:style w:type="character" w:customStyle="1" w:styleId="7">
    <w:name w:val="Основной текст7"/>
    <w:rsid w:val="001C28C6"/>
    <w:rPr>
      <w:rFonts w:ascii="Times New Roman" w:hAnsi="Times New Roman" w:cs="Times New Roman"/>
      <w:spacing w:val="0"/>
      <w:sz w:val="22"/>
      <w:szCs w:val="22"/>
      <w:shd w:val="clear" w:color="auto" w:fill="FFFFFF"/>
      <w:lang w:eastAsia="ar-SA" w:bidi="ar-SA"/>
    </w:rPr>
  </w:style>
  <w:style w:type="character" w:styleId="a9">
    <w:name w:val="Strong"/>
    <w:basedOn w:val="a0"/>
    <w:uiPriority w:val="22"/>
    <w:qFormat/>
    <w:rsid w:val="00864000"/>
    <w:rPr>
      <w:b/>
      <w:bCs/>
    </w:rPr>
  </w:style>
  <w:style w:type="paragraph" w:styleId="aa">
    <w:name w:val="No Spacing"/>
    <w:uiPriority w:val="1"/>
    <w:qFormat/>
    <w:rsid w:val="00864000"/>
    <w:pPr>
      <w:spacing w:after="0"/>
    </w:pPr>
  </w:style>
  <w:style w:type="paragraph" w:styleId="ab">
    <w:name w:val="Body Text"/>
    <w:basedOn w:val="a"/>
    <w:link w:val="ac"/>
    <w:uiPriority w:val="99"/>
    <w:rsid w:val="00731FD2"/>
    <w:pPr>
      <w:spacing w:after="120"/>
    </w:pPr>
    <w:rPr>
      <w:szCs w:val="20"/>
      <w:u w:val="single"/>
      <w:lang w:val="ru-RU" w:eastAsia="uk-UA"/>
    </w:rPr>
  </w:style>
  <w:style w:type="character" w:customStyle="1" w:styleId="ac">
    <w:name w:val="Основной текст Знак"/>
    <w:basedOn w:val="a0"/>
    <w:link w:val="ab"/>
    <w:uiPriority w:val="99"/>
    <w:rsid w:val="00731FD2"/>
    <w:rPr>
      <w:rFonts w:ascii="Times New Roman" w:eastAsia="Times New Roman" w:hAnsi="Times New Roman" w:cs="Times New Roman"/>
      <w:sz w:val="24"/>
      <w:szCs w:val="20"/>
      <w:u w:val="single"/>
      <w:lang w:val="ru-RU" w:eastAsia="uk-UA"/>
    </w:rPr>
  </w:style>
  <w:style w:type="character" w:styleId="ad">
    <w:name w:val="Unresolved Mention"/>
    <w:basedOn w:val="a0"/>
    <w:uiPriority w:val="99"/>
    <w:semiHidden/>
    <w:unhideWhenUsed/>
    <w:rsid w:val="00AD10F1"/>
    <w:rPr>
      <w:color w:val="605E5C"/>
      <w:shd w:val="clear" w:color="auto" w:fill="E1DFDD"/>
    </w:rPr>
  </w:style>
  <w:style w:type="paragraph" w:styleId="ae">
    <w:name w:val="List Paragraph"/>
    <w:basedOn w:val="a"/>
    <w:uiPriority w:val="34"/>
    <w:qFormat/>
    <w:rsid w:val="0025326B"/>
    <w:pPr>
      <w:spacing w:before="10" w:line="278" w:lineRule="exact"/>
      <w:ind w:left="720" w:hanging="284"/>
      <w:contextualSpacing/>
      <w:jc w:val="both"/>
    </w:pPr>
    <w:rPr>
      <w:rFonts w:ascii="Calibri" w:eastAsia="Calibri" w:hAnsi="Calibri"/>
      <w:sz w:val="22"/>
      <w:szCs w:val="22"/>
      <w:lang w:eastAsia="en-US"/>
    </w:rPr>
  </w:style>
  <w:style w:type="paragraph" w:styleId="af">
    <w:name w:val="footer"/>
    <w:basedOn w:val="a"/>
    <w:link w:val="af0"/>
    <w:uiPriority w:val="99"/>
    <w:unhideWhenUsed/>
    <w:rsid w:val="0007473E"/>
    <w:pPr>
      <w:tabs>
        <w:tab w:val="center" w:pos="4677"/>
        <w:tab w:val="right" w:pos="9355"/>
      </w:tabs>
    </w:pPr>
  </w:style>
  <w:style w:type="character" w:customStyle="1" w:styleId="af0">
    <w:name w:val="Нижний колонтитул Знак"/>
    <w:basedOn w:val="a0"/>
    <w:link w:val="af"/>
    <w:uiPriority w:val="99"/>
    <w:rsid w:val="0007473E"/>
    <w:rPr>
      <w:rFonts w:ascii="Times New Roman" w:eastAsia="Times New Roman" w:hAnsi="Times New Roman" w:cs="Times New Roman"/>
      <w:sz w:val="24"/>
      <w:szCs w:val="24"/>
      <w:lang w:eastAsia="ru-RU"/>
    </w:rPr>
  </w:style>
  <w:style w:type="character" w:customStyle="1" w:styleId="a7">
    <w:name w:val="Абзац списка Знак"/>
    <w:aliases w:val="Bullet Number Знак,Use Case List Paragraph Знак,Содержание. 2 уровень Знак"/>
    <w:basedOn w:val="a0"/>
    <w:link w:val="10"/>
    <w:uiPriority w:val="34"/>
    <w:locked/>
    <w:rsid w:val="00B64D66"/>
    <w:rPr>
      <w:rFonts w:ascii="Times New Roman" w:eastAsia="Times New Roman" w:hAnsi="Times New Roman" w:cs="Times New Roman"/>
      <w:noProo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643400">
      <w:bodyDiv w:val="1"/>
      <w:marLeft w:val="0"/>
      <w:marRight w:val="0"/>
      <w:marTop w:val="0"/>
      <w:marBottom w:val="0"/>
      <w:divBdr>
        <w:top w:val="none" w:sz="0" w:space="0" w:color="auto"/>
        <w:left w:val="none" w:sz="0" w:space="0" w:color="auto"/>
        <w:bottom w:val="none" w:sz="0" w:space="0" w:color="auto"/>
        <w:right w:val="none" w:sz="0" w:space="0" w:color="auto"/>
      </w:divBdr>
    </w:div>
    <w:div w:id="153276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24388693.infosite.com.u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24388693.infosite.com.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24388693.infosite.com.ua" TargetMode="External"/><Relationship Id="rId4" Type="http://schemas.openxmlformats.org/officeDocument/2006/relationships/settings" Target="settings.xml"/><Relationship Id="rId9" Type="http://schemas.openxmlformats.org/officeDocument/2006/relationships/hyperlink" Target="http://8421.com.ua/STCAPP/Emitents/327/After2019EditSit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19AC7-F0DA-4235-9BBD-221E3C682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2419</Words>
  <Characters>13793</Characters>
  <Application>Microsoft Office Word</Application>
  <DocSecurity>0</DocSecurity>
  <Lines>114</Lines>
  <Paragraphs>32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16180</CharactersWithSpaces>
  <SharedDoc>false</SharedDoc>
  <HLinks>
    <vt:vector size="42" baseType="variant">
      <vt:variant>
        <vt:i4>1900574</vt:i4>
      </vt:variant>
      <vt:variant>
        <vt:i4>18</vt:i4>
      </vt:variant>
      <vt:variant>
        <vt:i4>0</vt:i4>
      </vt:variant>
      <vt:variant>
        <vt:i4>5</vt:i4>
      </vt:variant>
      <vt:variant>
        <vt:lpwstr>http://8421.com.ua/STCAPP/Emitents/259/After2019EditSite</vt:lpwstr>
      </vt:variant>
      <vt:variant>
        <vt:lpwstr/>
      </vt:variant>
      <vt:variant>
        <vt:i4>6946831</vt:i4>
      </vt:variant>
      <vt:variant>
        <vt:i4>15</vt:i4>
      </vt:variant>
      <vt:variant>
        <vt:i4>0</vt:i4>
      </vt:variant>
      <vt:variant>
        <vt:i4>5</vt:i4>
      </vt:variant>
      <vt:variant>
        <vt:lpwstr>mailto:kanc@obl.kh.energy.gov.ua</vt:lpwstr>
      </vt:variant>
      <vt:variant>
        <vt:lpwstr/>
      </vt:variant>
      <vt:variant>
        <vt:i4>4194358</vt:i4>
      </vt:variant>
      <vt:variant>
        <vt:i4>12</vt:i4>
      </vt:variant>
      <vt:variant>
        <vt:i4>0</vt:i4>
      </vt:variant>
      <vt:variant>
        <vt:i4>5</vt:i4>
      </vt:variant>
      <vt:variant>
        <vt:lpwstr>mailto:a.kovalenko@kernel.ua</vt:lpwstr>
      </vt:variant>
      <vt:variant>
        <vt:lpwstr/>
      </vt:variant>
      <vt:variant>
        <vt:i4>4194358</vt:i4>
      </vt:variant>
      <vt:variant>
        <vt:i4>9</vt:i4>
      </vt:variant>
      <vt:variant>
        <vt:i4>0</vt:i4>
      </vt:variant>
      <vt:variant>
        <vt:i4>5</vt:i4>
      </vt:variant>
      <vt:variant>
        <vt:lpwstr>mailto:a.kovalenko@kernel.ua</vt:lpwstr>
      </vt:variant>
      <vt:variant>
        <vt:lpwstr/>
      </vt:variant>
      <vt:variant>
        <vt:i4>1900574</vt:i4>
      </vt:variant>
      <vt:variant>
        <vt:i4>6</vt:i4>
      </vt:variant>
      <vt:variant>
        <vt:i4>0</vt:i4>
      </vt:variant>
      <vt:variant>
        <vt:i4>5</vt:i4>
      </vt:variant>
      <vt:variant>
        <vt:lpwstr>http://8421.com.ua/STCAPP/Emitents/259/After2019EditSite</vt:lpwstr>
      </vt:variant>
      <vt:variant>
        <vt:lpwstr/>
      </vt:variant>
      <vt:variant>
        <vt:i4>1900574</vt:i4>
      </vt:variant>
      <vt:variant>
        <vt:i4>3</vt:i4>
      </vt:variant>
      <vt:variant>
        <vt:i4>0</vt:i4>
      </vt:variant>
      <vt:variant>
        <vt:i4>5</vt:i4>
      </vt:variant>
      <vt:variant>
        <vt:lpwstr>http://8421.com.ua/STCAPP/Emitents/259/After2019EditSite</vt:lpwstr>
      </vt:variant>
      <vt:variant>
        <vt:lpwstr/>
      </vt:variant>
      <vt:variant>
        <vt:i4>4194358</vt:i4>
      </vt:variant>
      <vt:variant>
        <vt:i4>0</vt:i4>
      </vt:variant>
      <vt:variant>
        <vt:i4>0</vt:i4>
      </vt:variant>
      <vt:variant>
        <vt:i4>5</vt:i4>
      </vt:variant>
      <vt:variant>
        <vt:lpwstr>mailto:a.kovalenko@kernel.ua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Семіда Наталія</cp:lastModifiedBy>
  <cp:revision>7</cp:revision>
  <cp:lastPrinted>2022-09-19T13:10:00Z</cp:lastPrinted>
  <dcterms:created xsi:type="dcterms:W3CDTF">2022-10-18T11:56:00Z</dcterms:created>
  <dcterms:modified xsi:type="dcterms:W3CDTF">2022-11-08T11:25:00Z</dcterms:modified>
</cp:coreProperties>
</file>