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48068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480688">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0"/>
      </w:tblGrid>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29.04.2021</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34</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0"/>
          <w:szCs w:val="20"/>
        </w:rPr>
        <w:tab/>
      </w:r>
      <w:r>
        <w:rPr>
          <w:rFonts w:ascii="Times New Roman CYR" w:hAnsi="Times New Roman CYR" w:cs="Times New Roman CYR"/>
          <w:sz w:val="24"/>
          <w:szCs w:val="24"/>
        </w:rPr>
        <w:t xml:space="preserve">Підтверджую ідентичність та достовірність інформації, що розкрита відповідно до вимог Положення про розкриття </w:t>
      </w:r>
      <w:r>
        <w:rPr>
          <w:rFonts w:ascii="Times New Roman CYR" w:hAnsi="Times New Roman CYR" w:cs="Times New Roman CYR"/>
          <w:sz w:val="24"/>
          <w:szCs w:val="24"/>
        </w:rPr>
        <w:t>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(далі - По</w:t>
      </w:r>
      <w:r>
        <w:rPr>
          <w:rFonts w:ascii="Times New Roman CYR" w:hAnsi="Times New Roman CYR" w:cs="Times New Roman CYR"/>
          <w:sz w:val="24"/>
          <w:szCs w:val="24"/>
        </w:rPr>
        <w:t>ложення).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640"/>
        <w:gridCol w:w="236"/>
        <w:gridCol w:w="1354"/>
        <w:gridCol w:w="236"/>
        <w:gridCol w:w="4654"/>
      </w:tblGrid>
      <w:tr w:rsidR="00000000">
        <w:tblPrEx>
          <w:tblCellMar>
            <w:top w:w="0" w:type="dxa"/>
            <w:bottom w:w="0" w:type="dxa"/>
          </w:tblCellMar>
        </w:tblPrEx>
        <w:trPr>
          <w:trHeight w:val="200"/>
        </w:trPr>
        <w:tc>
          <w:tcPr>
            <w:tcW w:w="3640" w:type="dxa"/>
            <w:tcBorders>
              <w:top w:val="nil"/>
              <w:left w:val="nil"/>
              <w:bottom w:val="single" w:sz="6" w:space="0" w:color="auto"/>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54" w:type="dxa"/>
            <w:tcBorders>
              <w:top w:val="nil"/>
              <w:left w:val="nil"/>
              <w:bottom w:val="single" w:sz="6" w:space="0" w:color="auto"/>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654" w:type="dxa"/>
            <w:tcBorders>
              <w:top w:val="nil"/>
              <w:left w:val="nil"/>
              <w:bottom w:val="single" w:sz="6" w:space="0" w:color="auto"/>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Бурка Ярослав Васильович</w:t>
            </w:r>
          </w:p>
        </w:tc>
      </w:tr>
      <w:tr w:rsidR="00000000">
        <w:tblPrEx>
          <w:tblCellMar>
            <w:top w:w="0" w:type="dxa"/>
            <w:bottom w:w="0" w:type="dxa"/>
          </w:tblCellMar>
        </w:tblPrEx>
        <w:trPr>
          <w:trHeight w:val="200"/>
        </w:trPr>
        <w:tc>
          <w:tcPr>
            <w:tcW w:w="3640" w:type="dxa"/>
            <w:tcBorders>
              <w:top w:val="nil"/>
              <w:left w:val="nil"/>
              <w:bottom w:val="nil"/>
              <w:right w:val="nil"/>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354" w:type="dxa"/>
            <w:tcBorders>
              <w:top w:val="nil"/>
              <w:left w:val="nil"/>
              <w:bottom w:val="nil"/>
              <w:right w:val="nil"/>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(підпис)</w:t>
            </w:r>
          </w:p>
        </w:tc>
        <w:tc>
          <w:tcPr>
            <w:tcW w:w="216" w:type="dxa"/>
            <w:tcBorders>
              <w:top w:val="nil"/>
              <w:left w:val="nil"/>
              <w:bottom w:val="nil"/>
              <w:right w:val="nil"/>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4654" w:type="dxa"/>
            <w:tcBorders>
              <w:top w:val="nil"/>
              <w:left w:val="nil"/>
              <w:bottom w:val="nil"/>
              <w:right w:val="nil"/>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 емітента)</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Річна інформація емітента цінних паперів за 2020 рік</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 Загальні відомості</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 Приватне акцiонерне товариство "Кар'єроуправлiння."</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 Приватне акціонерне товариство</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 05505526</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Місцезнаходження: 81082, Львівська обл., Яворiвський р-н</w:t>
      </w:r>
      <w:r>
        <w:rPr>
          <w:rFonts w:ascii="Times New Roman CYR" w:hAnsi="Times New Roman CYR" w:cs="Times New Roman CYR"/>
          <w:sz w:val="24"/>
          <w:szCs w:val="24"/>
        </w:rPr>
        <w:t>, с. Зелiв, Нова, буд., 1</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телефон та факс: (0322)2472927, (0322)2472927</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 epz.karyer@gmail.com</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Дата та рішення наглядової ради емітента, яким затверджено річну інформацію, або дата та рішення загальних зборі</w:t>
      </w:r>
      <w:r>
        <w:rPr>
          <w:rFonts w:ascii="Times New Roman CYR" w:hAnsi="Times New Roman CYR" w:cs="Times New Roman CYR"/>
          <w:sz w:val="24"/>
          <w:szCs w:val="24"/>
        </w:rPr>
        <w:t xml:space="preserve">в акціонерів, яким затверджено річну інформацію емітента (за наявності):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w:t>
      </w:r>
      <w:r>
        <w:rPr>
          <w:rFonts w:ascii="Times New Roman CYR" w:hAnsi="Times New Roman CYR" w:cs="Times New Roman CYR"/>
          <w:sz w:val="24"/>
          <w:szCs w:val="24"/>
        </w:rPr>
        <w:t>и на фондовому ринку, особи, яка здійснює діяльність з оприлюднення регульованої інформації від імені учасника фондового ринку (у разі здійснення оприлюднення): Державна установа "Агентство з розвитку iнфраструктури фондового ринку України", 21676262, Укра</w:t>
      </w:r>
      <w:r>
        <w:rPr>
          <w:rFonts w:ascii="Times New Roman CYR" w:hAnsi="Times New Roman CYR" w:cs="Times New Roman CYR"/>
          <w:sz w:val="24"/>
          <w:szCs w:val="24"/>
        </w:rPr>
        <w:t>їна, DR/00001/APA</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фондовому ринку, особи, яка здійснює подання звітнос</w:t>
      </w:r>
      <w:r>
        <w:rPr>
          <w:rFonts w:ascii="Times New Roman CYR" w:hAnsi="Times New Roman CYR" w:cs="Times New Roman CYR"/>
          <w:sz w:val="24"/>
          <w:szCs w:val="24"/>
        </w:rPr>
        <w:t>ті та/або адміністративних даних до Національної комісії з цінних паперів та фондового ринку (у разі, якщо емітент не подає Інформацію до Національної комісії з цінних паперів та фондового ринку безпосередньо): Державна установа "Агенство з розвитку iнфрас</w:t>
      </w:r>
      <w:r>
        <w:rPr>
          <w:rFonts w:ascii="Times New Roman CYR" w:hAnsi="Times New Roman CYR" w:cs="Times New Roman CYR"/>
          <w:sz w:val="24"/>
          <w:szCs w:val="24"/>
        </w:rPr>
        <w:t>труктури фондового ринку", 21676262, Україна, DR/00001/APA</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II. Дані про дату та місце оприлюднення річної інформації</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4130"/>
        <w:gridCol w:w="1500"/>
      </w:tblGrid>
      <w:tr w:rsidR="00000000">
        <w:tblPrEx>
          <w:tblCellMar>
            <w:top w:w="0" w:type="dxa"/>
            <w:bottom w:w="0" w:type="dxa"/>
          </w:tblCellMar>
        </w:tblPrEx>
        <w:trPr>
          <w:trHeight w:val="300"/>
        </w:trPr>
        <w:tc>
          <w:tcPr>
            <w:tcW w:w="4450" w:type="dxa"/>
            <w:vMerge w:val="restart"/>
            <w:tcBorders>
              <w:top w:val="nil"/>
              <w:left w:val="nil"/>
              <w:bottom w:val="nil"/>
              <w:right w:val="nil"/>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Річну інформацію розміщено на власному веб-сайті учасника фондового ринку</w:t>
            </w:r>
          </w:p>
        </w:tc>
        <w:tc>
          <w:tcPr>
            <w:tcW w:w="4130" w:type="dxa"/>
            <w:tcBorders>
              <w:top w:val="nil"/>
              <w:left w:val="nil"/>
              <w:bottom w:val="single" w:sz="6" w:space="0" w:color="auto"/>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05505526.infosite.com.ua</w:t>
            </w:r>
          </w:p>
        </w:tc>
        <w:tc>
          <w:tcPr>
            <w:tcW w:w="1500" w:type="dxa"/>
            <w:tcBorders>
              <w:top w:val="nil"/>
              <w:left w:val="nil"/>
              <w:bottom w:val="single" w:sz="6" w:space="0" w:color="auto"/>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29.04.2021</w:t>
            </w:r>
          </w:p>
        </w:tc>
      </w:tr>
      <w:tr w:rsidR="00000000">
        <w:tblPrEx>
          <w:tblCellMar>
            <w:top w:w="0" w:type="dxa"/>
            <w:bottom w:w="0" w:type="dxa"/>
          </w:tblCellMar>
        </w:tblPrEx>
        <w:trPr>
          <w:trHeight w:val="300"/>
        </w:trPr>
        <w:tc>
          <w:tcPr>
            <w:tcW w:w="4450" w:type="dxa"/>
            <w:vMerge/>
            <w:tcBorders>
              <w:top w:val="nil"/>
              <w:left w:val="nil"/>
              <w:bottom w:val="nil"/>
              <w:right w:val="nil"/>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pPr>
          </w:p>
        </w:tc>
        <w:tc>
          <w:tcPr>
            <w:tcW w:w="413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сторінки)</w:t>
            </w:r>
          </w:p>
        </w:tc>
        <w:tc>
          <w:tcPr>
            <w:tcW w:w="15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Зміст</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8"/>
          <w:szCs w:val="28"/>
        </w:rPr>
        <w:tab/>
      </w:r>
      <w:r>
        <w:rPr>
          <w:rFonts w:ascii="Times New Roman CYR" w:hAnsi="Times New Roman CYR" w:cs="Times New Roman CYR"/>
          <w:sz w:val="24"/>
          <w:szCs w:val="24"/>
        </w:rPr>
        <w:t>Відмітьте (Х), якщо відповідна інформація міститься у річній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000"/>
        <w:gridCol w:w="1000"/>
      </w:tblGrid>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Основні відомості про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одержані ліцензії (дозволи) на окремі види діяльності</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Відомості про участь емітента в інших юридичних особах</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щодо корпоративного секретаря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рейтингове агентство</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наявність філіалів або інших відокремлених структурних підрозділів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Судові спр</w:t>
            </w:r>
            <w:r>
              <w:rPr>
                <w:rFonts w:ascii="Times New Roman CYR" w:hAnsi="Times New Roman CYR" w:cs="Times New Roman CYR"/>
                <w:sz w:val="24"/>
                <w:szCs w:val="24"/>
              </w:rPr>
              <w:t>ави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Штрафні санкції щодо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 бізнесу</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Інформація про органи управління емітента, його посадових осіб, засновників та/або учасників емітента та відсоток їх акцій (часток, паїв)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органи управління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посадових осіб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щодо освіти та стажу роботи посадових осіб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володіння посадовими особами емітента акціями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винагороди або компенсації, які мають бути виплачені посадовим особам емітента в разі їх звільнення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засновників та/або учасників емітента, відсоток акцій (часток, паїв)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Звіт керівництва (звіт про управлі</w:t>
            </w:r>
            <w:r>
              <w:rPr>
                <w:rFonts w:ascii="Times New Roman CYR" w:hAnsi="Times New Roman CYR" w:cs="Times New Roman CYR"/>
                <w:sz w:val="24"/>
                <w:szCs w:val="24"/>
              </w:rPr>
              <w:t>ння)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вірогідні перспективи подальшого розвитку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розвиток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завдання та політика емітента щодо управління </w:t>
            </w:r>
            <w:r>
              <w:rPr>
                <w:rFonts w:ascii="Times New Roman CYR" w:hAnsi="Times New Roman CYR" w:cs="Times New Roman CYR"/>
                <w:sz w:val="24"/>
                <w:szCs w:val="24"/>
              </w:rPr>
              <w:t>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схильність емітента до цінових ризиків, кредитного ризику, ризику ліквідності та/а</w:t>
            </w:r>
            <w:r>
              <w:rPr>
                <w:rFonts w:ascii="Times New Roman CYR" w:hAnsi="Times New Roman CYR" w:cs="Times New Roman CYR"/>
                <w:sz w:val="24"/>
                <w:szCs w:val="24"/>
              </w:rPr>
              <w:t>бо ризику грошових потоків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звіт про корпоративне управління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власний кодекс корпоративного управління, яким керується емітент</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практику корпоративного управління, застосовувану понад визначені за</w:t>
            </w:r>
            <w:r>
              <w:rPr>
                <w:rFonts w:ascii="Times New Roman CYR" w:hAnsi="Times New Roman CYR" w:cs="Times New Roman CYR"/>
                <w:sz w:val="24"/>
                <w:szCs w:val="24"/>
              </w:rPr>
              <w:t>конодавством вимоги</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проведені загальні збори акціонерів (учасників)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наглядову раду</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виконавчий орган</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опис основних характеристик систем внутрішнього контролю і управління ризиками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перелік осіб, які прямо або опосередковано є власниками значного пакета акцій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обмеження прав участі та голосування акціонерів (учасників) на загальних зборах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порядок призначення та звільнення посадових </w:t>
            </w:r>
            <w:r>
              <w:rPr>
                <w:rFonts w:ascii="Times New Roman CYR" w:hAnsi="Times New Roman CYR" w:cs="Times New Roman CYR"/>
                <w:sz w:val="24"/>
                <w:szCs w:val="24"/>
              </w:rPr>
              <w:t>осіб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повноваження посадових осіб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12. Інформація про власників пакетів 5 і більше відсотків акцій із зазначенням відсотка, кількості, типу та/або класу належних їм акцій</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Інформація про зміну осіб, яким належить право голосу за акціями, сумарна кількість прав за якими</w:t>
            </w:r>
            <w:r>
              <w:rPr>
                <w:rFonts w:ascii="Times New Roman CYR" w:hAnsi="Times New Roman CYR" w:cs="Times New Roman CYR"/>
                <w:sz w:val="24"/>
                <w:szCs w:val="24"/>
              </w:rPr>
              <w:t xml:space="preserve"> 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15. Інформація про зміну осіб, які є власниками фінансових інструментів, пов'язаних з голосуючими акціями акціонерного товариства, сумарна кількість прав за якими стає більшою, меншою або </w:t>
            </w:r>
            <w:r>
              <w:rPr>
                <w:rFonts w:ascii="Times New Roman CYR" w:hAnsi="Times New Roman CYR" w:cs="Times New Roman CYR"/>
                <w:sz w:val="24"/>
                <w:szCs w:val="24"/>
              </w:rPr>
              <w:t>рівною пороговому значенню пакета акцій</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Інформація про структуру капіталу, в тому числі із зазначенням типів та класів акцій, а також прав та обов'язків акціонерів (учасників)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Інформація про цінні папери емітента (вид,</w:t>
            </w:r>
            <w:r>
              <w:rPr>
                <w:rFonts w:ascii="Times New Roman CYR" w:hAnsi="Times New Roman CYR" w:cs="Times New Roman CYR"/>
                <w:sz w:val="24"/>
                <w:szCs w:val="24"/>
              </w:rPr>
              <w:t xml:space="preserve"> форма випуску, тип, кількість), наявність публічної пропозиції та/або допуску до торгів на фондовій біржі в частині включення до біржового реєстру</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випуски акцій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облігації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інші</w:t>
            </w:r>
            <w:r>
              <w:rPr>
                <w:rFonts w:ascii="Times New Roman CYR" w:hAnsi="Times New Roman CYR" w:cs="Times New Roman CYR"/>
                <w:sz w:val="24"/>
                <w:szCs w:val="24"/>
              </w:rPr>
              <w:t xml:space="preserve"> цінні папери, випущені емітентом</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похідні цінні папери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забезпечення випуску боргових цінних паперів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придбання власних акцій емітентом протягом звітного періоду</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Звіт про стан об'єкта нерухомості (у разі емісії цільових облігацій підприємств, виконання зобов'язань за якими здійснюється шляхом передання об'єкта (частини об'єкта) житлового будівництва)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Інформація про наявність у власності працівників емітен</w:t>
            </w:r>
            <w:r>
              <w:rPr>
                <w:rFonts w:ascii="Times New Roman CYR" w:hAnsi="Times New Roman CYR" w:cs="Times New Roman CYR"/>
                <w:sz w:val="24"/>
                <w:szCs w:val="24"/>
              </w:rPr>
              <w:t>та цінних паперів (крім акцій) такого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Інформація про наявність у власності працівників емітента акцій у розмірі понад 0,1 відсотка розміру статутного капіталу такого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Інформація про будь-які обмеження щодо обігу цінних паперів емітента, в тому числі необхідність отримання від емітента або інших власників цінних паперів згоди на відчуження таких цінних паперів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22. Інформація про загальну кількість голосуючих акцій </w:t>
            </w:r>
            <w:r>
              <w:rPr>
                <w:rFonts w:ascii="Times New Roman CYR" w:hAnsi="Times New Roman CYR" w:cs="Times New Roman CYR"/>
                <w:sz w:val="24"/>
                <w:szCs w:val="24"/>
              </w:rPr>
              <w:t>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 Інформація про виплату дивідендів та інших доходів за цінними паперами</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Інформація про господарську та фінансову діяльність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основні засоби емітента (за залишковою вартістю)</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вартості чистих активів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зобов'язання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обсяги виробництва та реалізації основних видів продукції</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собівартість реалізованої продукції</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осіб, послугами яких користується емітент</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Інформація про прийняття рішення про попереднє наданн</w:t>
            </w:r>
            <w:r>
              <w:rPr>
                <w:rFonts w:ascii="Times New Roman CYR" w:hAnsi="Times New Roman CYR" w:cs="Times New Roman CYR"/>
                <w:sz w:val="24"/>
                <w:szCs w:val="24"/>
              </w:rPr>
              <w:t>я згоди на вчинення значних правочинів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26. Інформація про вчинення значних правочинів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Інформація про вчинення правочинів, щодо вчинення яких є заінтересованість</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28. Інформація про осіб, заінтересованих у вчиненні товариством правочинів і</w:t>
            </w:r>
            <w:r>
              <w:rPr>
                <w:rFonts w:ascii="Times New Roman CYR" w:hAnsi="Times New Roman CYR" w:cs="Times New Roman CYR"/>
                <w:sz w:val="24"/>
                <w:szCs w:val="24"/>
              </w:rPr>
              <w:t>з заінтересованістю, та обставини, існування яких створює заінтересованість</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Річна фінансова звітність</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30. Відомості про аудиторський звіт незалежного аудитора, наданий за результатами аудиту фінансової звітності емітента аудитором (аудиторською фі</w:t>
            </w:r>
            <w:r>
              <w:rPr>
                <w:rFonts w:ascii="Times New Roman CYR" w:hAnsi="Times New Roman CYR" w:cs="Times New Roman CYR"/>
                <w:sz w:val="24"/>
                <w:szCs w:val="24"/>
              </w:rPr>
              <w:t>рмою)</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31. Річна фінансова звітність поручителя (страховика/гаранта), що здійснює забезпечення випуску боргових цінних паперів (за кожним суб'єктом забезпечення окремо)</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 Твердження щодо річної інформації</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 Інформація про акціонерні або корпоративні договори, укладені акціонерами (учасниками) такого емітента, яка наявна в емітента</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34. Інформація про будь-які договори та/або правочини, умовою чинності яких є незмінність осіб, які здійснюють контроль над </w:t>
            </w:r>
            <w:r>
              <w:rPr>
                <w:rFonts w:ascii="Times New Roman CYR" w:hAnsi="Times New Roman CYR" w:cs="Times New Roman CYR"/>
                <w:sz w:val="24"/>
                <w:szCs w:val="24"/>
              </w:rPr>
              <w:t>емітентом</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 Відомості щодо особливої інформації та інформації про іпотечні цінні папери, що виникала протягом звітного періоду</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36. Інформація про випуски іпотечних облігацій</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37. Інформація про склад, структуру і розмір іпотечного покриття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розмір іпотечного покриття та його співвідношення з розміром (сумою) зобов'язань за іпотечними облігаціями з цим іпотечним покриттям</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співвідношення розміру іпотечного покриття з розміром (сумою) зобов'язань за іпотечн</w:t>
            </w:r>
            <w:r>
              <w:rPr>
                <w:rFonts w:ascii="Times New Roman CYR" w:hAnsi="Times New Roman CYR" w:cs="Times New Roman CYR"/>
                <w:sz w:val="24"/>
                <w:szCs w:val="24"/>
              </w:rPr>
              <w:t>ими облігаціями з цим іпотечним покриттям на кожну дату після змін іпотечних активів у складі іпотечного покриття, які відбулися протягом звітного періоду</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заміни іпотечних активів у складі іпотечного покриття або включення нових іпотечн</w:t>
            </w:r>
            <w:r>
              <w:rPr>
                <w:rFonts w:ascii="Times New Roman CYR" w:hAnsi="Times New Roman CYR" w:cs="Times New Roman CYR"/>
                <w:sz w:val="24"/>
                <w:szCs w:val="24"/>
              </w:rPr>
              <w:t>их активів до складу іпотечного покриття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відомості щодо</w:t>
            </w:r>
            <w:r>
              <w:rPr>
                <w:rFonts w:ascii="Times New Roman CYR" w:hAnsi="Times New Roman CYR" w:cs="Times New Roman CYR"/>
                <w:sz w:val="24"/>
                <w:szCs w:val="24"/>
              </w:rPr>
              <w:t xml:space="preserve"> підстав виникнення у емітента іпотечних облігацій прав на іпотечні активи, які складають іпотечне покриття станом на кінець звітного року</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38. Інформація про наявність прострочених боржником строків сплати чергових платежів за кредитними договорами (дого</w:t>
            </w:r>
            <w:r>
              <w:rPr>
                <w:rFonts w:ascii="Times New Roman CYR" w:hAnsi="Times New Roman CYR" w:cs="Times New Roman CYR"/>
                <w:sz w:val="24"/>
                <w:szCs w:val="24"/>
              </w:rPr>
              <w:t>ворами позики), права вимоги за якими забезпечено іпотеками, які включено до складу іпотечного покриття</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39. Інформація про випуски іпотечних сертифікатів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40. Інформація щодо реєстру іпотечних активів</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41. Основні відомості про ФОН</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42. Інформація про випуски сертифікатів ФОН</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 Інформація про осіб, що володіють сертифікатами ФОН</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44. Розрахунок вартості чистих активів ФОН</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45. Правила ФОН</w:t>
            </w:r>
          </w:p>
        </w:tc>
        <w:tc>
          <w:tcPr>
            <w:tcW w:w="1000" w:type="dxa"/>
            <w:tcBorders>
              <w:top w:val="nil"/>
              <w:left w:val="nil"/>
              <w:bottom w:val="nil"/>
              <w:right w:val="nil"/>
            </w:tcBorders>
            <w:vAlign w:val="bottom"/>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2"/>
            <w:tcBorders>
              <w:top w:val="nil"/>
              <w:left w:val="nil"/>
              <w:bottom w:val="nil"/>
              <w:right w:val="nil"/>
            </w:tcBorders>
            <w:vAlign w:val="bottom"/>
          </w:tcPr>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46. Примітки: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не є учасником об'єднань та не приймає участi у створеннi iнших  юридичних осiб. Посади корпоративного секретаря в Товариствi немає.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Послугами рейтингового агентства Товариство  не користується.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Фiлiй або iнших структурних пiдроздiлiв в Товар</w:t>
            </w:r>
            <w:r>
              <w:rPr>
                <w:rFonts w:ascii="Times New Roman CYR" w:hAnsi="Times New Roman CYR" w:cs="Times New Roman CYR"/>
                <w:sz w:val="24"/>
                <w:szCs w:val="24"/>
              </w:rPr>
              <w:t>иствi немає.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Судових справ немає.  Штрафнi санкцiї щодо емiтента не застосовувались.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Винагороди або компенсацiї посадовим особам у разi їх звiльнення не виплачувались.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Фiзичних осiб-засновникiв немає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Облiгацiї, борговi цiннi папери та будь-якi iншi цiнн</w:t>
            </w:r>
            <w:r>
              <w:rPr>
                <w:rFonts w:ascii="Times New Roman CYR" w:hAnsi="Times New Roman CYR" w:cs="Times New Roman CYR"/>
                <w:sz w:val="24"/>
                <w:szCs w:val="24"/>
              </w:rPr>
              <w:t xml:space="preserve">i папери (крiм простих iменних акцiй) Товариством не випускались.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Викуп власних акцiй протягом звiтного перiоду Товариством не здiйснювався.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Iнформацiї про наявнiсть у власностi працiвникiв емiтента цiнних паперiв (крiм акцiй) такого емiтента немає.  Iнф</w:t>
            </w:r>
            <w:r>
              <w:rPr>
                <w:rFonts w:ascii="Times New Roman CYR" w:hAnsi="Times New Roman CYR" w:cs="Times New Roman CYR"/>
                <w:sz w:val="24"/>
                <w:szCs w:val="24"/>
              </w:rPr>
              <w:t>ормацiї щодо обмежень обiгу цiнних паперiв немає.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випадку якщо акцiонери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w:t>
            </w:r>
            <w:r>
              <w:rPr>
                <w:rFonts w:ascii="Times New Roman CYR" w:hAnsi="Times New Roman CYR" w:cs="Times New Roman CYR"/>
                <w:sz w:val="24"/>
                <w:szCs w:val="24"/>
              </w:rPr>
              <w:t xml:space="preserve"> на свiй рахунок у цiнних паперах, вiдкритий в iншiй депозитарнiй установi, вiдповiдно до п.10 Прикiнцевих та перехiдних положень Закону </w:t>
            </w:r>
            <w:r>
              <w:rPr>
                <w:rFonts w:ascii="Times New Roman CYR" w:hAnsi="Times New Roman CYR" w:cs="Times New Roman CYR"/>
                <w:sz w:val="24"/>
                <w:szCs w:val="24"/>
              </w:rPr>
              <w:lastRenderedPageBreak/>
              <w:t>України "Про депозитарну систему України" та Листа Нацiональної комiсiї з цiнних паперiв та фондового ринку №08/03/1804</w:t>
            </w:r>
            <w:r>
              <w:rPr>
                <w:rFonts w:ascii="Times New Roman CYR" w:hAnsi="Times New Roman CYR" w:cs="Times New Roman CYR"/>
                <w:sz w:val="24"/>
                <w:szCs w:val="24"/>
              </w:rPr>
              <w:t>9/НК вiд 30.09.2014 року, їхнi акцiї не враховуються при визначеннi кворуму та при голосуваннi в органах емiтента.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Iнших обмежень прав участi та голосування акцiонерiв на загальних зборах емiтентiв немає.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 результатами звiтного та попереднього рокiв рiше</w:t>
            </w:r>
            <w:r>
              <w:rPr>
                <w:rFonts w:ascii="Times New Roman CYR" w:hAnsi="Times New Roman CYR" w:cs="Times New Roman CYR"/>
                <w:sz w:val="24"/>
                <w:szCs w:val="24"/>
              </w:rPr>
              <w:t>ння про виплату дивiдендiв не приймалось.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Вчинення значних правочинiв не вiдбувалось.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Вчинення правочинiв, щодо вчинення яких є заiнтересованiсть не вiдбувалось.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Комiтетiв у складi Наглядової ради немає.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Дивiденди та iншi доходи за цiнними паперами Тов</w:t>
            </w:r>
            <w:r>
              <w:rPr>
                <w:rFonts w:ascii="Times New Roman CYR" w:hAnsi="Times New Roman CYR" w:cs="Times New Roman CYR"/>
                <w:sz w:val="24"/>
                <w:szCs w:val="24"/>
              </w:rPr>
              <w:t xml:space="preserve">ариством не виплачувались.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Емiтент не випускав цiльових облiгацiй, виконання зобов"язань за якими забезпечена об"єктами нерухомостi. Iпотечнi облiгацiї Товариством не випускались Iпотечнi сертифiкати Товариством не випускались.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Сертифiкати ФОН Товариство</w:t>
            </w:r>
            <w:r>
              <w:rPr>
                <w:rFonts w:ascii="Times New Roman CYR" w:hAnsi="Times New Roman CYR" w:cs="Times New Roman CYR"/>
                <w:sz w:val="24"/>
                <w:szCs w:val="24"/>
              </w:rPr>
              <w:t>м не випускались.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Iнформацiї про загальну кiлькiсть голосуючих акцiй та кiлькiсть голосуючих акцiй, права голосу за якими обмежено, а також кiлькiсть голосуючих акцiй, права голосу за якими за результатами обмеження таких прав передано iншiй особi у Товари</w:t>
            </w:r>
            <w:r>
              <w:rPr>
                <w:rFonts w:ascii="Times New Roman CYR" w:hAnsi="Times New Roman CYR" w:cs="Times New Roman CYR"/>
                <w:sz w:val="24"/>
                <w:szCs w:val="24"/>
              </w:rPr>
              <w:t xml:space="preserve">ства немає.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Iнформацiї про акцiонернi або корпоративнi договори, укладенi акцiонерами (учасниками) Товариства у Товариства немає.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Iнформацiї про будь-якi договори та/або правочини, умовою чинностi яких є незмiннiсть осiб, якi здiйснюють контроль над емiт</w:t>
            </w:r>
            <w:r>
              <w:rPr>
                <w:rFonts w:ascii="Times New Roman CYR" w:hAnsi="Times New Roman CYR" w:cs="Times New Roman CYR"/>
                <w:sz w:val="24"/>
                <w:szCs w:val="24"/>
              </w:rPr>
              <w:t>ентом у Товариства немає.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ІІІ. Основні відомості про емітента</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Повне найменування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Приватне акцiонерне товариство "Кар'єроуправлiння."</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Скорочене найменування (за наявності)</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ПрАТ "Кар'єроуправлiння"</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Дата проведення державної реєстрації</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05.07.1999</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Територія (область)</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Львівська обл.</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5. Статутний капітал (грн)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1578738</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Відсоток акцій у статутному капіталі, що належать державі</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Відсоток акцій (часток, паїв) статутного капіталу, що передано до статутного капіталу державного (на</w:t>
      </w:r>
      <w:r>
        <w:rPr>
          <w:rFonts w:ascii="Times New Roman CYR" w:hAnsi="Times New Roman CYR" w:cs="Times New Roman CYR"/>
          <w:b/>
          <w:bCs/>
          <w:sz w:val="24"/>
          <w:szCs w:val="24"/>
        </w:rPr>
        <w:t>ціонального) акціонерного товариства та/або холдингової компанії</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Середня кількість працівників (осіб)</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28</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Основні види діяльності із зазначенням найменування виду діяльності та коду за КВЕД</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08.12 - Добування пiску, гравiю, глин i каолiну</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03.12 - Прiсноводне рибальство</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93.29 - Органiзування iнших видiв вiдпочинку i розваг</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10. Банки, що обслуговують емітента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найменування банку (філії, відділення банку), який обслуговує емітента за поточним рахунком у національній валюті</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"Укрексiмбанк", </w:t>
      </w:r>
      <w:r>
        <w:rPr>
          <w:rFonts w:ascii="Times New Roman CYR" w:hAnsi="Times New Roman CYR" w:cs="Times New Roman CYR"/>
          <w:sz w:val="24"/>
          <w:szCs w:val="24"/>
        </w:rPr>
        <w:t>МФО 322313</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IBAN</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56 322313 0000026009000027036</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поточний рахунок</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56 322313 0000026009000027036</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найменування банку (філії, відділення банку), який обслуговує емітента за поточним рахунком у іноземній валюті</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немає, МФО немає</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IBAN</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немає</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 xml:space="preserve"> поточний рахунок</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немає</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11. Інформація про одержані ліцензії на окремі види діяльності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3155"/>
        <w:gridCol w:w="1500"/>
        <w:gridCol w:w="1065"/>
        <w:gridCol w:w="3000"/>
        <w:gridCol w:w="1200"/>
      </w:tblGrid>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Вид діяльності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Номер ліцензії</w:t>
            </w:r>
          </w:p>
        </w:tc>
        <w:tc>
          <w:tcPr>
            <w:tcW w:w="106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видачі</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Орган державної влади, що видав ліцензію</w:t>
            </w:r>
          </w:p>
        </w:tc>
        <w:tc>
          <w:tcPr>
            <w:tcW w:w="12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закінчення строку дії ліцензії (за наявності)</w:t>
            </w: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06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2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Добування пiску, гравiю, глин i каолiну</w:t>
            </w:r>
          </w:p>
        </w:tc>
        <w:tc>
          <w:tcPr>
            <w:tcW w:w="1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3773</w:t>
            </w:r>
          </w:p>
        </w:tc>
        <w:tc>
          <w:tcPr>
            <w:tcW w:w="1065"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27.12.2005</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служба геологiї та надр України</w:t>
            </w:r>
          </w:p>
        </w:tc>
        <w:tc>
          <w:tcPr>
            <w:tcW w:w="12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27.12.2037</w:t>
            </w: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6765" w:type="dxa"/>
            <w:gridSpan w:val="4"/>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Видобування пiскiв, придатних як дрiбний заповнювач для виготовлення бетонiв, будiвельних розчинiв, штукатурних розчинiв для опоряджувального шару, для дорожнього будiвництва, як компонент в'яжучого для щiльних силiкатних бетонiв.</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 Опис бізнесу</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Зміни в організаційній структурі відповідно до попередніх звітних періодів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Змiн не було.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Cередньооблікова чисельність штатних працівників облікового складу (осіб), середня чисельність позаштатних працівників та осіб, які працюють за сумісництвом (осіб), ч</w:t>
      </w:r>
      <w:r>
        <w:rPr>
          <w:rFonts w:ascii="Times New Roman CYR" w:hAnsi="Times New Roman CYR" w:cs="Times New Roman CYR"/>
          <w:b/>
          <w:bCs/>
          <w:sz w:val="24"/>
          <w:szCs w:val="24"/>
        </w:rPr>
        <w:t>исельність працівників, які працюють на умовах неповного робочого часу (дня, тижня) (осіб), фонду оплати праці. Крім того, зазначаються факти зміни розміру фонду оплати праці, його збільшення або зменшення відносно попереднього року. Зазначається кадрова п</w:t>
      </w:r>
      <w:r>
        <w:rPr>
          <w:rFonts w:ascii="Times New Roman CYR" w:hAnsi="Times New Roman CYR" w:cs="Times New Roman CYR"/>
          <w:b/>
          <w:bCs/>
          <w:sz w:val="24"/>
          <w:szCs w:val="24"/>
        </w:rPr>
        <w:t>рограма емітента, спрямована на забезпечення рівня кваліфікації її працівників операційним потребам емітента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середньооблiкова чисельнiсть штатних працiвникiв облiкового складу (осiб) 28.</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середня чисельнiсть позаштатних працiвникiв та осiб, якi працюють за </w:t>
      </w:r>
      <w:r>
        <w:rPr>
          <w:rFonts w:ascii="Times New Roman CYR" w:hAnsi="Times New Roman CYR" w:cs="Times New Roman CYR"/>
          <w:sz w:val="24"/>
          <w:szCs w:val="24"/>
        </w:rPr>
        <w:t>сумiсництвом (осiб) - 1;</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чисельнiсть працiвникiв, якi працюють на умовах неповного робочого часу (дня, тижня) (осiб) 2;</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фонд оплати працi - 6276,3 тис. грн.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Протягом звiтного 2020  року розмiр фонду оплати працi збiльшувався -  в сiчнi 2020 р.; в вересн</w:t>
      </w:r>
      <w:r>
        <w:rPr>
          <w:rFonts w:ascii="Times New Roman CYR" w:hAnsi="Times New Roman CYR" w:cs="Times New Roman CYR"/>
          <w:sz w:val="24"/>
          <w:szCs w:val="24"/>
        </w:rPr>
        <w:t>i 2020 р.</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Належність емітента до будь-яких об'єднань підприємств, найменування та місцезнаходження об'єднання,  зазначаються опис діяльності об'єднання, функції та термін участі емітента у відповідному об'єднанні, позиції емітента в структурі об'єднання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належить.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Cпільна діяльність, яку емітент проводить з іншими організаціями, підприємствами, установами, при цьому вказуються сума вкладів, мета вкладів (отримання прибутку, інші цілі) та отриманий фінансовий результат за звітний рік по кожному виду спі</w:t>
      </w:r>
      <w:r>
        <w:rPr>
          <w:rFonts w:ascii="Times New Roman CYR" w:hAnsi="Times New Roman CYR" w:cs="Times New Roman CYR"/>
          <w:b/>
          <w:bCs/>
          <w:sz w:val="24"/>
          <w:szCs w:val="24"/>
        </w:rPr>
        <w:t>льної діяльності</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провадить.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Будь-які пропозиції щодо реорганізації з боку третіх осіб, що мали місце протягом звітного періоду, умови та результати цих пропозицій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поступали.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облікової політики (метод нарахування амортизації, метод оцін</w:t>
      </w:r>
      <w:r>
        <w:rPr>
          <w:rFonts w:ascii="Times New Roman CYR" w:hAnsi="Times New Roman CYR" w:cs="Times New Roman CYR"/>
          <w:b/>
          <w:bCs/>
          <w:sz w:val="24"/>
          <w:szCs w:val="24"/>
        </w:rPr>
        <w:t>ки вартості запасів, метод обліку та оцінки вартості фінансових інвестицій тощо)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здiйснює облiкову полiтику вiдповiдно до закону України вiд 16.07.1999 року № 996-XIV "Про бухгалтерський облiк i фiнансову звiтнiсть в Українi" i вiдповiдно до Пол</w:t>
      </w:r>
      <w:r>
        <w:rPr>
          <w:rFonts w:ascii="Times New Roman CYR" w:hAnsi="Times New Roman CYR" w:cs="Times New Roman CYR"/>
          <w:sz w:val="24"/>
          <w:szCs w:val="24"/>
        </w:rPr>
        <w:t xml:space="preserve">ожень (стантартiв ) бухгалтерського облiку з метою забезпечення єдиних принципiв , методiв i процедур, що використовуюься для складання i поданняфiнансової звiтностi з дотриманям принципiв, сформованих у П (С) БО1 головною вимогою якого є правдиве подання </w:t>
      </w:r>
      <w:r>
        <w:rPr>
          <w:rFonts w:ascii="Times New Roman CYR" w:hAnsi="Times New Roman CYR" w:cs="Times New Roman CYR"/>
          <w:sz w:val="24"/>
          <w:szCs w:val="24"/>
        </w:rPr>
        <w:t>iнформацiї у фiнансовiй звiтностi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Амортизацiя основних засобiв нараховується прямолiнiним методом.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Перевагами цього методу є простота розрахунку i рiвномiрнiсть розподiлу суми амортизацiї мiж облiковими перiодами, що забезпеч</w:t>
      </w:r>
      <w:r>
        <w:rPr>
          <w:rFonts w:ascii="Times New Roman CYR" w:hAnsi="Times New Roman CYR" w:cs="Times New Roman CYR"/>
          <w:sz w:val="24"/>
          <w:szCs w:val="24"/>
        </w:rPr>
        <w:t>ує зiставнiсть собiвартостi продукцiї з доходом вiд її реалiзацiї.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товариство проводить по МСБО2, який набув чинностi з 1 сiчня 1995 року.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МСБО2 розповсюджується на запаси, облiк яких ведеться на основi iсторичної(фактичної ) собiвартостi, як</w:t>
      </w:r>
      <w:r>
        <w:rPr>
          <w:rFonts w:ascii="Times New Roman CYR" w:hAnsi="Times New Roman CYR" w:cs="Times New Roman CYR"/>
          <w:sz w:val="24"/>
          <w:szCs w:val="24"/>
        </w:rPr>
        <w:t>а включає в себе: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цiну закупки;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витрати на транспортування, вантажно-розвантажувальнi роботи та iншi витрати,безпосередньо пов"язанi з придбанням запасiв.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застосовує метод постiйного облiку запасiв при якому надходження та видаток вiдображаю</w:t>
      </w:r>
      <w:r>
        <w:rPr>
          <w:rFonts w:ascii="Times New Roman CYR" w:hAnsi="Times New Roman CYR" w:cs="Times New Roman CYR"/>
          <w:sz w:val="24"/>
          <w:szCs w:val="24"/>
        </w:rPr>
        <w:t>ться протягом звiтного перiоду  на вiдповiдному рахунку запасiв "товари".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Собiвартiсть продажу в цьому випадку визначається як добуток кiлькостi реалiзованих запасiв i собiвартостi одиниць цих запасiв.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види продукції або послуг, що їх</w:t>
      </w:r>
      <w:r>
        <w:rPr>
          <w:rFonts w:ascii="Times New Roman CYR" w:hAnsi="Times New Roman CYR" w:cs="Times New Roman CYR"/>
          <w:b/>
          <w:bCs/>
          <w:sz w:val="24"/>
          <w:szCs w:val="24"/>
        </w:rPr>
        <w:t xml:space="preserve"> виробляє чи надає емітент, 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 реалізаційні ціни, суму виручки, окремо надається інформація п</w:t>
      </w:r>
      <w:r>
        <w:rPr>
          <w:rFonts w:ascii="Times New Roman CYR" w:hAnsi="Times New Roman CYR" w:cs="Times New Roman CYR"/>
          <w:b/>
          <w:bCs/>
          <w:sz w:val="24"/>
          <w:szCs w:val="24"/>
        </w:rPr>
        <w:t>ро загальну суму експорту, а також частку експорту в загальному обсязі продажів, перспективність виробництва окремих товарів, виконання робіт та надання послуг; залежність від сезонних змін; про основні ринки збуту та основних клієнтів; основні ризики в ді</w:t>
      </w:r>
      <w:r>
        <w:rPr>
          <w:rFonts w:ascii="Times New Roman CYR" w:hAnsi="Times New Roman CYR" w:cs="Times New Roman CYR"/>
          <w:b/>
          <w:bCs/>
          <w:sz w:val="24"/>
          <w:szCs w:val="24"/>
        </w:rPr>
        <w:t>яльності емітента, заходи емітента щодо зменшення ризиків, захисту своєї діяльності та розширення виробництва та ринків збуту; про канали збуту й методи продажу, які використовує емітент; про джерела сировини, їх доступність та динаміку цін; інформацію про</w:t>
      </w:r>
      <w:r>
        <w:rPr>
          <w:rFonts w:ascii="Times New Roman CYR" w:hAnsi="Times New Roman CYR" w:cs="Times New Roman CYR"/>
          <w:b/>
          <w:bCs/>
          <w:sz w:val="24"/>
          <w:szCs w:val="24"/>
        </w:rPr>
        <w:t xml:space="preserve"> особливості стану розвитку галузі виробництва, в якій здійснює діяльність емітент, рівень впровадження нових технологій, нових товарів, його становище на ринку; інформацію про конкуренцію в галузі, про особливості продукції (послуг) емітента; перспективні</w:t>
      </w:r>
      <w:r>
        <w:rPr>
          <w:rFonts w:ascii="Times New Roman CYR" w:hAnsi="Times New Roman CYR" w:cs="Times New Roman CYR"/>
          <w:b/>
          <w:bCs/>
          <w:sz w:val="24"/>
          <w:szCs w:val="24"/>
        </w:rPr>
        <w:t xml:space="preserve"> плани розвитку емітента; кількість постачальників за основними видами сировини та матеріалів, що займають більше 10 відсотків у загальному обсязі постачання, у разі якщо емітент здійснює свою діяльність у декількох країнах, необхідно зазначити ті країни, </w:t>
      </w:r>
      <w:r>
        <w:rPr>
          <w:rFonts w:ascii="Times New Roman CYR" w:hAnsi="Times New Roman CYR" w:cs="Times New Roman CYR"/>
          <w:b/>
          <w:bCs/>
          <w:sz w:val="24"/>
          <w:szCs w:val="24"/>
        </w:rPr>
        <w:t xml:space="preserve">у яких емітентом отримано 10 або більше відсотків від загальної суми доходів за звітний рік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Основний вид продукцiї         Пiсок будiвельний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Обсяг виробництва -             202,4 тис. м. куб.</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Обсяг реалiзованої продукцiї -  184,9  тис. м. куб.</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грошовiй формi (тис. грн.)  -  26054,7 тис.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Середньореалiзацiйна цiна -    141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Дохiд вiд реалiзацiї  -           26054,7 тис.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Постачальники: УТОВ "Мiтра"; ТзОВ "Захiд Гiдромеханiзацiя".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ринки збуту - Львiвська область;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клiє</w:t>
      </w:r>
      <w:r>
        <w:rPr>
          <w:rFonts w:ascii="Times New Roman CYR" w:hAnsi="Times New Roman CYR" w:cs="Times New Roman CYR"/>
          <w:sz w:val="24"/>
          <w:szCs w:val="24"/>
        </w:rPr>
        <w:t>нти: ТОВ "АРУБА"; ТзОВ Ферозiт";  ТОВ "Галактiкус";  ТОВ "Абiас Про"; ТзОВ "Агроль"; ТзОВ "Цемтрансбуд"; ТзОВ "Лемберг - Брук"; ТзОВ "Трейд КомIнвест"; ТзОВ "СМГРУП", ТзОВ "Бетонбуд", ТОВ "Бетонiкс"; ТОВ "Будiнвест"; ЛКП "Водоканал Зимна вода";  ВП ТЗОВ "Г</w:t>
      </w:r>
      <w:r>
        <w:rPr>
          <w:rFonts w:ascii="Times New Roman CYR" w:hAnsi="Times New Roman CYR" w:cs="Times New Roman CYR"/>
          <w:sz w:val="24"/>
          <w:szCs w:val="24"/>
        </w:rPr>
        <w:t>алтрансрембуд"; ТзОВ"Левбудтранс"; ТЗОВ Фiрма "ЛДБК".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придбання або відчуження активів за останні п'ять років. Якщо підприємство планує будь-які значні інвестиції або придбання, пов'язані з його господарською діяльністю, їх необхідно описати, вкл</w:t>
      </w:r>
      <w:r>
        <w:rPr>
          <w:rFonts w:ascii="Times New Roman CYR" w:hAnsi="Times New Roman CYR" w:cs="Times New Roman CYR"/>
          <w:b/>
          <w:bCs/>
          <w:sz w:val="24"/>
          <w:szCs w:val="24"/>
        </w:rPr>
        <w:t xml:space="preserve">ючаючи суттєві умови придбання або інвестиції, їх вартість і спосіб фінансування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Було вiдчуженi основнi засоби  вартiстю 378 тис.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Основні засоби емітента, включаючи об'єкти оренди та будь-які значні правочини емітента щодо них; виробничі потужності </w:t>
      </w:r>
      <w:r>
        <w:rPr>
          <w:rFonts w:ascii="Times New Roman CYR" w:hAnsi="Times New Roman CYR" w:cs="Times New Roman CYR"/>
          <w:b/>
          <w:bCs/>
          <w:sz w:val="24"/>
          <w:szCs w:val="24"/>
        </w:rPr>
        <w:t xml:space="preserve">та ступінь використання обладнання; спосіб утримання активів, місцезнаходження основних засобів. Крім того, необхідно описати </w:t>
      </w:r>
      <w:r>
        <w:rPr>
          <w:rFonts w:ascii="Times New Roman CYR" w:hAnsi="Times New Roman CYR" w:cs="Times New Roman CYR"/>
          <w:b/>
          <w:bCs/>
          <w:sz w:val="24"/>
          <w:szCs w:val="24"/>
        </w:rPr>
        <w:lastRenderedPageBreak/>
        <w:t>екологічні питання, що можуть позначитися на використанні активів підприємства, плани капітального будівництва, розширення або удо</w:t>
      </w:r>
      <w:r>
        <w:rPr>
          <w:rFonts w:ascii="Times New Roman CYR" w:hAnsi="Times New Roman CYR" w:cs="Times New Roman CYR"/>
          <w:b/>
          <w:bCs/>
          <w:sz w:val="24"/>
          <w:szCs w:val="24"/>
        </w:rPr>
        <w:t>сконалення основних засобів, характер та причини таких планів, суми видатків, у тому числі вже зроблених, опис методу фінансування, прогнозні дати початку та закінчення діяльності та очікуване зростання виробничих потужностей після її завершення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за</w:t>
      </w:r>
      <w:r>
        <w:rPr>
          <w:rFonts w:ascii="Times New Roman CYR" w:hAnsi="Times New Roman CYR" w:cs="Times New Roman CYR"/>
          <w:sz w:val="24"/>
          <w:szCs w:val="24"/>
        </w:rPr>
        <w:t>соби знаходяться за мiсцезнаходженням емiтента.Об'єкти нерухомостi в оренду не здаються. Рухоме обладняння задiяне в процесi виробництва.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Проблеми, які впливають на діяльність емітента; ступінь залежності від законодавчих або економічних обмежень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Недостат</w:t>
      </w:r>
      <w:r>
        <w:rPr>
          <w:rFonts w:ascii="Times New Roman CYR" w:hAnsi="Times New Roman CYR" w:cs="Times New Roman CYR"/>
          <w:sz w:val="24"/>
          <w:szCs w:val="24"/>
        </w:rPr>
        <w:t>нiсть обiгових коштiв. Часта змiна законодавчих норм.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політики щодо фінансування діяльності емітента, достатність робочого капіталу для поточних потреб, можливі шляхи покращення ліквідності за оцінками фахівців емітента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зв'язку з недостатнi</w:t>
      </w:r>
      <w:r>
        <w:rPr>
          <w:rFonts w:ascii="Times New Roman CYR" w:hAnsi="Times New Roman CYR" w:cs="Times New Roman CYR"/>
          <w:sz w:val="24"/>
          <w:szCs w:val="24"/>
        </w:rPr>
        <w:t>сть робочого капiталу планується залучення кредитних ресурсiв.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Вартість укладених, але ще не виконаних договорів (контрактів) на кінець звітного періоду (загальний підсумок) та очікувані прибутки від виконання цих договорів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Немає не виконаних договорiв (к</w:t>
      </w:r>
      <w:r>
        <w:rPr>
          <w:rFonts w:ascii="Times New Roman CYR" w:hAnsi="Times New Roman CYR" w:cs="Times New Roman CYR"/>
          <w:sz w:val="24"/>
          <w:szCs w:val="24"/>
        </w:rPr>
        <w:t>онтрактiв).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Стратегія подальшої діяльності емітента щонайменше на рік (щодо розширення виробництва, реконструкції, поліпшення фінансового стану, опис істотних факторів, які можуть вплинути на діяльність емітента в майбутньому)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Збiльшення ринкiв збуту. Нар</w:t>
      </w:r>
      <w:r>
        <w:rPr>
          <w:rFonts w:ascii="Times New Roman CYR" w:hAnsi="Times New Roman CYR" w:cs="Times New Roman CYR"/>
          <w:sz w:val="24"/>
          <w:szCs w:val="24"/>
        </w:rPr>
        <w:t>ощування потужностей, придбання нової технiки.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політики емітента щодо досліджень та розробок, вказати суму витрат на дослідження та розробку за звітний рік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Дослiджень та розробок не проводилось.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Інша інформація, яка може бути істотною для оцінки інвестором фінансового стану та результатів діяльності емітента, у тому числі, за наявності, інформацію про результати та аналіз господарювання емітента за останні три роки у формі аналітичної довідки в до</w:t>
      </w:r>
      <w:r>
        <w:rPr>
          <w:rFonts w:ascii="Times New Roman CYR" w:hAnsi="Times New Roman CYR" w:cs="Times New Roman CYR"/>
          <w:b/>
          <w:bCs/>
          <w:sz w:val="24"/>
          <w:szCs w:val="24"/>
        </w:rPr>
        <w:t>вільній формі</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у 2020 роцi прибуткове.</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IV. Інформація про 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40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Орган управління</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Структура</w:t>
            </w:r>
          </w:p>
        </w:tc>
        <w:tc>
          <w:tcPr>
            <w:tcW w:w="4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Персональний склад</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Директор</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Одноосiбно</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Бурка Ярослав Васильович</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Наглядова рада</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Наглядової ради, 2 члени Наглядової ради.</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Яцишин Роман Iванович - Голова Наглядової ради. </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Кунинець Ярослав Петрович - член Наглядової ради. </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Горшкова Наталiя Ярославiвна - член Наглядової ради</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 Інформація про посадових осіб емітента</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щодо освіти та стажу роботи посадов</w:t>
      </w:r>
      <w:r>
        <w:rPr>
          <w:rFonts w:ascii="Times New Roman CYR" w:hAnsi="Times New Roman CYR" w:cs="Times New Roman CYR"/>
          <w:b/>
          <w:bCs/>
          <w:sz w:val="28"/>
          <w:szCs w:val="28"/>
        </w:rPr>
        <w:t>их осіб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900"/>
        <w:gridCol w:w="2500"/>
        <w:gridCol w:w="3000"/>
        <w:gridCol w:w="850"/>
        <w:gridCol w:w="2250"/>
        <w:gridCol w:w="1000"/>
        <w:gridCol w:w="3050"/>
        <w:gridCol w:w="1550"/>
      </w:tblGrid>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з/п</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Рік народження</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Освіта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Стаж роботи (років)</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підприємства, ідентифікаційний код юридичної особи та посада, яку займав</w:t>
            </w:r>
          </w:p>
        </w:tc>
        <w:tc>
          <w:tcPr>
            <w:tcW w:w="155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набуття повноважень та термін, на який обрано (призначено)</w:t>
            </w:r>
          </w:p>
        </w:tc>
      </w:tr>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55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правлiння</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Бурка Ярослав Васильович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1949</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ЛПI.</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47</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правлiння, ПрАТ "Кар'єроуправлiння"</w:t>
            </w:r>
          </w:p>
        </w:tc>
        <w:tc>
          <w:tcPr>
            <w:tcW w:w="155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23.07.2018, 5 рокiв</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Директор здiйснює керiвництво дiяльнiстю товариства, представляє його iнтереси у вiдносинах з iншими органiзацiями, виконує завдання вiдповiдно до своїх повноважень, наданi Статутом загальними зборами та Наглядовою радою товариства, Оплата згiдно контракту</w:t>
            </w:r>
            <w:r>
              <w:rPr>
                <w:rFonts w:ascii="Times New Roman CYR" w:hAnsi="Times New Roman CYR" w:cs="Times New Roman CYR"/>
              </w:rPr>
              <w:t>. Посади на iнших пiдприїмствах не обiймає. Згоди на публiкацiю паспортних даних  не надано. Непогашеної судимостi за корисливi та посадовi злочини не має.</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Головний бухгалтер</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Майнич Оксана Вiкторiвна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1979</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Фiнансово-економiчний iнститут.</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Головни</w:t>
            </w:r>
            <w:r>
              <w:rPr>
                <w:rFonts w:ascii="Times New Roman CYR" w:hAnsi="Times New Roman CYR" w:cs="Times New Roman CYR"/>
              </w:rPr>
              <w:t>й бухгалтер., ПрАТ "Кар'єроуправлiння"</w:t>
            </w:r>
          </w:p>
        </w:tc>
        <w:tc>
          <w:tcPr>
            <w:tcW w:w="155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16.12.2002, безтермiново</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Головний бухгалтер Товариства забезпечує органiзацiю та ведення бухгалтерського облiку на пiдприємствi, дотримуючись вимог чинного законодавства України "Про бухгалтерський облiк та фiнансову звiтнiсть в Українi". Посади на iнших пiдприємствах не обiймає. </w:t>
            </w:r>
            <w:r>
              <w:rPr>
                <w:rFonts w:ascii="Times New Roman CYR" w:hAnsi="Times New Roman CYR" w:cs="Times New Roman CYR"/>
              </w:rPr>
              <w:t>В натуральнiй формi винагорода не виплачувалася.Згоди на публiкацiю паспортних даних  не надано. Непогашеної судимостi за корисливi та посадовi злочини не має.</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Яцишин Роман Михайлович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1955</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ПрАТ "Кар'єроуправлiння", Голова Наглядової ради</w:t>
            </w:r>
          </w:p>
        </w:tc>
        <w:tc>
          <w:tcPr>
            <w:tcW w:w="155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21.04.2020,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 повноважень та обов"язкiв Голови Наглядової ради вiдноситься вiдноситься представлення iнтересiв акцiонерiв у перервi мiж проведенням загальних зборiв акцiонерiв шляхом прийняття рiшень на засiданнях Наглядової. Згоди на публiкацiю паспортних даних  не </w:t>
            </w:r>
            <w:r>
              <w:rPr>
                <w:rFonts w:ascii="Times New Roman CYR" w:hAnsi="Times New Roman CYR" w:cs="Times New Roman CYR"/>
              </w:rPr>
              <w:t>надано. Непогашеної судимостi за корисливi та посадовi злочини не має. Винагорода не виплачувалася.</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Горшкова Наталiя Ярославiвна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1962</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ПрАТ "Кар'єроуправлiння", iнженер з виробництва</w:t>
            </w:r>
          </w:p>
        </w:tc>
        <w:tc>
          <w:tcPr>
            <w:tcW w:w="155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21.04.2020,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 повноважень та обов'язкiв члена Наглядової ради вiдноситься представлення iнтересiв акцiонерiв у перервi мiж проведенням загальних зборiв акцiонерiв шляхом прийняття рiшень на засiданнях Наглядової. Згоди на публiкацiю паспортних даних  не надано. Непог</w:t>
            </w:r>
            <w:r>
              <w:rPr>
                <w:rFonts w:ascii="Times New Roman CYR" w:hAnsi="Times New Roman CYR" w:cs="Times New Roman CYR"/>
              </w:rPr>
              <w:t>ашеної судимостi за корисливi та посадовi злочини не має. Винагорода не виплачувалася.</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Кунинець Ярослав Петрович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1951</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ЛПI</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пенсiонер, пенсiонер</w:t>
            </w:r>
          </w:p>
        </w:tc>
        <w:tc>
          <w:tcPr>
            <w:tcW w:w="155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21.04.2020,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 повноважень та обов"язкiв члена Наглядової ради вiдноситься - представлення iнтересiв акцiонерiв у перервi мiж загальними зборами </w:t>
            </w:r>
            <w:r>
              <w:rPr>
                <w:rFonts w:ascii="Times New Roman CYR" w:hAnsi="Times New Roman CYR" w:cs="Times New Roman CYR"/>
              </w:rPr>
              <w:lastRenderedPageBreak/>
              <w:t>акцiонерiв, брати участь на засiданнях Наглядової ради для забезпечення прийняття нею рiшень, Згоди на публiкацiю паспортни</w:t>
            </w:r>
            <w:r>
              <w:rPr>
                <w:rFonts w:ascii="Times New Roman CYR" w:hAnsi="Times New Roman CYR" w:cs="Times New Roman CYR"/>
              </w:rPr>
              <w:t>х даних  не надано. Непогашеної судимостi за корисливi та посадовi злочини не має.Винагорода не виплачувалася.</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2. Інформація про володіння посадовими особами емітента акціями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050"/>
        <w:gridCol w:w="4400"/>
        <w:gridCol w:w="1200"/>
        <w:gridCol w:w="1300"/>
        <w:gridCol w:w="2400"/>
        <w:gridCol w:w="2771"/>
      </w:tblGrid>
      <w:tr w:rsidR="00000000">
        <w:tblPrEx>
          <w:tblCellMar>
            <w:top w:w="0" w:type="dxa"/>
            <w:bottom w:w="0" w:type="dxa"/>
          </w:tblCellMar>
        </w:tblPrEx>
        <w:trPr>
          <w:trHeight w:val="200"/>
        </w:trPr>
        <w:tc>
          <w:tcPr>
            <w:tcW w:w="3050" w:type="dxa"/>
            <w:vMerge w:val="restart"/>
            <w:tcBorders>
              <w:top w:val="single" w:sz="6" w:space="0" w:color="auto"/>
              <w:bottom w:val="nil"/>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44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ім'я, по батькові фізичної особи або повне найменування юридичної особи </w:t>
            </w:r>
          </w:p>
        </w:tc>
        <w:tc>
          <w:tcPr>
            <w:tcW w:w="12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Кількість акцій (шт.)</w:t>
            </w:r>
          </w:p>
        </w:tc>
        <w:tc>
          <w:tcPr>
            <w:tcW w:w="13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5171"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050" w:type="dxa"/>
            <w:vMerge/>
            <w:tcBorders>
              <w:top w:val="nil"/>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44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12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13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771"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050" w:type="dxa"/>
            <w:tcBorders>
              <w:top w:val="nil"/>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4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771"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правлiння</w:t>
            </w:r>
          </w:p>
        </w:tc>
        <w:tc>
          <w:tcPr>
            <w:tcW w:w="4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Бурка Ярослав Васильович</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0,000507</w:t>
            </w:r>
          </w:p>
        </w:tc>
        <w:tc>
          <w:tcPr>
            <w:tcW w:w="2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77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p>
        </w:tc>
        <w:tc>
          <w:tcPr>
            <w:tcW w:w="4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Майнич Оксана Вiкторiвна</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Горшкова Наталiя Ярославiвна</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55 790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7,06767</w:t>
            </w:r>
          </w:p>
        </w:tc>
        <w:tc>
          <w:tcPr>
            <w:tcW w:w="2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55 790</w:t>
            </w:r>
          </w:p>
        </w:tc>
        <w:tc>
          <w:tcPr>
            <w:tcW w:w="277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Кунинець Ярослав Петрович</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94 856</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12,016686</w:t>
            </w:r>
          </w:p>
        </w:tc>
        <w:tc>
          <w:tcPr>
            <w:tcW w:w="2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94 856</w:t>
            </w:r>
          </w:p>
        </w:tc>
        <w:tc>
          <w:tcPr>
            <w:tcW w:w="277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Яцишин Роман Михайлович</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78 148</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9,900059</w:t>
            </w:r>
          </w:p>
        </w:tc>
        <w:tc>
          <w:tcPr>
            <w:tcW w:w="2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78 148</w:t>
            </w:r>
          </w:p>
        </w:tc>
        <w:tc>
          <w:tcPr>
            <w:tcW w:w="277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VII. Звіт керівництва (звіт про управління)</w:t>
      </w:r>
    </w:p>
    <w:p w:rsidR="00000000" w:rsidRDefault="00480688">
      <w:pPr>
        <w:widowControl w:val="0"/>
        <w:autoSpaceDE w:val="0"/>
        <w:autoSpaceDN w:val="0"/>
        <w:adjustRightInd w:val="0"/>
        <w:spacing w:after="0" w:line="240" w:lineRule="auto"/>
        <w:jc w:val="center"/>
        <w:rPr>
          <w:rFonts w:ascii="Times New Roman CYR" w:hAnsi="Times New Roman CYR" w:cs="Times New Roman CYR"/>
          <w:sz w:val="28"/>
          <w:szCs w:val="28"/>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Вірогідні перспективи подальшого розвитку емітента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Пiдприємством планується вiдведення земельних дiлянок для розробки кар'єру, придбання сучасних машин i механiзмiв що приведе до зменшення собiвартостi продукцiї та збiльшення прибутку; пошук iнвесторiв та залучення власних коштiв для будiвництва рекультива</w:t>
      </w:r>
      <w:r>
        <w:rPr>
          <w:rFonts w:ascii="Times New Roman CYR" w:hAnsi="Times New Roman CYR" w:cs="Times New Roman CYR"/>
          <w:sz w:val="24"/>
          <w:szCs w:val="24"/>
        </w:rPr>
        <w:t>цiйної зони 30 км.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Плануєтьcя збiльшити об'єми продукцiї по групах на 3,5% в порiвняннi з 2020р.</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Детальнiша iнформацiя щодо дiяльностi Пiдприємства розмiщена на  сайтi http://05505526.infosite.com.ua/</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Інформація про розвиток емітента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2.1.</w:t>
      </w:r>
      <w:r>
        <w:rPr>
          <w:rFonts w:ascii="Times New Roman CYR" w:hAnsi="Times New Roman CYR" w:cs="Times New Roman CYR"/>
          <w:sz w:val="24"/>
          <w:szCs w:val="24"/>
        </w:rPr>
        <w:tab/>
        <w:t>Органiзацiй</w:t>
      </w:r>
      <w:r>
        <w:rPr>
          <w:rFonts w:ascii="Times New Roman CYR" w:hAnsi="Times New Roman CYR" w:cs="Times New Roman CYR"/>
          <w:sz w:val="24"/>
          <w:szCs w:val="24"/>
        </w:rPr>
        <w:t>на структура.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включає адмiнiстрацiю та кар'єр. Загальна чисельнiсть складає 28 працiвникiв. . Чисельнiсть колективу є стабiльною протягом останнiх 5 рокiв.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2.2.</w:t>
      </w:r>
      <w:r>
        <w:rPr>
          <w:rFonts w:ascii="Times New Roman CYR" w:hAnsi="Times New Roman CYR" w:cs="Times New Roman CYR"/>
          <w:sz w:val="24"/>
          <w:szCs w:val="24"/>
        </w:rPr>
        <w:tab/>
        <w:t xml:space="preserve">Ключовi показники дiяльностi.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Ключовi показники дiяльностi Iнститут за</w:t>
      </w:r>
      <w:r>
        <w:rPr>
          <w:rFonts w:ascii="Times New Roman CYR" w:hAnsi="Times New Roman CYR" w:cs="Times New Roman CYR"/>
          <w:sz w:val="24"/>
          <w:szCs w:val="24"/>
        </w:rPr>
        <w:t xml:space="preserve"> останнi 3 роки наведено у таблицi нижче: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Показник</w:t>
      </w:r>
      <w:r>
        <w:rPr>
          <w:rFonts w:ascii="Times New Roman CYR" w:hAnsi="Times New Roman CYR" w:cs="Times New Roman CYR"/>
          <w:sz w:val="24"/>
          <w:szCs w:val="24"/>
        </w:rPr>
        <w:tab/>
        <w:t>2018 рiк</w:t>
      </w:r>
      <w:r>
        <w:rPr>
          <w:rFonts w:ascii="Times New Roman CYR" w:hAnsi="Times New Roman CYR" w:cs="Times New Roman CYR"/>
          <w:sz w:val="24"/>
          <w:szCs w:val="24"/>
        </w:rPr>
        <w:tab/>
        <w:t>2019 рiк</w:t>
      </w:r>
      <w:r>
        <w:rPr>
          <w:rFonts w:ascii="Times New Roman CYR" w:hAnsi="Times New Roman CYR" w:cs="Times New Roman CYR"/>
          <w:sz w:val="24"/>
          <w:szCs w:val="24"/>
        </w:rPr>
        <w:tab/>
        <w:t>2020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Обсяги продажiв , тис.грн.</w:t>
      </w:r>
      <w:r>
        <w:rPr>
          <w:rFonts w:ascii="Times New Roman CYR" w:hAnsi="Times New Roman CYR" w:cs="Times New Roman CYR"/>
          <w:sz w:val="24"/>
          <w:szCs w:val="24"/>
        </w:rPr>
        <w:tab/>
        <w:t>13830</w:t>
      </w:r>
      <w:r>
        <w:rPr>
          <w:rFonts w:ascii="Times New Roman CYR" w:hAnsi="Times New Roman CYR" w:cs="Times New Roman CYR"/>
          <w:sz w:val="24"/>
          <w:szCs w:val="24"/>
        </w:rPr>
        <w:tab/>
        <w:t>21284</w:t>
      </w:r>
      <w:r>
        <w:rPr>
          <w:rFonts w:ascii="Times New Roman CYR" w:hAnsi="Times New Roman CYR" w:cs="Times New Roman CYR"/>
          <w:sz w:val="24"/>
          <w:szCs w:val="24"/>
        </w:rPr>
        <w:tab/>
        <w:t>26570</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Обсяги виробництва: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13830</w:t>
      </w:r>
      <w:r>
        <w:rPr>
          <w:rFonts w:ascii="Times New Roman CYR" w:hAnsi="Times New Roman CYR" w:cs="Times New Roman CYR"/>
          <w:sz w:val="24"/>
          <w:szCs w:val="24"/>
        </w:rPr>
        <w:tab/>
        <w:t>21284</w:t>
      </w:r>
      <w:r>
        <w:rPr>
          <w:rFonts w:ascii="Times New Roman CYR" w:hAnsi="Times New Roman CYR" w:cs="Times New Roman CYR"/>
          <w:sz w:val="24"/>
          <w:szCs w:val="24"/>
        </w:rPr>
        <w:tab/>
        <w:t>26570</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EBITDA</w:t>
      </w:r>
      <w:r>
        <w:rPr>
          <w:rFonts w:ascii="Times New Roman CYR" w:hAnsi="Times New Roman CYR" w:cs="Times New Roman CYR"/>
          <w:sz w:val="24"/>
          <w:szCs w:val="24"/>
        </w:rPr>
        <w:tab/>
        <w:t>1865</w:t>
      </w:r>
      <w:r>
        <w:rPr>
          <w:rFonts w:ascii="Times New Roman CYR" w:hAnsi="Times New Roman CYR" w:cs="Times New Roman CYR"/>
          <w:sz w:val="24"/>
          <w:szCs w:val="24"/>
        </w:rPr>
        <w:tab/>
        <w:t>2043</w:t>
      </w:r>
      <w:r>
        <w:rPr>
          <w:rFonts w:ascii="Times New Roman CYR" w:hAnsi="Times New Roman CYR" w:cs="Times New Roman CYR"/>
          <w:sz w:val="24"/>
          <w:szCs w:val="24"/>
        </w:rPr>
        <w:tab/>
        <w:t>2513</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ab/>
        <w:t>Сума активiв, тис.грн</w:t>
      </w:r>
      <w:r>
        <w:rPr>
          <w:rFonts w:ascii="Times New Roman CYR" w:hAnsi="Times New Roman CYR" w:cs="Times New Roman CYR"/>
          <w:sz w:val="24"/>
          <w:szCs w:val="24"/>
        </w:rPr>
        <w:tab/>
        <w:t>15705</w:t>
      </w:r>
      <w:r>
        <w:rPr>
          <w:rFonts w:ascii="Times New Roman CYR" w:hAnsi="Times New Roman CYR" w:cs="Times New Roman CYR"/>
          <w:sz w:val="24"/>
          <w:szCs w:val="24"/>
        </w:rPr>
        <w:tab/>
        <w:t>18744</w:t>
      </w:r>
      <w:r>
        <w:rPr>
          <w:rFonts w:ascii="Times New Roman CYR" w:hAnsi="Times New Roman CYR" w:cs="Times New Roman CYR"/>
          <w:sz w:val="24"/>
          <w:szCs w:val="24"/>
        </w:rPr>
        <w:tab/>
        <w:t>21878</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5.Чистий приб</w:t>
      </w:r>
      <w:r>
        <w:rPr>
          <w:rFonts w:ascii="Times New Roman CYR" w:hAnsi="Times New Roman CYR" w:cs="Times New Roman CYR"/>
          <w:sz w:val="24"/>
          <w:szCs w:val="24"/>
        </w:rPr>
        <w:t>уток /збиток, тис.грн</w:t>
      </w:r>
      <w:r>
        <w:rPr>
          <w:rFonts w:ascii="Times New Roman CYR" w:hAnsi="Times New Roman CYR" w:cs="Times New Roman CYR"/>
          <w:sz w:val="24"/>
          <w:szCs w:val="24"/>
        </w:rPr>
        <w:tab/>
        <w:t>1396</w:t>
      </w:r>
      <w:r>
        <w:rPr>
          <w:rFonts w:ascii="Times New Roman CYR" w:hAnsi="Times New Roman CYR" w:cs="Times New Roman CYR"/>
          <w:sz w:val="24"/>
          <w:szCs w:val="24"/>
        </w:rPr>
        <w:tab/>
        <w:t>1446</w:t>
      </w:r>
      <w:r>
        <w:rPr>
          <w:rFonts w:ascii="Times New Roman CYR" w:hAnsi="Times New Roman CYR" w:cs="Times New Roman CYR"/>
          <w:sz w:val="24"/>
          <w:szCs w:val="24"/>
        </w:rPr>
        <w:tab/>
        <w:t>2477</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Середня кiлькiсть  працiвникiв, чол</w:t>
      </w:r>
      <w:r>
        <w:rPr>
          <w:rFonts w:ascii="Times New Roman CYR" w:hAnsi="Times New Roman CYR" w:cs="Times New Roman CYR"/>
          <w:sz w:val="24"/>
          <w:szCs w:val="24"/>
        </w:rPr>
        <w:tab/>
        <w:t>29</w:t>
      </w:r>
      <w:r>
        <w:rPr>
          <w:rFonts w:ascii="Times New Roman CYR" w:hAnsi="Times New Roman CYR" w:cs="Times New Roman CYR"/>
          <w:sz w:val="24"/>
          <w:szCs w:val="24"/>
        </w:rPr>
        <w:tab/>
        <w:t>29</w:t>
      </w:r>
      <w:r>
        <w:rPr>
          <w:rFonts w:ascii="Times New Roman CYR" w:hAnsi="Times New Roman CYR" w:cs="Times New Roman CYR"/>
          <w:sz w:val="24"/>
          <w:szCs w:val="24"/>
        </w:rPr>
        <w:tab/>
        <w:t>28</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2.4.Основнi подiї та досягнення звiтного перiоду.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ринками збуту у звiтному перiодi була Львiвська область. У 2019-2020 р. р. Пiдприємством одержано спецiальний дозвiл на користування надрами та гiрничий вiдвiд землi термiном на 20 рокiв.   У 2021 роцi планується збереження та розвиток ринку збут</w:t>
      </w:r>
      <w:r>
        <w:rPr>
          <w:rFonts w:ascii="Times New Roman CYR" w:hAnsi="Times New Roman CYR" w:cs="Times New Roman CYR"/>
          <w:sz w:val="24"/>
          <w:szCs w:val="24"/>
        </w:rPr>
        <w:t xml:space="preserve">у, розширення регiонiв збуту. Детальний опис продуктiв Пiдприємства надано на сайтi: 5505526.infosite.com.ua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2.6.Фiнансовий огляд.  Огляд показникiв фiнансового стану Компанiї та результатiв дiяльностi.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звiтному перiодi забезпечено збiльшення обсягiв</w:t>
      </w:r>
      <w:r>
        <w:rPr>
          <w:rFonts w:ascii="Times New Roman CYR" w:hAnsi="Times New Roman CYR" w:cs="Times New Roman CYR"/>
          <w:sz w:val="24"/>
          <w:szCs w:val="24"/>
        </w:rPr>
        <w:t xml:space="preserve"> дiяльностi, доходу i чистого прибутку акцiонерного товариства. Основнi показники фiнансових результатiв дiяльностi за звiтний i попереднiй роки наведено у фiнансовiй звiтностi i таблицi нижче: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Стаття </w:t>
      </w:r>
      <w:r>
        <w:rPr>
          <w:rFonts w:ascii="Times New Roman CYR" w:hAnsi="Times New Roman CYR" w:cs="Times New Roman CYR"/>
          <w:sz w:val="24"/>
          <w:szCs w:val="24"/>
        </w:rPr>
        <w:tab/>
        <w:t>За звiтн</w:t>
      </w:r>
      <w:r>
        <w:rPr>
          <w:rFonts w:ascii="Times New Roman CYR" w:hAnsi="Times New Roman CYR" w:cs="Times New Roman CYR"/>
          <w:sz w:val="24"/>
          <w:szCs w:val="24"/>
        </w:rPr>
        <w:t>ий перiод</w:t>
      </w:r>
      <w:r>
        <w:rPr>
          <w:rFonts w:ascii="Times New Roman CYR" w:hAnsi="Times New Roman CYR" w:cs="Times New Roman CYR"/>
          <w:sz w:val="24"/>
          <w:szCs w:val="24"/>
        </w:rPr>
        <w:tab/>
        <w:t>За аналогiчний перiод    попереднього року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w:t>
      </w:r>
      <w:r>
        <w:rPr>
          <w:rFonts w:ascii="Times New Roman CYR" w:hAnsi="Times New Roman CYR" w:cs="Times New Roman CYR"/>
          <w:sz w:val="24"/>
          <w:szCs w:val="24"/>
        </w:rPr>
        <w:tab/>
        <w:t xml:space="preserve">2 </w:t>
      </w:r>
      <w:r>
        <w:rPr>
          <w:rFonts w:ascii="Times New Roman CYR" w:hAnsi="Times New Roman CYR" w:cs="Times New Roman CYR"/>
          <w:sz w:val="24"/>
          <w:szCs w:val="24"/>
        </w:rPr>
        <w:tab/>
        <w:t>3</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Чистий дохiд вiд реалiзацiї  продукцiї (товарiв, робiт, послуг) </w:t>
      </w:r>
      <w:r>
        <w:rPr>
          <w:rFonts w:ascii="Times New Roman CYR" w:hAnsi="Times New Roman CYR" w:cs="Times New Roman CYR"/>
          <w:sz w:val="24"/>
          <w:szCs w:val="24"/>
        </w:rPr>
        <w:tab/>
        <w:t>26570</w:t>
      </w:r>
      <w:r>
        <w:rPr>
          <w:rFonts w:ascii="Times New Roman CYR" w:hAnsi="Times New Roman CYR" w:cs="Times New Roman CYR"/>
          <w:sz w:val="24"/>
          <w:szCs w:val="24"/>
        </w:rPr>
        <w:tab/>
        <w:t>21284</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Собiвартiсть проданої продукцiї (товарiв, робiт, послуг) </w:t>
      </w:r>
      <w:r>
        <w:rPr>
          <w:rFonts w:ascii="Times New Roman CYR" w:hAnsi="Times New Roman CYR" w:cs="Times New Roman CYR"/>
          <w:sz w:val="24"/>
          <w:szCs w:val="24"/>
        </w:rPr>
        <w:tab/>
        <w:t>(16423)</w:t>
      </w:r>
      <w:r>
        <w:rPr>
          <w:rFonts w:ascii="Times New Roman CYR" w:hAnsi="Times New Roman CYR" w:cs="Times New Roman CYR"/>
          <w:sz w:val="24"/>
          <w:szCs w:val="24"/>
        </w:rPr>
        <w:tab/>
        <w:t>(12449)</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Валовий:  </w:t>
      </w:r>
      <w:r>
        <w:rPr>
          <w:rFonts w:ascii="Times New Roman CYR" w:hAnsi="Times New Roman CYR" w:cs="Times New Roman CYR"/>
          <w:sz w:val="24"/>
          <w:szCs w:val="24"/>
        </w:rPr>
        <w:tab/>
        <w:t>10147</w:t>
      </w:r>
      <w:r>
        <w:rPr>
          <w:rFonts w:ascii="Times New Roman CYR" w:hAnsi="Times New Roman CYR" w:cs="Times New Roman CYR"/>
          <w:sz w:val="24"/>
          <w:szCs w:val="24"/>
        </w:rPr>
        <w:tab/>
        <w:t>8835</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прибуток </w:t>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Iншi </w:t>
      </w:r>
      <w:r>
        <w:rPr>
          <w:rFonts w:ascii="Times New Roman CYR" w:hAnsi="Times New Roman CYR" w:cs="Times New Roman CYR"/>
          <w:sz w:val="24"/>
          <w:szCs w:val="24"/>
        </w:rPr>
        <w:t xml:space="preserve">операцiйнi доходи </w:t>
      </w:r>
      <w:r>
        <w:rPr>
          <w:rFonts w:ascii="Times New Roman CYR" w:hAnsi="Times New Roman CYR" w:cs="Times New Roman CYR"/>
          <w:sz w:val="24"/>
          <w:szCs w:val="24"/>
        </w:rPr>
        <w:tab/>
        <w:t>231</w:t>
      </w:r>
      <w:r>
        <w:rPr>
          <w:rFonts w:ascii="Times New Roman CYR" w:hAnsi="Times New Roman CYR" w:cs="Times New Roman CYR"/>
          <w:sz w:val="24"/>
          <w:szCs w:val="24"/>
        </w:rPr>
        <w:tab/>
        <w:t>146</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Адмiнiстративнi витрати </w:t>
      </w:r>
      <w:r>
        <w:rPr>
          <w:rFonts w:ascii="Times New Roman CYR" w:hAnsi="Times New Roman CYR" w:cs="Times New Roman CYR"/>
          <w:sz w:val="24"/>
          <w:szCs w:val="24"/>
        </w:rPr>
        <w:tab/>
        <w:t>(6459)</w:t>
      </w:r>
      <w:r>
        <w:rPr>
          <w:rFonts w:ascii="Times New Roman CYR" w:hAnsi="Times New Roman CYR" w:cs="Times New Roman CYR"/>
          <w:sz w:val="24"/>
          <w:szCs w:val="24"/>
        </w:rPr>
        <w:tab/>
        <w:t>(6099)</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Витрати на збут</w:t>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Iншi операцiйнi витрати </w:t>
      </w:r>
      <w:r>
        <w:rPr>
          <w:rFonts w:ascii="Times New Roman CYR" w:hAnsi="Times New Roman CYR" w:cs="Times New Roman CYR"/>
          <w:sz w:val="24"/>
          <w:szCs w:val="24"/>
        </w:rPr>
        <w:tab/>
        <w:t>(445)</w:t>
      </w:r>
      <w:r>
        <w:rPr>
          <w:rFonts w:ascii="Times New Roman CYR" w:hAnsi="Times New Roman CYR" w:cs="Times New Roman CYR"/>
          <w:sz w:val="24"/>
          <w:szCs w:val="24"/>
        </w:rPr>
        <w:tab/>
        <w:t>(235)</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Фiнансовий результат вiд операцiйної дiяльностi:  </w:t>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прибуток </w:t>
      </w:r>
      <w:r>
        <w:rPr>
          <w:rFonts w:ascii="Times New Roman CYR" w:hAnsi="Times New Roman CYR" w:cs="Times New Roman CYR"/>
          <w:sz w:val="24"/>
          <w:szCs w:val="24"/>
        </w:rPr>
        <w:tab/>
        <w:t>3474</w:t>
      </w:r>
      <w:r>
        <w:rPr>
          <w:rFonts w:ascii="Times New Roman CYR" w:hAnsi="Times New Roman CYR" w:cs="Times New Roman CYR"/>
          <w:sz w:val="24"/>
          <w:szCs w:val="24"/>
        </w:rPr>
        <w:tab/>
        <w:t>2647</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Iншi доходи</w:t>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Фiнансовi витрати </w:t>
      </w:r>
      <w:r>
        <w:rPr>
          <w:rFonts w:ascii="Times New Roman CYR" w:hAnsi="Times New Roman CYR" w:cs="Times New Roman CYR"/>
          <w:sz w:val="24"/>
          <w:szCs w:val="24"/>
        </w:rPr>
        <w:tab/>
        <w:t>-225</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Фiнансовий результ</w:t>
      </w:r>
      <w:r>
        <w:rPr>
          <w:rFonts w:ascii="Times New Roman CYR" w:hAnsi="Times New Roman CYR" w:cs="Times New Roman CYR"/>
          <w:sz w:val="24"/>
          <w:szCs w:val="24"/>
        </w:rPr>
        <w:t>ат до оподаткування:</w:t>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прибуток </w:t>
      </w:r>
      <w:r>
        <w:rPr>
          <w:rFonts w:ascii="Times New Roman CYR" w:hAnsi="Times New Roman CYR" w:cs="Times New Roman CYR"/>
          <w:sz w:val="24"/>
          <w:szCs w:val="24"/>
        </w:rPr>
        <w:tab/>
        <w:t>3249</w:t>
      </w:r>
      <w:r>
        <w:rPr>
          <w:rFonts w:ascii="Times New Roman CYR" w:hAnsi="Times New Roman CYR" w:cs="Times New Roman CYR"/>
          <w:sz w:val="24"/>
          <w:szCs w:val="24"/>
        </w:rPr>
        <w:tab/>
        <w:t>2647</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Витрати (дохiд) з податку на прибуток</w:t>
      </w:r>
      <w:r>
        <w:rPr>
          <w:rFonts w:ascii="Times New Roman CYR" w:hAnsi="Times New Roman CYR" w:cs="Times New Roman CYR"/>
          <w:sz w:val="24"/>
          <w:szCs w:val="24"/>
        </w:rPr>
        <w:tab/>
        <w:t>(772)</w:t>
      </w:r>
      <w:r>
        <w:rPr>
          <w:rFonts w:ascii="Times New Roman CYR" w:hAnsi="Times New Roman CYR" w:cs="Times New Roman CYR"/>
          <w:sz w:val="24"/>
          <w:szCs w:val="24"/>
        </w:rPr>
        <w:tab/>
        <w:t>(488)</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Чистий фiнансовий результат:  </w:t>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прибуток </w:t>
      </w:r>
      <w:r>
        <w:rPr>
          <w:rFonts w:ascii="Times New Roman CYR" w:hAnsi="Times New Roman CYR" w:cs="Times New Roman CYR"/>
          <w:sz w:val="24"/>
          <w:szCs w:val="24"/>
        </w:rPr>
        <w:tab/>
        <w:t>2477</w:t>
      </w:r>
      <w:r>
        <w:rPr>
          <w:rFonts w:ascii="Times New Roman CYR" w:hAnsi="Times New Roman CYR" w:cs="Times New Roman CYR"/>
          <w:sz w:val="24"/>
          <w:szCs w:val="24"/>
        </w:rPr>
        <w:tab/>
        <w:t>2159</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Чистий прибуток (збиток) на одну просту акцiю </w:t>
      </w:r>
      <w:r>
        <w:rPr>
          <w:rFonts w:ascii="Times New Roman CYR" w:hAnsi="Times New Roman CYR" w:cs="Times New Roman CYR"/>
          <w:sz w:val="24"/>
          <w:szCs w:val="24"/>
        </w:rPr>
        <w:tab/>
        <w:t>0,0031</w:t>
      </w:r>
      <w:r>
        <w:rPr>
          <w:rFonts w:ascii="Times New Roman CYR" w:hAnsi="Times New Roman CYR" w:cs="Times New Roman CYR"/>
          <w:sz w:val="24"/>
          <w:szCs w:val="24"/>
        </w:rPr>
        <w:tab/>
        <w:t>0,0027</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Аналiз основних показникiв  фiнансового стану i лiквiдностi наведено у таблицi нижче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Аналiз показникiв фiнансового стану ПIДПРИЄМСТВА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Чистий дохiд в 2020 р. склав 26570 тис. грн., що на 5286 тис. грн. бiльше значення 2019 р. Темп приросту за останнiй рiк з</w:t>
      </w:r>
      <w:r>
        <w:rPr>
          <w:rFonts w:ascii="Times New Roman CYR" w:hAnsi="Times New Roman CYR" w:cs="Times New Roman CYR"/>
          <w:sz w:val="24"/>
          <w:szCs w:val="24"/>
        </w:rPr>
        <w:t xml:space="preserve">рiс на 24,8%.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Загальна сума доходiв в 2020 р. становила 26801 тис. грн., що на 5371 тис. грн. бiльше значення 2019 р.Темп приросту за останнiй рiк склав 25,1%. </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Чистий прибуток в 2020 р. склав 2477 тис. грн., що на 318 тис. грн. бiльше значення 2019 </w:t>
      </w:r>
      <w:r>
        <w:rPr>
          <w:rFonts w:ascii="Times New Roman CYR" w:hAnsi="Times New Roman CYR" w:cs="Times New Roman CYR"/>
          <w:sz w:val="24"/>
          <w:szCs w:val="24"/>
        </w:rPr>
        <w:t xml:space="preserve">р. Темп приросту чистого прибутку за останнiй рiк склав 14,7%. </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кiнець 2020 р. на 1 тис. грн. поточних зобов'язань i забезпечень припадає 9,9 тис. грн. поточних активiв, що свiдчить про сприятливий стан лiквiдностi активiв Пiдприємства, тобто про мож</w:t>
      </w:r>
      <w:r>
        <w:rPr>
          <w:rFonts w:ascii="Times New Roman CYR" w:hAnsi="Times New Roman CYR" w:cs="Times New Roman CYR"/>
          <w:sz w:val="24"/>
          <w:szCs w:val="24"/>
        </w:rPr>
        <w:t xml:space="preserve">ливiсть погасити поточнi зобов'язання в повному обсязi.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 останнiй рiк коефiцiєнт збiльшився на 6,4, що є позитивним фактором. </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кiнець 2020 р. на кожну 1 тис. грн. власних коштiв припадає 0,1  тис. грн. позикових коштiв. Спiввiдношення позикови</w:t>
      </w:r>
      <w:r>
        <w:rPr>
          <w:rFonts w:ascii="Times New Roman CYR" w:hAnsi="Times New Roman CYR" w:cs="Times New Roman CYR"/>
          <w:sz w:val="24"/>
          <w:szCs w:val="24"/>
        </w:rPr>
        <w:t xml:space="preserve">х i власних коштiв свiдчить про низький рiвень залежностi Пiдприємства вiд iнвесторiв i кредиторiв. </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2020 р. коефiцiент оборотностi активiв склав 0,8 Тривалiсть обороту активiв у 2020 р. становить 450,5 дн. За останнiй рiк тривалiсть обороту активiв</w:t>
      </w:r>
      <w:r>
        <w:rPr>
          <w:rFonts w:ascii="Times New Roman CYR" w:hAnsi="Times New Roman CYR" w:cs="Times New Roman CYR"/>
          <w:sz w:val="24"/>
          <w:szCs w:val="24"/>
        </w:rPr>
        <w:t xml:space="preserve"> збiльшилась на 178,8 дн., що свiдчить про погiршення фiнансового стану пiдприємства (кошти вкладенi в активи приймають грошову форму на 178,8 дн. довше нiж у 2019 р.).</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Коефiцiент оборотностi запасiв у 2020 р. склав 67,3 Тривалiсть обороту запасiв у</w:t>
      </w:r>
      <w:r>
        <w:rPr>
          <w:rFonts w:ascii="Times New Roman CYR" w:hAnsi="Times New Roman CYR" w:cs="Times New Roman CYR"/>
          <w:sz w:val="24"/>
          <w:szCs w:val="24"/>
        </w:rPr>
        <w:t xml:space="preserve"> 2020 р. становить 5,4 дн. За останнiй рiк тривалiсть обороту запасiв збiльшилась на 1,74 дн., що за умови звичайної дiяльностi пiдприємства, є негативним явищем (наявнi нелiквiднi запаси, якi потребують додаткового фiнансування).</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Коефiцiент оборотностi</w:t>
      </w:r>
      <w:r>
        <w:rPr>
          <w:rFonts w:ascii="Times New Roman CYR" w:hAnsi="Times New Roman CYR" w:cs="Times New Roman CYR"/>
          <w:sz w:val="24"/>
          <w:szCs w:val="24"/>
        </w:rPr>
        <w:t xml:space="preserve"> дебiторської заборгованостi у 2020 р. склав 3,8 Перiод погашення дебiторської заборгованостi в 2020 р. становить 96,4 дн. За останнiй рiк термiн погашення </w:t>
      </w:r>
      <w:r>
        <w:rPr>
          <w:rFonts w:ascii="Times New Roman CYR" w:hAnsi="Times New Roman CYR" w:cs="Times New Roman CYR"/>
          <w:sz w:val="24"/>
          <w:szCs w:val="24"/>
        </w:rPr>
        <w:lastRenderedPageBreak/>
        <w:t>заборгованостi збiльшився на38,1дн.</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Рентабельнiсть продажу у 2018</w:t>
      </w:r>
      <w:r>
        <w:rPr>
          <w:rFonts w:ascii="Times New Roman CYR" w:hAnsi="Times New Roman CYR" w:cs="Times New Roman CYR"/>
          <w:sz w:val="24"/>
          <w:szCs w:val="24"/>
        </w:rPr>
        <w:t xml:space="preserve"> р. складає 0%, у 2019 р. рентабельнiсть продажу склала 10,1% [2159 / 21284 х 100], в 2020 р. показник склав 9,3% [2477 / 26570 х 100]. За дослiджуємий перiод вiдбулося зменшення показника на 0,8%.</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Загальна сума власного капiталу на кiнець 2020 року стано</w:t>
      </w:r>
      <w:r>
        <w:rPr>
          <w:rFonts w:ascii="Times New Roman CYR" w:hAnsi="Times New Roman CYR" w:cs="Times New Roman CYR"/>
          <w:sz w:val="24"/>
          <w:szCs w:val="24"/>
        </w:rPr>
        <w:t>вить 20583 тис. грн., що на 2477 тис. грн. бiльше показника попереднього року (темп приросту за останнiй рiк становить 13,7%)</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проведених розрахункiв ймовiрнiсть банкрутства є низькою.</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є прибутковим.</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укладен</w:t>
      </w:r>
      <w:r>
        <w:rPr>
          <w:rFonts w:ascii="Times New Roman CYR" w:hAnsi="Times New Roman CYR" w:cs="Times New Roman CYR"/>
          <w:b/>
          <w:bCs/>
          <w:sz w:val="24"/>
          <w:szCs w:val="24"/>
        </w:rPr>
        <w:t>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 зокрема інформацію про: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Емiтентом у звiтному перiодi не укладалося деривати</w:t>
      </w:r>
      <w:r>
        <w:rPr>
          <w:rFonts w:ascii="Times New Roman CYR" w:hAnsi="Times New Roman CYR" w:cs="Times New Roman CYR"/>
          <w:sz w:val="24"/>
          <w:szCs w:val="24"/>
        </w:rPr>
        <w:t>вiв або вчинення правочинiв щодо похiдних цiнних паперiв емiтентом, що впливало б на оцiнку його активiв, зобов'язань, фiнансового стану i доходiв або витрат емiтента.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завдання та політику емітента щодо управління фінансовими ризиками, у тому числі пол</w:t>
      </w:r>
      <w:r>
        <w:rPr>
          <w:rFonts w:ascii="Times New Roman CYR" w:hAnsi="Times New Roman CYR" w:cs="Times New Roman CYR"/>
          <w:b/>
          <w:bCs/>
          <w:sz w:val="24"/>
          <w:szCs w:val="24"/>
        </w:rPr>
        <w:t>ітику щодо страхування кожного основного виду прогнозованої операції, для якої використовуються операції хеджування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Деривативи не укладались.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схильність емітента до цінових ризиків, кредитного ризику, ризику ліквідності та/або ризику грошових потоків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w:t>
      </w:r>
      <w:r>
        <w:rPr>
          <w:rFonts w:ascii="Times New Roman CYR" w:hAnsi="Times New Roman CYR" w:cs="Times New Roman CYR"/>
          <w:sz w:val="24"/>
          <w:szCs w:val="24"/>
        </w:rPr>
        <w:t>еривативи не укладались.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4. Звіт про корпоративне управління: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посилання на: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власний кодекс корпоративного управління, яким керується емітент</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має власного  кодексу корпоративного 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 практицi корпоративного управлiння Товариство </w:t>
      </w:r>
      <w:r>
        <w:rPr>
          <w:rFonts w:ascii="Times New Roman CYR" w:hAnsi="Times New Roman CYR" w:cs="Times New Roman CYR"/>
          <w:sz w:val="24"/>
          <w:szCs w:val="24"/>
        </w:rPr>
        <w:t>керується: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Законом України "Про цiннi папери та фондовий ринок" (Вiдомостi Верховної Ради України (ВВР), 2006, № 31, ст. 268) (iз змiнами);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Законом України "Про акцiонернi товариства" (Вiдомостi Верховної Ради України (ВВР), 2008, № 50-51, ст.384) (iз </w:t>
      </w:r>
      <w:r>
        <w:rPr>
          <w:rFonts w:ascii="Times New Roman CYR" w:hAnsi="Times New Roman CYR" w:cs="Times New Roman CYR"/>
          <w:sz w:val="24"/>
          <w:szCs w:val="24"/>
        </w:rPr>
        <w:t>змiнами);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Принципами корпоративного управлiння України, затвердженими рiшенням Державної комiсiї з цiнних паперiв та фондового ринку вiд 22 липня 2014 року № 955;</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Статутом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Запровадження на практицi Принципiв корпоративного управлiння у дiял</w:t>
      </w:r>
      <w:r>
        <w:rPr>
          <w:rFonts w:ascii="Times New Roman CYR" w:hAnsi="Times New Roman CYR" w:cs="Times New Roman CYR"/>
          <w:sz w:val="24"/>
          <w:szCs w:val="24"/>
        </w:rPr>
        <w:t xml:space="preserve">ьностi Товариства здiйснюється через: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повсякденне добровiльне застосування принципiв та рекомендацiй щодо ефективного корпоративного управлiння;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включення до внутрiшнiх документiв товариства положень Принципiв;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розкриття на рiвнi рiчно</w:t>
      </w:r>
      <w:r>
        <w:rPr>
          <w:rFonts w:ascii="Times New Roman CYR" w:hAnsi="Times New Roman CYR" w:cs="Times New Roman CYR"/>
          <w:sz w:val="24"/>
          <w:szCs w:val="24"/>
        </w:rPr>
        <w:t xml:space="preserve">го звiту iнформацiї щодо дотримання положень Принципiв або аргументування причин вiдхилення вiд викладених у них рекомендацiй.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Дiюча система корпоративного управлiння Товариства ураховує: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положення Закону України   "Про акцiонернi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принцип</w:t>
      </w:r>
      <w:r>
        <w:rPr>
          <w:rFonts w:ascii="Times New Roman CYR" w:hAnsi="Times New Roman CYR" w:cs="Times New Roman CYR"/>
          <w:sz w:val="24"/>
          <w:szCs w:val="24"/>
        </w:rPr>
        <w:t xml:space="preserve">и корпоративного управлiння, затверджених рiшенням Державної комiсiї з </w:t>
      </w:r>
      <w:r>
        <w:rPr>
          <w:rFonts w:ascii="Times New Roman CYR" w:hAnsi="Times New Roman CYR" w:cs="Times New Roman CYR"/>
          <w:sz w:val="24"/>
          <w:szCs w:val="24"/>
        </w:rPr>
        <w:lastRenderedPageBreak/>
        <w:t>цiнних паперiв та фондового ринку вiд 22 липня 2014 року № 955;</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положення внутрiшнiх документiв Товариства - Статуту.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принципами корпоративного управлiння Товариства 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r>
      <w:r>
        <w:rPr>
          <w:rFonts w:ascii="Times New Roman CYR" w:hAnsi="Times New Roman CYR" w:cs="Times New Roman CYR"/>
          <w:sz w:val="24"/>
          <w:szCs w:val="24"/>
        </w:rPr>
        <w:t>Дотримання законодавства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Забезпечення захисту прав i законних iнтересiв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Забезпечення розподiлу обов`язкiв та повноважень мiж структурними пiдроздiлами та органами управлiння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Забезпечення</w:t>
      </w:r>
      <w:r>
        <w:rPr>
          <w:rFonts w:ascii="Times New Roman CYR" w:hAnsi="Times New Roman CYR" w:cs="Times New Roman CYR"/>
          <w:sz w:val="24"/>
          <w:szCs w:val="24"/>
        </w:rPr>
        <w:t xml:space="preserve"> прозоростi та своєчасностi розкриття належної достовiрної iнформацiї.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Запобiгання конфлiктам iнтересiв.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Забезпечення лояльностi та вiдповiдальностi перед заiнтересованими особами.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Забезпечення ефективного контролю за фiнансов</w:t>
      </w:r>
      <w:r>
        <w:rPr>
          <w:rFonts w:ascii="Times New Roman CYR" w:hAnsi="Times New Roman CYR" w:cs="Times New Roman CYR"/>
          <w:sz w:val="24"/>
          <w:szCs w:val="24"/>
        </w:rPr>
        <w:t>ою дiяльнiстю Товариства та управлiння ризиками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8. Принцип захисту i поваги прав та законних iнтересiв акцiонерiв є одним з визначальних в системi корпоративного управлiння  Товариства.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Усiм акцiонерам гарантується безперешкодна реалiзацiя </w:t>
      </w:r>
      <w:r>
        <w:rPr>
          <w:rFonts w:ascii="Times New Roman CYR" w:hAnsi="Times New Roman CYR" w:cs="Times New Roman CYR"/>
          <w:sz w:val="24"/>
          <w:szCs w:val="24"/>
        </w:rPr>
        <w:t>своїх прав, визначених законодавством України, Статутом та внутрiшнiми    документами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Право на участь в управлiннi Товариством акцiонери реалiзують шляхом участi в Загальних зборах та голосуваннi на них, а також через право обиратись до</w:t>
      </w:r>
      <w:r>
        <w:rPr>
          <w:rFonts w:ascii="Times New Roman CYR" w:hAnsi="Times New Roman CYR" w:cs="Times New Roman CYR"/>
          <w:sz w:val="24"/>
          <w:szCs w:val="24"/>
        </w:rPr>
        <w:t xml:space="preserve"> Наглядової Ради. У Загальних зборах мають право брати участь всi акцiонери, незалежно вiд кiлькостi та типу акцiй, що їм належить, особисто або через представника.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.Товариством на весь розмiр статутного капiталу випущенi простi iменнi акцiї в бездо</w:t>
      </w:r>
      <w:r>
        <w:rPr>
          <w:rFonts w:ascii="Times New Roman CYR" w:hAnsi="Times New Roman CYR" w:cs="Times New Roman CYR"/>
          <w:sz w:val="24"/>
          <w:szCs w:val="24"/>
        </w:rPr>
        <w:t xml:space="preserve">кументарнiй формi.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Акцiонери мають право бути поiнформованими в межах чинного законодавства України про фiнансово-господарський стан i результати дiяльностi Товариства, суттєвi факти, що впливають або можуть впливати на вартiсть цiнних паперiв та</w:t>
      </w:r>
      <w:r>
        <w:rPr>
          <w:rFonts w:ascii="Times New Roman CYR" w:hAnsi="Times New Roman CYR" w:cs="Times New Roman CYR"/>
          <w:sz w:val="24"/>
          <w:szCs w:val="24"/>
        </w:rPr>
        <w:t>/або доходу розмiр доходу за ними, про додатковий випуск цiнних паперiв.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Норми Статуту про Загальнi збори акцiонерiв регламентують призначення, компетенцiю, порядок скликання та проведення, порядок прийняття рiшень та iншi питання, пов'язанi з дiяльнiстю Т</w:t>
      </w:r>
      <w:r>
        <w:rPr>
          <w:rFonts w:ascii="Times New Roman CYR" w:hAnsi="Times New Roman CYR" w:cs="Times New Roman CYR"/>
          <w:sz w:val="24"/>
          <w:szCs w:val="24"/>
        </w:rPr>
        <w:t>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Монiторинг фiнансової дiяльностi Товариства здiйснюється з врахуванням вимог законодавства України про запобiгання легалiзацiї (вiдмиванню) доходiв, отриманих злочинним шляхом.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Прозорiсть та розкриття iнформацiї є невiд`ємною умовою ефективного </w:t>
      </w:r>
      <w:r>
        <w:rPr>
          <w:rFonts w:ascii="Times New Roman CYR" w:hAnsi="Times New Roman CYR" w:cs="Times New Roman CYR"/>
          <w:sz w:val="24"/>
          <w:szCs w:val="24"/>
        </w:rPr>
        <w:t>корпоративного управлiння. Розкриття iнформацiї має велике значення для пiдвищення ефективностi дiяльностi самого Товариства, оскiльки повна достовiрна iнформацiя надає можливiсть керiвництву об`єктивно оцiнити досягнення Товариства та розробляти стратегiю</w:t>
      </w:r>
      <w:r>
        <w:rPr>
          <w:rFonts w:ascii="Times New Roman CYR" w:hAnsi="Times New Roman CYR" w:cs="Times New Roman CYR"/>
          <w:sz w:val="24"/>
          <w:szCs w:val="24"/>
        </w:rPr>
        <w:t xml:space="preserve"> її подальшого розвитку.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iнформацiї, яка розкривається Товариством вiдноситься: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фiнансова звiтнiсть, яка складається та подається вiдповiдно до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звiт про корпоративне управлiння, що складається вiдповiдно до вимог встановлених чинним</w:t>
      </w:r>
      <w:r>
        <w:rPr>
          <w:rFonts w:ascii="Times New Roman CYR" w:hAnsi="Times New Roman CYR" w:cs="Times New Roman CYR"/>
          <w:sz w:val="24"/>
          <w:szCs w:val="24"/>
        </w:rPr>
        <w:t xml:space="preserve"> законодавством України, i подається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акцiонерам;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органам, якi вiдповiдно до закону здiйснюють нагляд за дiяльнiстю вiдповiдної фiнансової установи, разом з рiчною звiтнiстю;</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звiтнi данi (iншi, нiж фiнансова звiтнiсть), що складаються та подаються вiдповiдно до вимог чинного законодавства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iнформацiю, що надається клiєнтам вiдповiдно до статтi 12 Закону України "Про фiнансовi послуги".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iнформацiю, що розкриваєт</w:t>
      </w:r>
      <w:r>
        <w:rPr>
          <w:rFonts w:ascii="Times New Roman CYR" w:hAnsi="Times New Roman CYR" w:cs="Times New Roman CYR"/>
          <w:sz w:val="24"/>
          <w:szCs w:val="24"/>
        </w:rPr>
        <w:t>ься емiтентом вiдповiдно до вимог законодавства про цiннi папери.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 повне найменування, iдентифiкацiйний код та мiсцезнаходження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9) вiдомостi про склад Наглядової ради та Правлiння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 вiдомостi про лiцензiї та дозволи, виданi Това</w:t>
      </w:r>
      <w:r>
        <w:rPr>
          <w:rFonts w:ascii="Times New Roman CYR" w:hAnsi="Times New Roman CYR" w:cs="Times New Roman CYR"/>
          <w:sz w:val="24"/>
          <w:szCs w:val="24"/>
        </w:rPr>
        <w:t>риству;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11) рiчну фiнансову звiтнiсть;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12) iншу iнформацiю, що пiдлягає оприлюдненню вiдповiдно до законодавства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13)пiдтверджує у строки, передбаченi законодавством, достовiрнiсть та повноту рiчної фiнансової звiтностi та рiчних звiтних даних висн</w:t>
      </w:r>
      <w:r>
        <w:rPr>
          <w:rFonts w:ascii="Times New Roman CYR" w:hAnsi="Times New Roman CYR" w:cs="Times New Roman CYR"/>
          <w:sz w:val="24"/>
          <w:szCs w:val="24"/>
        </w:rPr>
        <w:t>овком аудитора (аудиторської фiрми), iнформацiю про якого (яку) внесена до реєстру аудиторських фiрм та аудиторiв, якi можуть проводити аудиторськi перевiрки;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Високий рiвень прозоростi досягається шляхом вiдкриття доступу широкому загалу до вiдповiдної</w:t>
      </w:r>
      <w:r>
        <w:rPr>
          <w:rFonts w:ascii="Times New Roman CYR" w:hAnsi="Times New Roman CYR" w:cs="Times New Roman CYR"/>
          <w:sz w:val="24"/>
          <w:szCs w:val="24"/>
        </w:rPr>
        <w:t xml:space="preserve"> iнформацiї про Товариство через:</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рiчнi звiти з висновками зовнiшнiх аудиторiв, а також iншi звiти, що розмiщуються на ВЕБ - сайтi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звiтнiсть, обов'язковiсть якої  визначена чинним законодавством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Бiльш детальна iнформацiя щодо практ</w:t>
      </w:r>
      <w:r>
        <w:rPr>
          <w:rFonts w:ascii="Times New Roman CYR" w:hAnsi="Times New Roman CYR" w:cs="Times New Roman CYR"/>
          <w:sz w:val="24"/>
          <w:szCs w:val="24"/>
        </w:rPr>
        <w:t>ики корпоративного управлiння в Товариствi розкрита нижче у звiтi.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Iншим кодексом корпор</w:t>
      </w:r>
      <w:r>
        <w:rPr>
          <w:rFonts w:ascii="Times New Roman CYR" w:hAnsi="Times New Roman CYR" w:cs="Times New Roman CYR"/>
          <w:sz w:val="24"/>
          <w:szCs w:val="24"/>
        </w:rPr>
        <w:t>ативного управлiння не користується.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вся відповідна інформація про практику корпоративного управління, застосовувану понад визначені законодавством вимоги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Понад визначенi законодавством вимоги не використовується.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2) у разі якщо емітент відхиляється від </w:t>
      </w:r>
      <w:r>
        <w:rPr>
          <w:rFonts w:ascii="Times New Roman CYR" w:hAnsi="Times New Roman CYR" w:cs="Times New Roman CYR"/>
          <w:b/>
          <w:bCs/>
          <w:sz w:val="24"/>
          <w:szCs w:val="24"/>
        </w:rPr>
        <w:t>положень кодексу корпоративного управління, зазначеного в абзацах другому або третьому пункту 1 цієї частини, надайте пояснення, від яких частин кодексу корпоративного управління такий емітент відхиляється і причини таких відхилень. У разі якщо емітент при</w:t>
      </w:r>
      <w:r>
        <w:rPr>
          <w:rFonts w:ascii="Times New Roman CYR" w:hAnsi="Times New Roman CYR" w:cs="Times New Roman CYR"/>
          <w:b/>
          <w:bCs/>
          <w:sz w:val="24"/>
          <w:szCs w:val="24"/>
        </w:rPr>
        <w:t>йняв рішення не застосовувати деякі положення кодексу корпоративного управління, зазначеного в абзацах другому або третьому пункту 1 цієї частини, обґрунтуйте причини таких дій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практицi корпоративного управлiння Товариство керується: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Законом України "П</w:t>
      </w:r>
      <w:r>
        <w:rPr>
          <w:rFonts w:ascii="Times New Roman CYR" w:hAnsi="Times New Roman CYR" w:cs="Times New Roman CYR"/>
          <w:sz w:val="24"/>
          <w:szCs w:val="24"/>
        </w:rPr>
        <w:t>ро цiннi папери та фондовий ринок" (Вiдомостi Верховної Ради України (ВВР), 2006, № 31, ст. 268) (iз змiнами);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Законом України "Про акцiонернi товариства" (Вiдомостi Верховної Ради України (ВВР), 2008, № 50-51, ст.384) (iз змiнами);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Принципами корпорат</w:t>
      </w:r>
      <w:r>
        <w:rPr>
          <w:rFonts w:ascii="Times New Roman CYR" w:hAnsi="Times New Roman CYR" w:cs="Times New Roman CYR"/>
          <w:sz w:val="24"/>
          <w:szCs w:val="24"/>
        </w:rPr>
        <w:t>ивного управлiння України, затвердженими рiшенням Державної комiсiї з цiнних паперiв та фондового ринку вiд 22 липня 2014 року № 955;</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Статутом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загальні збори акціонерів (учасників)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2000"/>
        <w:gridCol w:w="2000"/>
      </w:tblGrid>
      <w:tr w:rsidR="00000000">
        <w:tblPrEx>
          <w:tblCellMar>
            <w:top w:w="0" w:type="dxa"/>
            <w:bottom w:w="0" w:type="dxa"/>
          </w:tblCellMar>
        </w:tblPrEx>
        <w:trPr>
          <w:trHeight w:val="253"/>
        </w:trPr>
        <w:tc>
          <w:tcPr>
            <w:tcW w:w="6000" w:type="dxa"/>
            <w:gridSpan w:val="2"/>
            <w:vMerge w:val="restart"/>
            <w:tcBorders>
              <w:top w:val="single" w:sz="6" w:space="0" w:color="auto"/>
              <w:bottom w:val="nil"/>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загальних зборів</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річні</w:t>
            </w:r>
          </w:p>
        </w:tc>
        <w:tc>
          <w:tcPr>
            <w:tcW w:w="2000" w:type="dxa"/>
            <w:vMerge w:val="restart"/>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позачергові</w:t>
            </w:r>
          </w:p>
        </w:tc>
      </w:tr>
      <w:tr w:rsidR="00000000">
        <w:tblPrEx>
          <w:tblCellMar>
            <w:top w:w="0" w:type="dxa"/>
            <w:bottom w:w="0" w:type="dxa"/>
          </w:tblCellMar>
        </w:tblPrEx>
        <w:trPr>
          <w:trHeight w:val="200"/>
        </w:trPr>
        <w:tc>
          <w:tcPr>
            <w:tcW w:w="6000" w:type="dxa"/>
            <w:gridSpan w:val="2"/>
            <w:vMerge/>
            <w:tcBorders>
              <w:top w:val="nil"/>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проведення</w:t>
            </w:r>
          </w:p>
        </w:tc>
        <w:tc>
          <w:tcPr>
            <w:tcW w:w="4000" w:type="dxa"/>
            <w:gridSpan w:val="2"/>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21.04.2020</w:t>
            </w: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Кворум зборів</w:t>
            </w:r>
          </w:p>
        </w:tc>
        <w:tc>
          <w:tcPr>
            <w:tcW w:w="4000"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79,41647</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№1/2020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позачергових загальних зборiв акцiонерiв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Приватного акцiонерного товариства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мiсто Львiв</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21 квiтня 2020 року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Дата проведення зборiв ПрАТ "Кар'єроуправлiння.": 21 квiтня 2020 року.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Час проведення зборiв ПрАТ "Кар'єроуправлiння.": з 10.50 год. до 13.20 год. за київським часом.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Мiсце проведення зборiв ПрАТ "Кар'єроуправлiння.": мiсто Львiв, вулиця Кульпаркiвська, бу</w:t>
            </w:r>
            <w:r>
              <w:rPr>
                <w:rFonts w:ascii="Times New Roman CYR" w:hAnsi="Times New Roman CYR" w:cs="Times New Roman CYR"/>
              </w:rPr>
              <w:t>д.93, адмiнiстративна будiвля пiдприємства, 2-ий поверх, кабiнет директора та прилеглi примiщення.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Час початку реєстрацiї учасникiв зборiв ПрАТ "Кар'єроуправлiння.": 10.00 год. 21.04.2020 року.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Час закiнчення реєстрацiї учасникiв зборiв ПрАТ "Кар'єроуправл</w:t>
            </w:r>
            <w:r>
              <w:rPr>
                <w:rFonts w:ascii="Times New Roman CYR" w:hAnsi="Times New Roman CYR" w:cs="Times New Roman CYR"/>
              </w:rPr>
              <w:t>iння.": 10.25 год 21.04.2020 року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Мiсце проведення реєстрацiї акцiонерiв для участi у зборах ПрАТ "Кар'єроуправлiння.": м.Львiв, вулиця Кульпаркiвська, буд.93, 2-ий поверх адмiнiстративної будiвлi пiдприємства, кабiнет директора.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ПОЧАТОК РОБОТИ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Позачерговi загальнi збори вiдкрив Бурка Ярослав Васильович - керiвник виконавчого органу ПрАТ "Кар'єроуправлiння.", який проiнформував, що позачерговi загальнi збори акцiонерного товариства скликанi вiдповiдно до статтi 47 Закону України "Про акцiонернi т</w:t>
            </w:r>
            <w:r>
              <w:rPr>
                <w:rFonts w:ascii="Times New Roman CYR" w:hAnsi="Times New Roman CYR" w:cs="Times New Roman CYR"/>
              </w:rPr>
              <w:t>овариства" на вимогу акцiонера Кунинця Ярослава Петровича, який володiє 94856 простих iменних акцiй ПрАТ "Кар'єроуправлiння." (що становить 12,0167% статутного капiталу емiтента цiнних паперiв) з поданим i затвердженим ними перелiком питань разом з проекта</w:t>
            </w:r>
            <w:r>
              <w:rPr>
                <w:rFonts w:ascii="Times New Roman CYR" w:hAnsi="Times New Roman CYR" w:cs="Times New Roman CYR"/>
              </w:rPr>
              <w:t>ми рiшень щодо кожного питання, якi включенi до порядку денного позачергових загальних зборiв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Керуючись правом, передбаченим частиною 2 статтi 47 Закону України "Про акцiонернi товариства", акцiонер Кунинець Ярослав Петрович, iнiц</w:t>
            </w:r>
            <w:r>
              <w:rPr>
                <w:rFonts w:ascii="Times New Roman CYR" w:hAnsi="Times New Roman CYR" w:cs="Times New Roman CYR"/>
              </w:rPr>
              <w:t>iював розгляд на позачергових загальних зборах акцiонерiв таких питань: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ПЕРЕЛIК ПИТАНЬ ПОРЯДКУ ДЕННОГО:</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 Про обрання лiчильної комiсiї зборiв акцiонерiв Товариства та термiн її повноважень.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 Про порядок засвiдчення бюлетенiв для голосування на зборах а</w:t>
            </w:r>
            <w:r>
              <w:rPr>
                <w:rFonts w:ascii="Times New Roman CYR" w:hAnsi="Times New Roman CYR" w:cs="Times New Roman CYR"/>
              </w:rPr>
              <w:t>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3. Обрання голови та секретаря зборiв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4. Затвердження регламенту роботи зборiв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5. Звiт директора Товариства про результати фiнансово-господарської дiяльностi акцiонерного товариства за 201</w:t>
            </w:r>
            <w:r>
              <w:rPr>
                <w:rFonts w:ascii="Times New Roman CYR" w:hAnsi="Times New Roman CYR" w:cs="Times New Roman CYR"/>
              </w:rPr>
              <w:t>9 рiк та прийняття рiшення за наслiдками його розгляду.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6. Висновки ревiзора Товариства про результати перевiрки фiнансової звiтностi за 2019 рiк та вiдповiдностi ведення бухгалтерського облiку вимогам законодавства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7. Розгляд висновкiв незалежног</w:t>
            </w:r>
            <w:r>
              <w:rPr>
                <w:rFonts w:ascii="Times New Roman CYR" w:hAnsi="Times New Roman CYR" w:cs="Times New Roman CYR"/>
              </w:rPr>
              <w:t>о аудиту щодо фiнансової звiтностi Товариства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8. Затвердження результатiв фiнансової дiяльностi Товариства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9. Затвердження порядку розподiлу прибутку Товариства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10. Затвердження рiчного звiту (регулярної iнформацiї пр</w:t>
            </w:r>
            <w:r>
              <w:rPr>
                <w:rFonts w:ascii="Times New Roman CYR" w:hAnsi="Times New Roman CYR" w:cs="Times New Roman CYR"/>
              </w:rPr>
              <w:t>о емiтента цiнних паперiв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11. Про припинення повноважень ревiзора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12. Про приведення норм статуту Товариства у вiдповiднiсть з вимогами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13. Приведення у вiдповiднiсть з вимогами законодавства України положен</w:t>
            </w:r>
            <w:r>
              <w:rPr>
                <w:rFonts w:ascii="Times New Roman CYR" w:hAnsi="Times New Roman CYR" w:cs="Times New Roman CYR"/>
              </w:rPr>
              <w:t>ь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14. Про уповноважену особу (уповноважених осiб) на вчинення вiд iменi Товариства дiй щодо державної реєстрацiї нової редакцiї статуту юридичної особи.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15. Прийняття рiшення про попереднє надання згоди на вчинення значних правочинiв, якi можут</w:t>
            </w:r>
            <w:r>
              <w:rPr>
                <w:rFonts w:ascii="Times New Roman CYR" w:hAnsi="Times New Roman CYR" w:cs="Times New Roman CYR"/>
              </w:rPr>
              <w:t xml:space="preserve">ь вчинятися Товариством протягом не бiльш як одного року </w:t>
            </w:r>
            <w:r>
              <w:rPr>
                <w:rFonts w:ascii="Times New Roman CYR" w:hAnsi="Times New Roman CYR" w:cs="Times New Roman CYR"/>
              </w:rPr>
              <w:lastRenderedPageBreak/>
              <w:t>з дати прийняття такого рiшення.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16. Прийняття рiшення про надання згоди на вчинення значних правочинiв щодо вчинення яких є заiнтересованiсть.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17. Затвердження звiту суб'єкта оцiночної дiяльностi Iщ</w:t>
            </w:r>
            <w:r>
              <w:rPr>
                <w:rFonts w:ascii="Times New Roman CYR" w:hAnsi="Times New Roman CYR" w:cs="Times New Roman CYR"/>
              </w:rPr>
              <w:t>iва Iгоря Iгоровича про визначення ринкової вартостi примiщення №13а, 16-24 будiвлi лiт."Г-2" (10-04), загальною площею 89,1 м2, що належить ПрАТ "Кар'єроуправлiння." та знаходиться на вулицi Кульпаркiвськiй, буд.93 у мiстi Львовi, для укладення угоди купi</w:t>
            </w:r>
            <w:r>
              <w:rPr>
                <w:rFonts w:ascii="Times New Roman CYR" w:hAnsi="Times New Roman CYR" w:cs="Times New Roman CYR"/>
              </w:rPr>
              <w:t>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18. Затвердження звiту суб'єкта оцiночної дiяльностi Iщiва Iгоря Iгоровича про визначення ринкової вартостi примiщення будiвлi вiдпочинкового комплексу загальною площею 1206,8 м2, що належить ПрАТ "Кар'єроуправлiння." та знаходиться на вулицi </w:t>
            </w:r>
            <w:r>
              <w:rPr>
                <w:rFonts w:ascii="Times New Roman CYR" w:hAnsi="Times New Roman CYR" w:cs="Times New Roman CYR"/>
              </w:rPr>
              <w:t>Новiй, буд.1 у селi Зелiв Яворiвського району Львiвської областi,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19. Затвердження звiту суб'єкта оцiночної дiяльностi Iщiва Iгоря Iгоровича про визначення ринкової вартостi примiщення будiвлi трансформаторної пiдстанцi</w:t>
            </w:r>
            <w:r>
              <w:rPr>
                <w:rFonts w:ascii="Times New Roman CYR" w:hAnsi="Times New Roman CYR" w:cs="Times New Roman CYR"/>
              </w:rPr>
              <w:t>ї лiт."Е-1" загальною площею 249,6 м2, що належить ПрАТ "Кар'єроуправлiння." та знаходиться на вулицi Новiй, буд.1 у селi Зелiв Яворiвського району Львiвської областi,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20. Про надання дозволу виконавчому органу ПрАТ "Ка</w:t>
            </w:r>
            <w:r>
              <w:rPr>
                <w:rFonts w:ascii="Times New Roman CYR" w:hAnsi="Times New Roman CYR" w:cs="Times New Roman CYR"/>
              </w:rPr>
              <w:t>р'єроуправлiння." на скорочення штатної чисельностi працiвникiв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21. Про надання згоди на вiдшкодування витрат, пов'язаних з пiдготовкою та проведенням позачергових загальних зборiв акцiонерiв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22. Про обра</w:t>
            </w:r>
            <w:r>
              <w:rPr>
                <w:rFonts w:ascii="Times New Roman CYR" w:hAnsi="Times New Roman CYR" w:cs="Times New Roman CYR"/>
              </w:rPr>
              <w:t>ння членiв наглядової ради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Вiдповiдно до статтi 51 Закону України "Про акцiонернi товариства" у приватному акцiонерному товариствi у разi вiдсутностi наглядової ради її повноваження здiйснюються загальними зборами, передбаченi цим законом повно</w:t>
            </w:r>
            <w:r>
              <w:rPr>
                <w:rFonts w:ascii="Times New Roman CYR" w:hAnsi="Times New Roman CYR" w:cs="Times New Roman CYR"/>
              </w:rPr>
              <w:t>важення наглядової ради з пiдготовки та проведення загальних зборiв здiйснюється виконавчим органом.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 дати надiслання повiдомлення про скликання зборiв акцiонерного товариства до дати їх проведення у робочi днi та у робочi години (обiд з 13.00 до 14.00)</w:t>
            </w:r>
            <w:r>
              <w:rPr>
                <w:rFonts w:ascii="Times New Roman CYR" w:hAnsi="Times New Roman CYR" w:cs="Times New Roman CYR"/>
              </w:rPr>
              <w:t xml:space="preserve"> за мiсцезнаходженням виконавчого органу акцiонерного товариства (мiсто Львiв, вулиця Кульпаркiвська, буд.93, адмiнiстративна будiвля, 2-ий поверх, кабiнет директора), власники акцiй ПрАТ "Кар'єроуправлiння." мали можливiсть ознайомитися з матерiалами (док</w:t>
            </w:r>
            <w:r>
              <w:rPr>
                <w:rFonts w:ascii="Times New Roman CYR" w:hAnsi="Times New Roman CYR" w:cs="Times New Roman CYR"/>
              </w:rPr>
              <w:t>ументами), необхiдними для прийняття ними рiшень з питань порядку денного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Iнформацiя з проектами рiшень щодо кожного з питань, включених до проекту порядку денного зборiв, а також iн</w:t>
            </w:r>
            <w:r>
              <w:rPr>
                <w:rFonts w:ascii="Times New Roman CYR" w:hAnsi="Times New Roman CYR" w:cs="Times New Roman CYR"/>
              </w:rPr>
              <w:t>ша iнформацiя, зазначена у частинi 4 статтi 35 Закону України "Про акцiонернi товариства", була розмiщена на веб-сайтi ПрАТ "Кар'єроуправлiння." http://05505526.infosite.com.ua.</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Пропозицiї щодо питань, включених до проекту порядку денного позачергових зага</w:t>
            </w:r>
            <w:r>
              <w:rPr>
                <w:rFonts w:ascii="Times New Roman CYR" w:hAnsi="Times New Roman CYR" w:cs="Times New Roman CYR"/>
              </w:rPr>
              <w:t>льних зборiв ПрАТ "Кар'єроуправлiння.", та пропозицiї щодо включення нових питань до проекту порядку денного зборiв до виконавчого органу ПрАТ "Кар'єроуправлiння." не надходили.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Пропозицiй акцiонерiв (акцiонера), якi сукупно є власниками 5 або бiльше вiдсо</w:t>
            </w:r>
            <w:r>
              <w:rPr>
                <w:rFonts w:ascii="Times New Roman CYR" w:hAnsi="Times New Roman CYR" w:cs="Times New Roman CYR"/>
              </w:rPr>
              <w:t>ткiв голосуючих акцiй ПрАТ "Кар'єроуправлiння.", та пiдлягають обов'язковому включенню до проекту порядку денного загальних зборiв не було.</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перевiрки повноважень акцiонерiв (їх представникiв), що прибули для участi у загальних зборах з метою здiйснення</w:t>
            </w:r>
            <w:r>
              <w:rPr>
                <w:rFonts w:ascii="Times New Roman CYR" w:hAnsi="Times New Roman CYR" w:cs="Times New Roman CYR"/>
              </w:rPr>
              <w:t xml:space="preserve"> реєстрацiї акцiонерiв (їх представникiв) для участi у загальних зборах акцiонерiв ПрАТ "Кар'єроуправлiння.", якi скликанi на 21 квiтня 2020 року, вiдповiдно до частини шостої статтi 47 Закону України "Про акцiонернi товариства", акцiонери, якi скликали по</w:t>
            </w:r>
            <w:r>
              <w:rPr>
                <w:rFonts w:ascii="Times New Roman CYR" w:hAnsi="Times New Roman CYR" w:cs="Times New Roman CYR"/>
              </w:rPr>
              <w:t>зачерговi загальнi збори акцiонерiв ПрАТ "Кар'єроуправлiння.", призначили реєстрацiйну комiсiю у складi двох осiб: Толочко Марiї Володимирiвни та Яцишина Романа Iвановича.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До початку проведення процедури реєстрацiї акцiонерiв, якi прибули 21.04.2020 </w:t>
            </w:r>
            <w:r>
              <w:rPr>
                <w:rFonts w:ascii="Times New Roman CYR" w:hAnsi="Times New Roman CYR" w:cs="Times New Roman CYR"/>
              </w:rPr>
              <w:lastRenderedPageBreak/>
              <w:t>року д</w:t>
            </w:r>
            <w:r>
              <w:rPr>
                <w:rFonts w:ascii="Times New Roman CYR" w:hAnsi="Times New Roman CYR" w:cs="Times New Roman CYR"/>
              </w:rPr>
              <w:t>ля участi у загальних зборах, рiшенням засiдання реєстрацiйної комiсiї в порядку статтi 47 Закону України "Про акцiонерне товариство" головою реєстрацiйної комiсiї було обрано Толочко Марiю Володимирiвну (протокол засiдання членiв реєстрацiйної комiсiї уча</w:t>
            </w:r>
            <w:r>
              <w:rPr>
                <w:rFonts w:ascii="Times New Roman CYR" w:hAnsi="Times New Roman CYR" w:cs="Times New Roman CYR"/>
              </w:rPr>
              <w:t>сникiв позачергових загальних зборiв акцiонерiв ПрАТ "Кар'єроуправлiння." вiд 21.04.2020 року №1 додається).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Голова реєстрацiйної комiсiї Толочко Марiя Володимирiвна ознайомила присутнiх з пiдсумками реєстрацiї учасникiв позачергових загальних зборiв акцiо</w:t>
            </w:r>
            <w:r>
              <w:rPr>
                <w:rFonts w:ascii="Times New Roman CYR" w:hAnsi="Times New Roman CYR" w:cs="Times New Roman CYR"/>
              </w:rPr>
              <w:t>нерiв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ПрАТ "Кар'єроуправлiння." сформований у розмiрi 1578732 ( один мiльйон п'ятсот сiмдесят вiсiм тисяч сiмсот тридцять двi) гривнi та подiлений на 789369 простих iменних акцiй номiнальною вартiстю 2 гривнi кож</w:t>
            </w:r>
            <w:r>
              <w:rPr>
                <w:rFonts w:ascii="Times New Roman CYR" w:hAnsi="Times New Roman CYR" w:cs="Times New Roman CYR"/>
              </w:rPr>
              <w:t xml:space="preserve">на. Реєстрацiя акцiонерiв (їх представникiв), якi прибули для участi у загальних зборах проведена на пiдставi перелiку акцiонерiв на участь у загальних зборах надалi (перелiк акцiонерiв) складеному на 24 годину за 3 робочих днi до дня проведення загальних </w:t>
            </w:r>
            <w:r>
              <w:rPr>
                <w:rFonts w:ascii="Times New Roman CYR" w:hAnsi="Times New Roman CYR" w:cs="Times New Roman CYR"/>
              </w:rPr>
              <w:t>зборiв, тобто - на 24 год. 00 хв. 14.04.2020 року, в порядку передбаченому законодавством про депозитарну систему України з зазначенням загальної кiлькостi цiнних паперiв кожного акцiонера та кiлькостi належних йому голосуючих цiнних паперiв.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Згiдно з цим </w:t>
            </w:r>
            <w:r>
              <w:rPr>
                <w:rFonts w:ascii="Times New Roman CYR" w:hAnsi="Times New Roman CYR" w:cs="Times New Roman CYR"/>
              </w:rPr>
              <w:t>перелiком акцiонерiв, якi мають право на участь у загальних зборах акцiонерного товариства, складеному Публiчним акцiонерним товариством "Нацiональний депозитарiй України" (реєстрацiйний вихiдний вiд 16.04.2020 року №13300) власниками акцiй ПрАТ "Кар'єроуп</w:t>
            </w:r>
            <w:r>
              <w:rPr>
                <w:rFonts w:ascii="Times New Roman CYR" w:hAnsi="Times New Roman CYR" w:cs="Times New Roman CYR"/>
              </w:rPr>
              <w:t>равлiння." є 82 фiзичнi особи та одна юридична особа. Кiлькiсть голосуючих цiнних паперiв, вiдносно якої визначається кворум, становить 632 307 штук. Необхiдна для кворуму зборiв кiлькiсть голосуючих акцiй - 316 154 штуки, що становить бiльше як 50 процент</w:t>
            </w:r>
            <w:r>
              <w:rPr>
                <w:rFonts w:ascii="Times New Roman CYR" w:hAnsi="Times New Roman CYR" w:cs="Times New Roman CYR"/>
              </w:rPr>
              <w:t>iв голосуючих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 момент закiнчення реєстрацiї - станом на 10.25 год. 21 квiтня 2020 року, реєстрацiйна комiсiя зареєструвала для участi у позачергових загальних зборах акцiонерiв ПрАТ "Кар'єроуправлiння." 5 акцiонерiв (представникiв акцiонерiв), якi</w:t>
            </w:r>
            <w:r>
              <w:rPr>
                <w:rFonts w:ascii="Times New Roman CYR" w:hAnsi="Times New Roman CYR" w:cs="Times New Roman CYR"/>
              </w:rPr>
              <w:t xml:space="preserve"> сукупно є власниками 626 889 голосуючих акцiй, що становить 99,143% голосуючих акцiй ПрАТ "Кар'єроуправлiння." вiд загальної кiлькостi голосiв, якi враховуються при визначеннi кворуму та при голосуваннi в органах емiтента цiнних паперiв.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Вiдповiдно до час</w:t>
            </w:r>
            <w:r>
              <w:rPr>
                <w:rFonts w:ascii="Times New Roman CYR" w:hAnsi="Times New Roman CYR" w:cs="Times New Roman CYR"/>
              </w:rPr>
              <w:t>тини 2 статтi 41 Закону України "Про акцiонернi товариства", позачерговi загальнi збори акцiонерiв товариства визнаються правомочними (мають кворум), оскiльки в них беруть участь акцiонери, якi у сукупностi володiють бiльш як 50-ма вiдсотками голосуючих ак</w:t>
            </w:r>
            <w:r>
              <w:rPr>
                <w:rFonts w:ascii="Times New Roman CYR" w:hAnsi="Times New Roman CYR" w:cs="Times New Roman CYR"/>
              </w:rPr>
              <w:t>цiй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реєстрацiйною комiсiєю зафiксовано передбачений частиною 1 статтi 41 Закону України "Про акцiонернi товариства" кворум для проведення 21 квiтня 2020 року позачергових загальних зборiв ПрАТ "Кар'єроуправлiння." (протокол засiдання член</w:t>
            </w:r>
            <w:r>
              <w:rPr>
                <w:rFonts w:ascii="Times New Roman CYR" w:hAnsi="Times New Roman CYR" w:cs="Times New Roman CYR"/>
              </w:rPr>
              <w:t>iв реєстрацiйної комiсiї учасникiв поза-чергових загальних зборiв акцiонерiв ПрАТ "Кар'єроуправлiння." вiд 21.04.2020 року №2 додається).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Директор ПрАТ "Кар'єроуправлiння." Бурка Я.В. наголосив присутнiм, що позачерговi загальнi збори акцiонерного товарист</w:t>
            </w:r>
            <w:r>
              <w:rPr>
                <w:rFonts w:ascii="Times New Roman CYR" w:hAnsi="Times New Roman CYR" w:cs="Times New Roman CYR"/>
              </w:rPr>
              <w:t>ва проводяться з суворим дотриманням санiтарних правил та вимог постанови Кабiнету Мiнiстрiв України вiд 10.03.2020 року №211 "Про запобiгання поширенню на територiї України гострої респiраторної хвороби COVID-19, спричиненої коронавiрусом SARS-CoV-2". Всi</w:t>
            </w:r>
            <w:r>
              <w:rPr>
                <w:rFonts w:ascii="Times New Roman CYR" w:hAnsi="Times New Roman CYR" w:cs="Times New Roman CYR"/>
              </w:rPr>
              <w:t xml:space="preserve"> учасники зборiв (кiлькiсть яких складає до 10 осiб) є одягненi у засоби iндивiдуального захисту (у респiраторах або захисних масках) та розмiщенi у примiщеннi, де проводяться збори, з дотриманням безпечної соцiальної дистанцiї.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Мiсце проведення зборiв обр</w:t>
            </w:r>
            <w:r>
              <w:rPr>
                <w:rFonts w:ascii="Times New Roman CYR" w:hAnsi="Times New Roman CYR" w:cs="Times New Roman CYR"/>
              </w:rPr>
              <w:t>облене антисептичними засобами.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Скликанi на 21.04.2020 року позачерговi загальнi збори акцiонерiв ПрАТ "Кар'єроуправлiння." - як вищий орган управлiння акцiонерного товариства, не належать до категорiї масових (культурних, розважальних, спортивних, </w:t>
            </w:r>
            <w:r>
              <w:rPr>
                <w:rFonts w:ascii="Times New Roman CYR" w:hAnsi="Times New Roman CYR" w:cs="Times New Roman CYR"/>
              </w:rPr>
              <w:lastRenderedPageBreak/>
              <w:t>соцiаль</w:t>
            </w:r>
            <w:r>
              <w:rPr>
                <w:rFonts w:ascii="Times New Roman CYR" w:hAnsi="Times New Roman CYR" w:cs="Times New Roman CYR"/>
              </w:rPr>
              <w:t>них, релiгiйних, рекламних та iнших) заходiв на якi розповсюдженi вимоги постанови Кабiнету Мiнiстрiв України вiд 10.03.2020 року №211 "Про запобiгання поширенню на територiї України гострої респiраторної хвороби COVID-19, спричиненої коронавiрусом SARS-Co</w:t>
            </w:r>
            <w:r>
              <w:rPr>
                <w:rFonts w:ascii="Times New Roman CYR" w:hAnsi="Times New Roman CYR" w:cs="Times New Roman CYR"/>
              </w:rPr>
              <w:t>V-2".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Оскiльки загальнi збори є правомочними, директор Товариства Бурка Я.В. оголосив позачерговi загальнi збори акцiонерiв ПрАТ "Кар'єроуправлiння." вiдкритими.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РОЗГЛЯД ПИТАНЬ ПОРЯДКУ ДЕННОГО</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обрання лiчильної комiсiї зборiв акцiонерiв ПрАТ</w:t>
            </w:r>
            <w:r>
              <w:rPr>
                <w:rFonts w:ascii="Times New Roman CYR" w:hAnsi="Times New Roman CYR" w:cs="Times New Roman CYR"/>
              </w:rPr>
              <w:t xml:space="preserve">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та термiн її повноважень.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Директора ПрАТ "Кар'єроуправлiння." Бурку Я.В., який довiв до вiдома учасникiв зборiв iнформацiю про те, що для надання роз'яснень, щодо порядку голосування, проведення пiдрахунку голосiв пiд час гол</w:t>
            </w:r>
            <w:r>
              <w:rPr>
                <w:rFonts w:ascii="Times New Roman CYR" w:hAnsi="Times New Roman CYR" w:cs="Times New Roman CYR"/>
              </w:rPr>
              <w:t>осувань на позачергових загальних зборах акцiонерного товариства, а також для вирiшення iнших питань, пов'язаних iз забезпеченням проведення голосування на позачергових загальних зборах ПрАТ "Кар'єроуправлiння.", необхiдно обрати лiчильну комiсiю.</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w:t>
            </w:r>
            <w:r>
              <w:rPr>
                <w:rFonts w:ascii="Times New Roman CYR" w:hAnsi="Times New Roman CYR" w:cs="Times New Roman CYR"/>
              </w:rPr>
              <w:t>iшення з даного питання порядку денного запропоновано акцiонером, який скликав позачерговi загальнi збори, та викладений у бюлетенi для голосування №1.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Обрати лiчильну комiсiю зборiв акцiонерiв товариства у складi Фуца Романа Васильовича та Кирилюка Миколу</w:t>
            </w:r>
            <w:r>
              <w:rPr>
                <w:rFonts w:ascii="Times New Roman CYR" w:hAnsi="Times New Roman CYR" w:cs="Times New Roman CYR"/>
              </w:rPr>
              <w:t xml:space="preserve"> Миколайовича.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Повноваження лiчильної комiсiї припинити з моменту закриття зборiв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Згiдно з рiшенням iнiцiатора скликання зборiв - акцiонера, який володiє бiльше як 10 вiдсотками акцiй ПрАТ "Кар'єроуправлiння.", до обрання зборами лiч</w:t>
            </w:r>
            <w:r>
              <w:rPr>
                <w:rFonts w:ascii="Times New Roman CYR" w:hAnsi="Times New Roman CYR" w:cs="Times New Roman CYR"/>
              </w:rPr>
              <w:t>ильної комiсiї пiдрахунок голосiв здiйснює реєстрацiйна комiсiя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1-го питання порядку денного зборiв оголосила голова Реєстрацiйної комiсiї позачергових загальних зборiв акцiонерiв ПрАТ "Кар</w:t>
            </w:r>
            <w:r>
              <w:rPr>
                <w:rFonts w:ascii="Times New Roman CYR" w:hAnsi="Times New Roman CYR" w:cs="Times New Roman CYR"/>
              </w:rPr>
              <w:t>'єроуправлiння." Толочко М.В..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w:t>
            </w:r>
            <w:r>
              <w:rPr>
                <w:rFonts w:ascii="Times New Roman CYR" w:hAnsi="Times New Roman CYR" w:cs="Times New Roman CYR"/>
              </w:rPr>
              <w:t>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626889 голосiв, що становить 100%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w:t>
            </w:r>
            <w:r>
              <w:rPr>
                <w:rFonts w:ascii="Times New Roman CYR" w:hAnsi="Times New Roman CYR" w:cs="Times New Roman CYR"/>
              </w:rPr>
              <w:t>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Обрати лiчильну комiсiю зборiв акцiонерiв товариства у складi Фуца Романа Васильовича та </w:t>
            </w:r>
            <w:r>
              <w:rPr>
                <w:rFonts w:ascii="Times New Roman CYR" w:hAnsi="Times New Roman CYR" w:cs="Times New Roman CYR"/>
              </w:rPr>
              <w:t>Кирилюка Миколу Миколайовича.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Повноваження лiчильної комiсiї припинити з моменту закриття зборiв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w:t>
            </w:r>
            <w:r>
              <w:rPr>
                <w:rFonts w:ascii="Times New Roman CYR" w:hAnsi="Times New Roman CYR" w:cs="Times New Roman CYR"/>
              </w:rPr>
              <w:t>я вiд 21.04.2020 року №1,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Члена лiчильної комiсiї позачергових загальних зборiв акцiонерiв ПрАТ "Кар'єроуправлiння." Фуца Романа Васильо</w:t>
            </w:r>
            <w:r>
              <w:rPr>
                <w:rFonts w:ascii="Times New Roman CYR" w:hAnsi="Times New Roman CYR" w:cs="Times New Roman CYR"/>
              </w:rPr>
              <w:t>вича, який оголосив присутнiм про результати засiдання, на якому розглянуто питання про обрання голови i секретаря лiчильної комiсiї та прийняте рiшення: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 Обрати головою лiчильної комiсiї Фуца Романа Васильовича.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 Обрати секретарем лiчильної комiсiї Ки</w:t>
            </w:r>
            <w:r>
              <w:rPr>
                <w:rFonts w:ascii="Times New Roman CYR" w:hAnsi="Times New Roman CYR" w:cs="Times New Roman CYR"/>
              </w:rPr>
              <w:t>рилюка Миколу Миколайовича.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Подальший пiдрахунок голосiв пiд час голосувань здiйснює лiчильна комiсiя.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 порядку, передбаченому статтями 42-44 Закону України "Про акцiонернi товариства", голова лiчильної комiсiї Фуц Роман Васильович роз'яснив присутнiм пор</w:t>
            </w:r>
            <w:r>
              <w:rPr>
                <w:rFonts w:ascii="Times New Roman CYR" w:hAnsi="Times New Roman CYR" w:cs="Times New Roman CYR"/>
              </w:rPr>
              <w:t>ядок проведення голосування на позачергових загальних зборах акцiонерiв ПрАТ "Кар'єроуправлiння.", а саме:</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голосування з усiх питань на позачергових загальних зборах проходить з використанням наданих кожному акцiонеру пiд час проведення реєстрацiї бюлете</w:t>
            </w:r>
            <w:r>
              <w:rPr>
                <w:rFonts w:ascii="Times New Roman CYR" w:hAnsi="Times New Roman CYR" w:cs="Times New Roman CYR"/>
              </w:rPr>
              <w:t>нiв для голосування, форма i текст яких вiдповiдають вимогам статтi 43 Закону України "Про акцiонернi товариства" та затвердженi iнiцiаторами скликання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одна голосуюча акцiя надає акцiонеру один голос для вирiшення кожного з питань, винесених на г</w:t>
            </w:r>
            <w:r>
              <w:rPr>
                <w:rFonts w:ascii="Times New Roman CYR" w:hAnsi="Times New Roman CYR" w:cs="Times New Roman CYR"/>
              </w:rPr>
              <w:t>олосування на зборах, крiм проведення кумулятивного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визнання бюлетеня недiйсним та не врахування його пiд час пiдрахунку голосiв можливо лише з пiдстав, визначених статтею 43 Закону України "Про акцiонернi товариства", а саме у разi, якщо бю</w:t>
            </w:r>
            <w:r>
              <w:rPr>
                <w:rFonts w:ascii="Times New Roman CYR" w:hAnsi="Times New Roman CYR" w:cs="Times New Roman CYR"/>
              </w:rPr>
              <w:t>летень вiдрiзняється вiд офiцiйно виготовленого акцiонерним товариством зразка або у разi вiдсутностi на бюлетенi пiдпису акцiонера (представника). Недiйснi бюлетенi не враховуються пiд час пiдрахунку голосiв;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проголосований бюлетень, засвiдчений пiдписо</w:t>
            </w:r>
            <w:r>
              <w:rPr>
                <w:rFonts w:ascii="Times New Roman CYR" w:hAnsi="Times New Roman CYR" w:cs="Times New Roman CYR"/>
              </w:rPr>
              <w:t>м акцiонера (представника) надається Лiчильнiй комiсiї по закiнченнi обговорення та винесення на голосування пропозицiї з вiдповiдного питання порядку денного;</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пiдрахунок голосiв здiйснює Лiчильна комiсiя. За пiдсумками кожного голосування складається ок</w:t>
            </w:r>
            <w:r>
              <w:rPr>
                <w:rFonts w:ascii="Times New Roman CYR" w:hAnsi="Times New Roman CYR" w:cs="Times New Roman CYR"/>
              </w:rPr>
              <w:t>ремий протокол, що пiдписується всiма членами Лiчильної комiсiї;</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рiшення позачергових загальних зборiв з питань порядку денного №1-№11 та №17-№21 приймається простою бiльшiстю голосiв акцiонерiв, якi зареєструвалися для участi у загальних зборах;</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рiшення позачергових загальних зборiв з питання №12 порядку денного приймається бiльш як трьома чвертями голосiв акцiонерiв, якi зареєструвалися для участi у загальних зборах;</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рiшення позачергових загальних зборiв з питання №22 порядку денного приймаєт</w:t>
            </w:r>
            <w:r>
              <w:rPr>
                <w:rFonts w:ascii="Times New Roman CYR" w:hAnsi="Times New Roman CYR" w:cs="Times New Roman CYR"/>
              </w:rPr>
              <w:t>ься кумулятивним голосуванням.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Кумулятивне голосування - це голосування пiд час обрання органiв товариства, коли загальна кiлькiсть голосiв акцiонера помножується на кiлькiсть членiв органу акцiонерного товариства, що обираються, а акцiонер має право вiдда</w:t>
            </w:r>
            <w:r>
              <w:rPr>
                <w:rFonts w:ascii="Times New Roman CYR" w:hAnsi="Times New Roman CYR" w:cs="Times New Roman CYR"/>
              </w:rPr>
              <w:t>ти всi пiдрахованi таким чином голоси за одного кандидата або розподiлити їх мiж кiлькома кандидатами. Акцiонер при кумулятивному голосуваннi заповнює бюлетень шляхом зазначення кiлькостi голосiв, яку акцiонер вiддає за кандидата (кандидатiв, мiж якими вiн</w:t>
            </w:r>
            <w:r>
              <w:rPr>
                <w:rFonts w:ascii="Times New Roman CYR" w:hAnsi="Times New Roman CYR" w:cs="Times New Roman CYR"/>
              </w:rPr>
              <w:t xml:space="preserve"> розподiляє свої голоси).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Вiдповiдно до абзацу другого статтi 6 Закону України "Про цiннi папери та фондовий ринок" акцiя є неподiльною. Враховуючи зазначене, голос, який надає </w:t>
            </w:r>
            <w:r>
              <w:rPr>
                <w:rFonts w:ascii="Times New Roman CYR" w:hAnsi="Times New Roman CYR" w:cs="Times New Roman CYR"/>
              </w:rPr>
              <w:lastRenderedPageBreak/>
              <w:t>акцiонеру голосуюча акцiя, є неподiльним, тому якщо акцiонер пiд час обрання ор</w:t>
            </w:r>
            <w:r>
              <w:rPr>
                <w:rFonts w:ascii="Times New Roman CYR" w:hAnsi="Times New Roman CYR" w:cs="Times New Roman CYR"/>
              </w:rPr>
              <w:t>гану Товариства шляхом кумулятивного голосування розподiляє свої голоси мiж кiлькома кандидатами, вiн може вiддати за кожного з кандидатiв тiльки цiлу кiлькiсть голосiв.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Якщо кiлькiсть голосiв, яку акцiонер (його представник) вiддав за кандидата (кандидатi</w:t>
            </w:r>
            <w:r>
              <w:rPr>
                <w:rFonts w:ascii="Times New Roman CYR" w:hAnsi="Times New Roman CYR" w:cs="Times New Roman CYR"/>
              </w:rPr>
              <w:t>в), перевищує загальну кiлькiсть голосiв, яку такий акцiонер має пiд час кумулятивного голосування, то голоси акцiонера не враховуються Лiчильною комiсiєю при пiдрахунку голосiв.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Якщо кiлькiсть голосiв, яку акцiонер (його представник) вiддав за кандидата (</w:t>
            </w:r>
            <w:r>
              <w:rPr>
                <w:rFonts w:ascii="Times New Roman CYR" w:hAnsi="Times New Roman CYR" w:cs="Times New Roman CYR"/>
              </w:rPr>
              <w:t>кандидатiв), є меншою загальної кiлькостi голосiв, яку такий акцiонер має пiд час кумулятивного голосування, то Лiчильною комiсiєю враховуються голоси акцiонера вiдданi за кандидата (кандидатiв)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пiдсумки голосування оголошуються на позачергових загальних</w:t>
            </w:r>
            <w:r>
              <w:rPr>
                <w:rFonts w:ascii="Times New Roman CYR" w:hAnsi="Times New Roman CYR" w:cs="Times New Roman CYR"/>
              </w:rPr>
              <w:t xml:space="preserve"> зборах пiсля складання Лiчильною комiсiєю вiдповiдного протоколу. Протоколи про пiдсумки голосування додаються до протоколу позачергових загальних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рiшення позачергових загальних зборiв акцiонерного товариства вважається прийнятим з моменту склад</w:t>
            </w:r>
            <w:r>
              <w:rPr>
                <w:rFonts w:ascii="Times New Roman CYR" w:hAnsi="Times New Roman CYR" w:cs="Times New Roman CYR"/>
              </w:rPr>
              <w:t>ення протоколiв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порядок засвiдчення бюлетенiв для голосування на зборах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Директора ПрАТ "Кар'єроуправлiння." Бурку Я.В. про порядок засвiдчення бюлетенiв для голосування на зборах акцi</w:t>
            </w:r>
            <w:r>
              <w:rPr>
                <w:rFonts w:ascii="Times New Roman CYR" w:hAnsi="Times New Roman CYR" w:cs="Times New Roman CYR"/>
              </w:rPr>
              <w:t>онерiв Товариства. Пiд час видачi акцiонеру (або його представнику) за результатами проведеної реєстрацiї бюлетеня для голосування голова Реєстрацiйної комiсiї позачергових загальних зборiв акцiонерного товариства проставляє у правому верхньому кутi на лиц</w:t>
            </w:r>
            <w:r>
              <w:rPr>
                <w:rFonts w:ascii="Times New Roman CYR" w:hAnsi="Times New Roman CYR" w:cs="Times New Roman CYR"/>
              </w:rPr>
              <w:t>ьовiй сторонi кожного бюлетеня печатку ПрАТ "Кар'єроуправлiння." та засвiдчує бюлетень своїм пiдписом (iз зазначенням прiзвища та iнiцiалiв) та датою.</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w:t>
            </w:r>
            <w:r>
              <w:rPr>
                <w:rFonts w:ascii="Times New Roman CYR" w:hAnsi="Times New Roman CYR" w:cs="Times New Roman CYR"/>
              </w:rPr>
              <w:t>нi збори, та викладений у бюлетенi для голосування №2.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 час видачi акцiонеру (представнику акцiонера) за результатами проведеної реєстрацiї бюлетеня для голосування голова Реєстрацiйної комiсiї позачергових загальних зборiв акцiонерного товариства прост</w:t>
            </w:r>
            <w:r>
              <w:rPr>
                <w:rFonts w:ascii="Times New Roman CYR" w:hAnsi="Times New Roman CYR" w:cs="Times New Roman CYR"/>
              </w:rPr>
              <w:t>авляє печатку ПрАТ "Кар'єроуправлiння." у правому верхньому кутi на лицьовiй сторонi кожного бюлетеня та засвiдчує бюлетень своїм пiдписом (iз зазначенням прiзвища та iнiцiалiв) та датою.</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2-го питання порядку денного зборiв оголоси</w:t>
            </w:r>
            <w:r>
              <w:rPr>
                <w:rFonts w:ascii="Times New Roman CYR" w:hAnsi="Times New Roman CYR" w:cs="Times New Roman CYR"/>
              </w:rPr>
              <w:t>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w:t>
            </w:r>
            <w:r>
              <w:rPr>
                <w:rFonts w:ascii="Times New Roman CYR" w:hAnsi="Times New Roman CYR" w:cs="Times New Roman CYR"/>
              </w:rPr>
              <w:t>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r>
              <w:rPr>
                <w:rFonts w:ascii="Times New Roman CYR" w:hAnsi="Times New Roman CYR" w:cs="Times New Roman CYR"/>
              </w:rPr>
              <w:t>%</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626889 голосiв, що становить 100% вiд загальної кiлькостi голосiв акцiонерiв, якi зареєструвалися для участi у загальних зборах та є власниками голо</w:t>
            </w:r>
            <w:r>
              <w:rPr>
                <w:rFonts w:ascii="Times New Roman CYR" w:hAnsi="Times New Roman CYR" w:cs="Times New Roman CYR"/>
              </w:rPr>
              <w:t>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 час видачi акцiонеру (представнику акцiонера) за результатами проведеної реєстрацiї бюлетеня для голосування голова Реєстрацiйної комiсiї позачергових загальних зборiв акцiонерного товариства проставляє печатку ПрАТ "Кар'єроуправлiння." у правому верхн</w:t>
            </w:r>
            <w:r>
              <w:rPr>
                <w:rFonts w:ascii="Times New Roman CYR" w:hAnsi="Times New Roman CYR" w:cs="Times New Roman CYR"/>
              </w:rPr>
              <w:t>ьому кутi на лицьовiй сторонi кожного бюлетеня та засвiдчує бюлетень своїм пiдписом (iз зазначенням прiзвища та iнiцiалiв) та датою.</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w:t>
            </w:r>
            <w:r>
              <w:rPr>
                <w:rFonts w:ascii="Times New Roman CYR" w:hAnsi="Times New Roman CYR" w:cs="Times New Roman CYR"/>
              </w:rPr>
              <w:t>ки голосування вiд 21.04.2020 року №2,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3</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Обрання голови та секретаря зборiв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Директора товариства Бурку Я.В</w:t>
            </w:r>
            <w:r>
              <w:rPr>
                <w:rFonts w:ascii="Times New Roman CYR" w:hAnsi="Times New Roman CYR" w:cs="Times New Roman CYR"/>
              </w:rPr>
              <w:t>., який нагадав присутнiм, що для проведення позачергових загальних зборiв акцiонерного товариства необхiдно обрати робочi органи: голову та секретаря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w:t>
            </w:r>
            <w:r>
              <w:rPr>
                <w:rFonts w:ascii="Times New Roman CYR" w:hAnsi="Times New Roman CYR" w:cs="Times New Roman CYR"/>
              </w:rPr>
              <w:t>i загальнi збори, та викладений у бюлетенi для голосування №3.</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обрати Пужака Назара Ярославовича головою зборiв акцiонерiв;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обрати Кирилюка Миколу Миколайовича секретарем зборiв акцiонерiв.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Уповноважити голову та секретаря зборiв акцiонерiв пiдписати п</w:t>
            </w:r>
            <w:r>
              <w:rPr>
                <w:rFonts w:ascii="Times New Roman CYR" w:hAnsi="Times New Roman CYR" w:cs="Times New Roman CYR"/>
              </w:rPr>
              <w:t>ротокол позачергових загальних зборiв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3-го питання порядку денного зборiв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Пiдсумки голосування з </w:t>
            </w:r>
            <w:r>
              <w:rPr>
                <w:rFonts w:ascii="Times New Roman CYR" w:hAnsi="Times New Roman CYR" w:cs="Times New Roman CYR"/>
              </w:rPr>
              <w:t>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Кiлькiсть </w:t>
            </w:r>
            <w:r>
              <w:rPr>
                <w:rFonts w:ascii="Times New Roman CYR" w:hAnsi="Times New Roman CYR" w:cs="Times New Roman CYR"/>
              </w:rPr>
              <w:t>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Отже, "ЗА" прийняття рiшення подано 626889 голосiв, що </w:t>
            </w:r>
            <w:r>
              <w:rPr>
                <w:rFonts w:ascii="Times New Roman CYR" w:hAnsi="Times New Roman CYR" w:cs="Times New Roman CYR"/>
              </w:rPr>
              <w:t>становить 100%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w:t>
            </w:r>
            <w:r>
              <w:rPr>
                <w:rFonts w:ascii="Times New Roman CYR" w:hAnsi="Times New Roman CYR" w:cs="Times New Roman CYR"/>
              </w:rPr>
              <w:t>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проведення позачергових загальних зборiв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обрати Пужака Назара Ярославовича головою зборiв акцiонерiв;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обрати Кирилюка Миколу Миколайовича секретарем зборiв акцiонерiв.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Уповноважити голову та секретаря зборiв акцiонерiв пiдписати протокол позачергових загальних зборiв акцiонерiв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Рiшення вважається прийнятим з моменту складення протоколу про пi</w:t>
            </w:r>
            <w:r>
              <w:rPr>
                <w:rFonts w:ascii="Times New Roman CYR" w:hAnsi="Times New Roman CYR" w:cs="Times New Roman CYR"/>
              </w:rPr>
              <w:t>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Затвердження регламенту роботи зборiв а</w:t>
            </w:r>
            <w:r>
              <w:rPr>
                <w:rFonts w:ascii="Times New Roman CYR" w:hAnsi="Times New Roman CYR" w:cs="Times New Roman CYR"/>
              </w:rPr>
              <w:t>кцiонерiв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повiдомив присутнiм, що з метою належної органiзацiї проведення зiбрання доцiльно затвердити регламент позачергових загальних зборiв акцiонерiв ПрАТ "Кар'єроуправлiння." (регулярну iнформацiю е</w:t>
            </w:r>
            <w:r>
              <w:rPr>
                <w:rFonts w:ascii="Times New Roman CYR" w:hAnsi="Times New Roman CYR" w:cs="Times New Roman CYR"/>
              </w:rPr>
              <w:t>мiтента цiнних паперiв) за 2019 рiк), що буде розкриватися на фондовому ринку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загальнi збори, та викладений у бюлетенi для голосування №4: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w:t>
            </w:r>
            <w:r>
              <w:rPr>
                <w:rFonts w:ascii="Times New Roman CYR" w:hAnsi="Times New Roman CYR" w:cs="Times New Roman CYR"/>
              </w:rPr>
              <w:t>и такий регламент роботи загальних зборiв акцiонерiв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голосування по всiх питаннях порядку денного проводиться вiдкрито бюлетенями для голосування затвердженої форми;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основна доповiдь - до 10 хвилин, спiвдоповiдь - до 3 хвилин</w:t>
            </w:r>
            <w:r>
              <w:rPr>
                <w:rFonts w:ascii="Times New Roman CYR" w:hAnsi="Times New Roman CYR" w:cs="Times New Roman CYR"/>
              </w:rPr>
              <w:t>, вiдповiдi на запитання - до 3-х хвилин;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запитання до доповiдачiв та спiвдоповiдачiв ставляться в письмовiй формi.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повиннi бути сформульованi коротко, чiтко та не мiстити оцiнки доповiдi, або доповiдача.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тим, хто виступає в дебатах, не с</w:t>
            </w:r>
            <w:r>
              <w:rPr>
                <w:rFonts w:ascii="Times New Roman CYR" w:hAnsi="Times New Roman CYR" w:cs="Times New Roman CYR"/>
              </w:rPr>
              <w:t>тавляться.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Акцiонер може виступати тiльки з питання, яке обговорюється.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4-го питання порядку денного зборiв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w:t>
            </w:r>
            <w:r>
              <w:rPr>
                <w:rFonts w:ascii="Times New Roman CYR" w:hAnsi="Times New Roman CYR" w:cs="Times New Roman CYR"/>
              </w:rPr>
              <w:t>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626889 г</w:t>
            </w:r>
            <w:r>
              <w:rPr>
                <w:rFonts w:ascii="Times New Roman CYR" w:hAnsi="Times New Roman CYR" w:cs="Times New Roman CYR"/>
              </w:rPr>
              <w:t>олосiв, що становить 100%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такий регламент роботи загальних зборiв акцiонерiв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голосування по всiх питаннях порядку денного проводиться вiдкр</w:t>
            </w:r>
            <w:r>
              <w:rPr>
                <w:rFonts w:ascii="Times New Roman CYR" w:hAnsi="Times New Roman CYR" w:cs="Times New Roman CYR"/>
              </w:rPr>
              <w:t>ито бюлетенями для голосування затвердженої форми;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основна доповiдь - до 10 хвилин, спiвдоповiдь - до 3 хвилин, вiдповiдi на запитання - до 3-х хвилин;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 запитання до доповiдачiв та спiвдоповiдачiв ставляться в письмовiй формi.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повиннi бути сформ</w:t>
            </w:r>
            <w:r>
              <w:rPr>
                <w:rFonts w:ascii="Times New Roman CYR" w:hAnsi="Times New Roman CYR" w:cs="Times New Roman CYR"/>
              </w:rPr>
              <w:t>ульованi коротко, чiтко та не мiстити оцiнки доповiдi, або доповiдача.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тим, хто виступає в дебатах, не ставляться.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Акцiонер може виступати тiльки з питання, яке обговорюється.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Рiшення вважається прийнятим з моменту складення протоколу про пiдсумки </w:t>
            </w:r>
            <w:r>
              <w:rPr>
                <w:rFonts w:ascii="Times New Roman CYR" w:hAnsi="Times New Roman CYR" w:cs="Times New Roman CYR"/>
              </w:rPr>
              <w:t>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№4,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5</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Звiт директора Товариства про результати фiнан</w:t>
            </w:r>
            <w:r>
              <w:rPr>
                <w:rFonts w:ascii="Times New Roman CYR" w:hAnsi="Times New Roman CYR" w:cs="Times New Roman CYR"/>
              </w:rPr>
              <w:t>сово-господарської дiяльностi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акцiонерного товариства за 2019 рiк та прийняття рiшення за наслiдками його розгляду.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Директора Товариства Бурку Я.В., який повiдомив присутнiм, що минулий рiк був складним для фiнансово-господарської дiяльностi акцiо</w:t>
            </w:r>
            <w:r>
              <w:rPr>
                <w:rFonts w:ascii="Times New Roman CYR" w:hAnsi="Times New Roman CYR" w:cs="Times New Roman CYR"/>
              </w:rPr>
              <w:t>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Основнi показники були доведенi до вiдома акцiонерiв у процесi скликання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Найменування показника</w:t>
            </w:r>
            <w:r>
              <w:rPr>
                <w:rFonts w:ascii="Times New Roman CYR" w:hAnsi="Times New Roman CYR" w:cs="Times New Roman CYR"/>
              </w:rPr>
              <w:tab/>
              <w:t>2018 рiк</w:t>
            </w:r>
            <w:r>
              <w:rPr>
                <w:rFonts w:ascii="Times New Roman CYR" w:hAnsi="Times New Roman CYR" w:cs="Times New Roman CYR"/>
              </w:rPr>
              <w:tab/>
              <w:t>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Усього активiв</w:t>
            </w:r>
            <w:r>
              <w:rPr>
                <w:rFonts w:ascii="Times New Roman CYR" w:hAnsi="Times New Roman CYR" w:cs="Times New Roman CYR"/>
              </w:rPr>
              <w:tab/>
              <w:t>16827</w:t>
            </w:r>
            <w:r>
              <w:rPr>
                <w:rFonts w:ascii="Times New Roman CYR" w:hAnsi="Times New Roman CYR" w:cs="Times New Roman CYR"/>
              </w:rPr>
              <w:tab/>
              <w:t>19854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Основнi засоби (за залишковою вартiстю)</w:t>
            </w:r>
            <w:r>
              <w:rPr>
                <w:rFonts w:ascii="Times New Roman CYR" w:hAnsi="Times New Roman CYR" w:cs="Times New Roman CYR"/>
              </w:rPr>
              <w:tab/>
              <w:t>6635</w:t>
            </w:r>
            <w:r>
              <w:rPr>
                <w:rFonts w:ascii="Times New Roman CYR" w:hAnsi="Times New Roman CYR" w:cs="Times New Roman CYR"/>
              </w:rPr>
              <w:tab/>
              <w:t>6757</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Достроковi фiнансовi iнвестицiї</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w:t>
            </w:r>
            <w:r>
              <w:rPr>
                <w:rFonts w:ascii="Times New Roman CYR" w:hAnsi="Times New Roman CYR" w:cs="Times New Roman CYR"/>
              </w:rPr>
              <w:t>апаси</w:t>
            </w:r>
            <w:r>
              <w:rPr>
                <w:rFonts w:ascii="Times New Roman CYR" w:hAnsi="Times New Roman CYR" w:cs="Times New Roman CYR"/>
              </w:rPr>
              <w:tab/>
              <w:t>372</w:t>
            </w:r>
            <w:r>
              <w:rPr>
                <w:rFonts w:ascii="Times New Roman CYR" w:hAnsi="Times New Roman CYR" w:cs="Times New Roman CYR"/>
              </w:rPr>
              <w:tab/>
              <w:t>430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Сумарна дебiторська заборгованiсть</w:t>
            </w:r>
            <w:r>
              <w:rPr>
                <w:rFonts w:ascii="Times New Roman CYR" w:hAnsi="Times New Roman CYR" w:cs="Times New Roman CYR"/>
              </w:rPr>
              <w:tab/>
              <w:t>5201</w:t>
            </w:r>
            <w:r>
              <w:rPr>
                <w:rFonts w:ascii="Times New Roman CYR" w:hAnsi="Times New Roman CYR" w:cs="Times New Roman CYR"/>
              </w:rPr>
              <w:tab/>
              <w:t>6802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Грошовi кошти та їх еквiваленти</w:t>
            </w:r>
            <w:r>
              <w:rPr>
                <w:rFonts w:ascii="Times New Roman CYR" w:hAnsi="Times New Roman CYR" w:cs="Times New Roman CYR"/>
              </w:rPr>
              <w:tab/>
              <w:t>2091</w:t>
            </w:r>
            <w:r>
              <w:rPr>
                <w:rFonts w:ascii="Times New Roman CYR" w:hAnsi="Times New Roman CYR" w:cs="Times New Roman CYR"/>
              </w:rPr>
              <w:tab/>
              <w:t>2131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Власний капiтал</w:t>
            </w:r>
            <w:r>
              <w:rPr>
                <w:rFonts w:ascii="Times New Roman CYR" w:hAnsi="Times New Roman CYR" w:cs="Times New Roman CYR"/>
              </w:rPr>
              <w:tab/>
              <w:t>15947</w:t>
            </w:r>
            <w:r>
              <w:rPr>
                <w:rFonts w:ascii="Times New Roman CYR" w:hAnsi="Times New Roman CYR" w:cs="Times New Roman CYR"/>
              </w:rPr>
              <w:tab/>
              <w:t>18106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Зареєстрований (пайовий/статутний) капiтал</w:t>
            </w:r>
            <w:r>
              <w:rPr>
                <w:rFonts w:ascii="Times New Roman CYR" w:hAnsi="Times New Roman CYR" w:cs="Times New Roman CYR"/>
              </w:rPr>
              <w:tab/>
              <w:t>1579</w:t>
            </w:r>
            <w:r>
              <w:rPr>
                <w:rFonts w:ascii="Times New Roman CYR" w:hAnsi="Times New Roman CYR" w:cs="Times New Roman CYR"/>
              </w:rPr>
              <w:tab/>
              <w:t>1579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Нерозподiлений прибуток (непокритий збиток)</w:t>
            </w:r>
            <w:r>
              <w:rPr>
                <w:rFonts w:ascii="Times New Roman CYR" w:hAnsi="Times New Roman CYR" w:cs="Times New Roman CYR"/>
              </w:rPr>
              <w:tab/>
              <w:t>12851</w:t>
            </w:r>
            <w:r>
              <w:rPr>
                <w:rFonts w:ascii="Times New Roman CYR" w:hAnsi="Times New Roman CYR" w:cs="Times New Roman CYR"/>
              </w:rPr>
              <w:tab/>
              <w:t>15010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Довгостроковi зобов'язання i забезпечення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Поточнi зобов'язання i забезпечення</w:t>
            </w:r>
            <w:r>
              <w:rPr>
                <w:rFonts w:ascii="Times New Roman CYR" w:hAnsi="Times New Roman CYR" w:cs="Times New Roman CYR"/>
              </w:rPr>
              <w:tab/>
              <w:t>880</w:t>
            </w:r>
            <w:r>
              <w:rPr>
                <w:rFonts w:ascii="Times New Roman CYR" w:hAnsi="Times New Roman CYR" w:cs="Times New Roman CYR"/>
              </w:rPr>
              <w:tab/>
              <w:t>1748</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Чистий фiнансовий результат: прибуток (збиток)</w:t>
            </w:r>
            <w:r>
              <w:rPr>
                <w:rFonts w:ascii="Times New Roman CYR" w:hAnsi="Times New Roman CYR" w:cs="Times New Roman CYR"/>
              </w:rPr>
              <w:tab/>
              <w:t>1396</w:t>
            </w:r>
            <w:r>
              <w:rPr>
                <w:rFonts w:ascii="Times New Roman CYR" w:hAnsi="Times New Roman CYR" w:cs="Times New Roman CYR"/>
              </w:rPr>
              <w:tab/>
              <w:t>2159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Середньорiчна кiлькiсть простих акцiй (штук)</w:t>
            </w:r>
            <w:r>
              <w:rPr>
                <w:rFonts w:ascii="Times New Roman CYR" w:hAnsi="Times New Roman CYR" w:cs="Times New Roman CYR"/>
              </w:rPr>
              <w:tab/>
              <w:t>789369</w:t>
            </w:r>
            <w:r>
              <w:rPr>
                <w:rFonts w:ascii="Times New Roman CYR" w:hAnsi="Times New Roman CYR" w:cs="Times New Roman CYR"/>
              </w:rPr>
              <w:tab/>
              <w:t>789369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Чистий прибуток (збиток) на одну просту акцiю (гр</w:t>
            </w:r>
            <w:r>
              <w:rPr>
                <w:rFonts w:ascii="Times New Roman CYR" w:hAnsi="Times New Roman CYR" w:cs="Times New Roman CYR"/>
              </w:rPr>
              <w:t>н.)</w:t>
            </w:r>
            <w:r>
              <w:rPr>
                <w:rFonts w:ascii="Times New Roman CYR" w:hAnsi="Times New Roman CYR" w:cs="Times New Roman CYR"/>
              </w:rPr>
              <w:tab/>
              <w:t>1,7685</w:t>
            </w:r>
            <w:r>
              <w:rPr>
                <w:rFonts w:ascii="Times New Roman CYR" w:hAnsi="Times New Roman CYR" w:cs="Times New Roman CYR"/>
              </w:rPr>
              <w:tab/>
              <w:t>2,7351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 звiтному перiодi значно знизилася конкурентоздатнiсть продукцiї ПрАТ "Кар'єроуправлiння." на ринку iз-за якостi пiску та вiдкриття поруч нових кар'єрiв. Акцiонерному товариству вкрай потрiбно не лише придбати нову технiку, але й отрима</w:t>
            </w:r>
            <w:r>
              <w:rPr>
                <w:rFonts w:ascii="Times New Roman CYR" w:hAnsi="Times New Roman CYR" w:cs="Times New Roman CYR"/>
              </w:rPr>
              <w:t>ти iншу земельну дiлянку для добування пiску iз сухого забою, оскiльки близько 40% собiвартостi продукцiї складають затрати на намив пiску. Майже 20 рокiв не оновлюються механiзми. Тому вся дiяльнiсть виконавчого органу ПрАТ "Кар'єроуправлiння." спрямовува</w:t>
            </w:r>
            <w:r>
              <w:rPr>
                <w:rFonts w:ascii="Times New Roman CYR" w:hAnsi="Times New Roman CYR" w:cs="Times New Roman CYR"/>
              </w:rPr>
              <w:t>лася на мiнiмiзацiю витрат у виробничо-господарськiй дiяльностi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Голова зборiв Пужак Н.Я. запропонував затвердити звiт директора ПрАТ "Кар'єроуправлiння." про результати фiнансово-господарської дiяльностi акцiонерного товариства за </w:t>
            </w:r>
            <w:r>
              <w:rPr>
                <w:rFonts w:ascii="Times New Roman CYR" w:hAnsi="Times New Roman CYR" w:cs="Times New Roman CYR"/>
              </w:rPr>
              <w:t>2019 рiк та шляхом голосування надати оцiнку роботi виконавчого органу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загальнi збори, та викладений у бюлетенi для голосування №5</w:t>
            </w:r>
            <w:r>
              <w:rPr>
                <w:rFonts w:ascii="Times New Roman CYR" w:hAnsi="Times New Roman CYR" w:cs="Times New Roman CYR"/>
              </w:rPr>
              <w:t>:</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звiт директора ПрАТ "Кар'єроуправлiння." про результати фiнансово-господарської дiяльностi акцiонерного товариства за 2019 рiк. Надати позитивну оцiнку роботi виконавчого органу ПрАТ "Кар'єроуправлiння." у звiтному перiодi.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w:t>
            </w:r>
            <w:r>
              <w:rPr>
                <w:rFonts w:ascii="Times New Roman CYR" w:hAnsi="Times New Roman CYR" w:cs="Times New Roman CYR"/>
              </w:rPr>
              <w:t xml:space="preserve">ння з 5-го питання порядку денного зборiв оголосив голова </w:t>
            </w:r>
            <w:r>
              <w:rPr>
                <w:rFonts w:ascii="Times New Roman CYR" w:hAnsi="Times New Roman CYR" w:cs="Times New Roman CYR"/>
              </w:rPr>
              <w:lastRenderedPageBreak/>
              <w:t>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w:t>
            </w:r>
            <w:r>
              <w:rPr>
                <w:rFonts w:ascii="Times New Roman CYR" w:hAnsi="Times New Roman CYR" w:cs="Times New Roman CYR"/>
              </w:rPr>
              <w:t>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w:t>
            </w:r>
            <w:r>
              <w:rPr>
                <w:rFonts w:ascii="Times New Roman CYR" w:hAnsi="Times New Roman CYR" w:cs="Times New Roman CYR"/>
              </w:rPr>
              <w:t xml:space="preserve">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626889 голосiв, що становить 100% вiд загальної кiлькостi голосiв акцiонерiв, якi зареєструвалися д</w:t>
            </w:r>
            <w:r>
              <w:rPr>
                <w:rFonts w:ascii="Times New Roman CYR" w:hAnsi="Times New Roman CYR" w:cs="Times New Roman CYR"/>
              </w:rPr>
              <w:t>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звiт директора ПрАТ "Кар'єроуправлiння." про результати фiнансово-господарської дiяльностi акцiонерного товариства за 2019 рiк. Надати позитивну оцiнку роботi виконавчого органу ПрАТ "Кар'єроуправлiння." у звiтному перiодi.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w:t>
            </w:r>
            <w:r>
              <w:rPr>
                <w:rFonts w:ascii="Times New Roman CYR" w:hAnsi="Times New Roman CYR" w:cs="Times New Roman CYR"/>
              </w:rPr>
              <w:t>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№5,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w:t>
            </w:r>
            <w:r>
              <w:rPr>
                <w:rFonts w:ascii="Times New Roman CYR" w:hAnsi="Times New Roman CYR" w:cs="Times New Roman CYR"/>
              </w:rPr>
              <w:t>ння 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Висновки ревiзора Товариства про результати перевiрки фiнансової звiтностi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та вiдповiдностi ведення бухгалтерського облiку вимогам законодавства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Ревiзора ПрАТ "Кар'єроуправлiння."Толочко М.В., яка ознайомила присутнiх з висновками про результати перевiрки фiнансової звiтностi за 2019 рiк та вiдповiдностi ведення бухгалтерського облiку вимогам законодавства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 час проведення перевiрки розг</w:t>
            </w:r>
            <w:r>
              <w:rPr>
                <w:rFonts w:ascii="Times New Roman CYR" w:hAnsi="Times New Roman CYR" w:cs="Times New Roman CYR"/>
              </w:rPr>
              <w:t>лянутi статтi балансу (форма 1), звiт про фiнансовi результати (форма 2), звiт про рух грошових коштiв (форма 3), звiт про власний капiтал (форма 4), а також примiтки до цiєї звiтностi.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Встановлено, що звiтнiсть є достовiрною i вiдповiдає чинному законодав</w:t>
            </w:r>
            <w:r>
              <w:rPr>
                <w:rFonts w:ascii="Times New Roman CYR" w:hAnsi="Times New Roman CYR" w:cs="Times New Roman CYR"/>
              </w:rPr>
              <w:t>ству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Фiнансова звiтнiсть ПрАТ "Кар'єроуправлiння." за 2019 рiк складена на пiдставi первинних документiв. Стан наявних первинних документiв, журналiв-ордерiв задовiльний. Порушень не виявлено. Скарг не надходило. Дотримувались норми з регулювання </w:t>
            </w:r>
            <w:r>
              <w:rPr>
                <w:rFonts w:ascii="Times New Roman CYR" w:hAnsi="Times New Roman CYR" w:cs="Times New Roman CYR"/>
              </w:rPr>
              <w:t>обiгу готiвки, касова книга велась згiдно Законодавства України. Порушень не встановлено.</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Залишкова вартiсть основних засобiв на кiнець року становить 6 757 тис. грн. Знос основних фондiв - 46%. Нестачi i втрат вiд псування цiнностей за рiк не виявлено. В </w:t>
            </w:r>
            <w:r>
              <w:rPr>
                <w:rFonts w:ascii="Times New Roman CYR" w:hAnsi="Times New Roman CYR" w:cs="Times New Roman CYR"/>
              </w:rPr>
              <w:t>2019 роцi нараховано амортизацiї на суму 121 тис.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 результатами роботи у 2019 роцi ПрАТ "Кар'єроуправлiння." є прибутковим. За пiдсумками фiнансово-господарської дiяльностi у звiтному перiодi отримано чистий дохiд вiд реалiзацiї продукцiї на суму 21</w:t>
            </w:r>
            <w:r>
              <w:rPr>
                <w:rFonts w:ascii="Times New Roman CYR" w:hAnsi="Times New Roman CYR" w:cs="Times New Roman CYR"/>
              </w:rPr>
              <w:t xml:space="preserve"> 284 тис. грн. при собiвартостi продукцiї 12 449 тис.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Чистий прибуток становить 2 159 тис.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Залишок коштiв на кiнець року становить 2 131 тис.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Власний капiтал. Iнформацiя про склад i змiни власного капiталу наведена в Звiтi про власний капiта</w:t>
            </w:r>
            <w:r>
              <w:rPr>
                <w:rFonts w:ascii="Times New Roman CYR" w:hAnsi="Times New Roman CYR" w:cs="Times New Roman CYR"/>
              </w:rPr>
              <w:t>л. Станом на 31.12.2019 року статутний капiтал ПрАТ "Кар'єроуправлiння." становить 1 579 тис. гривень та подiлений на 789 369 штук простих iменних акцiй номiнальною вартiстю 2,00 грн. Заявлений розмiр статутного капiталу повнiстю сплачений. У звiтному перi</w:t>
            </w:r>
            <w:r>
              <w:rPr>
                <w:rFonts w:ascii="Times New Roman CYR" w:hAnsi="Times New Roman CYR" w:cs="Times New Roman CYR"/>
              </w:rPr>
              <w:t>одi статутний капiтал акцiонерного товариства не змiнювався.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Товариство не мало нi довгострокових, нi короткострокових банкiвських кредитiв.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фактiв порушення актiв законодавства пiд час ведення фiнансово-господарської дiяльностi Товариства, а також в</w:t>
            </w:r>
            <w:r>
              <w:rPr>
                <w:rFonts w:ascii="Times New Roman CYR" w:hAnsi="Times New Roman CYR" w:cs="Times New Roman CYR"/>
              </w:rPr>
              <w:t>становленого порядку ведення бухгалтерського облiку згiдно Нацiонального положення (стандартiв) бухгалтерського облiку не виявлено. Ревiзiйна комiсiя зробила висновок, що Товариство має задовiльний фiнансовий стан. Ревiзiйна комiсiя рекомендує затвердити р</w:t>
            </w:r>
            <w:r>
              <w:rPr>
                <w:rFonts w:ascii="Times New Roman CYR" w:hAnsi="Times New Roman CYR" w:cs="Times New Roman CYR"/>
              </w:rPr>
              <w:t>iчний баланс ПрАТ "Кар'єроуправлiння."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Голова зборiв Пужак Н.Я. запропонував затвердити висновки ревiзора акцiонерного товариства про результати перевiрки фiнансової звiтностi ПрАТ "Кар'єроуправлiння."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w:t>
            </w:r>
            <w:r>
              <w:rPr>
                <w:rFonts w:ascii="Times New Roman CYR" w:hAnsi="Times New Roman CYR" w:cs="Times New Roman CYR"/>
              </w:rPr>
              <w:t>ння порядку денного запропоновано акцiонером, який скликав позачерговi загальнi збори, та викладений у бюлетенi для голосування №6: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Висновки Ревiзора про результати перевiрки фiнансової звiтностi ПрАТ "Кар'єроуправлiння." за 2019 рiк та вiдповiдностi веден</w:t>
            </w:r>
            <w:r>
              <w:rPr>
                <w:rFonts w:ascii="Times New Roman CYR" w:hAnsi="Times New Roman CYR" w:cs="Times New Roman CYR"/>
              </w:rPr>
              <w:t>ня бухгалтерського облiку вимогам законодавства України взяти до вiдома.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6-го питання порядку денного зборiв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w:t>
            </w:r>
            <w:r>
              <w:rPr>
                <w:rFonts w:ascii="Times New Roman CYR" w:hAnsi="Times New Roman CYR" w:cs="Times New Roman CYR"/>
              </w:rPr>
              <w:t>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r>
              <w:rPr>
                <w:rFonts w:ascii="Times New Roman CYR" w:hAnsi="Times New Roman CYR" w:cs="Times New Roman CYR"/>
              </w:rPr>
              <w:t>%</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Отже, "ЗА" прийняття рiшення подано 626889 </w:t>
            </w:r>
            <w:r>
              <w:rPr>
                <w:rFonts w:ascii="Times New Roman CYR" w:hAnsi="Times New Roman CYR" w:cs="Times New Roman CYR"/>
              </w:rPr>
              <w:t>голосiв, що становить 100%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Висновки Ревiзора про результати перевiрки фiнансової звiтностi ПрАТ "Кар'єроуправлiння." за 2019 рiк та вiдповiдностi ведення бухгалтерського облiку вим</w:t>
            </w:r>
            <w:r>
              <w:rPr>
                <w:rFonts w:ascii="Times New Roman CYR" w:hAnsi="Times New Roman CYR" w:cs="Times New Roman CYR"/>
              </w:rPr>
              <w:t>огам законодавства України взяти до вiдома.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№6, пiдписаний усiма членами лiчильної комiсiї, додаєт</w:t>
            </w:r>
            <w:r>
              <w:rPr>
                <w:rFonts w:ascii="Times New Roman CYR" w:hAnsi="Times New Roman CYR" w:cs="Times New Roman CYR"/>
              </w:rPr>
              <w:t>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Питання 7</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Розгляд висновкiв незалежного аудиту щодо фiнансової звiтностi Товариства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Головного бухгалтера ПрАТ "Кар'єроуправлiння." Майнич О.В., яка ознайомила присутнiх з вис</w:t>
            </w:r>
            <w:r>
              <w:rPr>
                <w:rFonts w:ascii="Times New Roman CYR" w:hAnsi="Times New Roman CYR" w:cs="Times New Roman CYR"/>
              </w:rPr>
              <w:t>новками незалежного аудиту щодо фiнансової звiтностi акцiонерного товариства, яка складається зi звiту про фiнансовий стан на 31 грудня 2019 року, звiту про сукупний дохiд, звiту про змiни у власному капiталi, звiту про рух грошових коштiв за рiк, що закiн</w:t>
            </w:r>
            <w:r>
              <w:rPr>
                <w:rFonts w:ascii="Times New Roman CYR" w:hAnsi="Times New Roman CYR" w:cs="Times New Roman CYR"/>
              </w:rPr>
              <w:t>чився зазначеною датою, та примiток до фiнансової звiтностi, складених вiдповiдно до вимог Нацiональних положень (стандартiв) бухгалтерського облiку (Н(П)СБО) України та вимог Закону України "Про бухгалтерський облiк та фiнансову звiтнiсть в Українi" вiд 1</w:t>
            </w:r>
            <w:r>
              <w:rPr>
                <w:rFonts w:ascii="Times New Roman CYR" w:hAnsi="Times New Roman CYR" w:cs="Times New Roman CYR"/>
              </w:rPr>
              <w:t>6.07.1999 № 996-XIV щодо складання фiнансової звiтностi.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Голова зборiв Пужак Н.Я. запропонував присутнiм взяти до вiдома висновок зовнiшнього незалежного аудиту щодо фiнансової звiтностi ПрАТ "Кар'єроуправлiння."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w:t>
            </w:r>
            <w:r>
              <w:rPr>
                <w:rFonts w:ascii="Times New Roman CYR" w:hAnsi="Times New Roman CYR" w:cs="Times New Roman CYR"/>
              </w:rPr>
              <w:t>я порядку денного запропоновано акцiонером, який скликав скликали позачерговi загальнi збори, та викладений у бюлетенi №7:</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Взяти до вiдома висновки незалежного аудиту щодо фiнансової звiтностi ПрАТ "Кар'єроуправлiння." за 2019 рiк та доручити виконавчому о</w:t>
            </w:r>
            <w:r>
              <w:rPr>
                <w:rFonts w:ascii="Times New Roman CYR" w:hAnsi="Times New Roman CYR" w:cs="Times New Roman CYR"/>
              </w:rPr>
              <w:t>ргану Товариства вжити вiдповiдних заходiв щодо виконання рекомендацiй, якi були наданi зовнiшнiм незалежним аудитором.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Результати голосування з 7-го питання порядку денного зборiв оголосив голова лiчильної комiсiї позачергових загальних зборiв акцiонерiв </w:t>
            </w:r>
            <w:r>
              <w:rPr>
                <w:rFonts w:ascii="Times New Roman CYR" w:hAnsi="Times New Roman CYR" w:cs="Times New Roman CYR"/>
              </w:rPr>
              <w:t>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w:t>
            </w:r>
            <w:r>
              <w:rPr>
                <w:rFonts w:ascii="Times New Roman CYR" w:hAnsi="Times New Roman CYR" w:cs="Times New Roman CYR"/>
              </w:rPr>
              <w:t>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r>
            <w:r>
              <w:rPr>
                <w:rFonts w:ascii="Times New Roman CYR" w:hAnsi="Times New Roman CYR" w:cs="Times New Roman CYR"/>
              </w:rPr>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626889 голосiв, що становить 100%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w:t>
            </w:r>
            <w:r>
              <w:rPr>
                <w:rFonts w:ascii="Times New Roman CYR" w:hAnsi="Times New Roman CYR" w:cs="Times New Roman CYR"/>
              </w:rPr>
              <w:t>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Взяти до вiдома висновки незалежного аудиту щодо фiнансової звiтностi ПрАТ "Кар'єроуправлiння." за 2019 рiк та доруч</w:t>
            </w:r>
            <w:r>
              <w:rPr>
                <w:rFonts w:ascii="Times New Roman CYR" w:hAnsi="Times New Roman CYR" w:cs="Times New Roman CYR"/>
              </w:rPr>
              <w:t>ити виконавчому органу Товариства вжити вiдповiдних заходiв щодо виконання рекомендацiй, якi були наданi зовнiшнiм незалежним аудитором.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№7, пiдписаний усiма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8</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Затвердження результатiв фiнансової дiяльностi Товариства з</w:t>
            </w:r>
            <w:r>
              <w:rPr>
                <w:rFonts w:ascii="Times New Roman CYR" w:hAnsi="Times New Roman CYR" w:cs="Times New Roman CYR"/>
              </w:rPr>
              <w:t>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запропонував затвердити результати фiнансової дiяльностi ПрАТ "Кар'єроуправлiння."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загальнi</w:t>
            </w:r>
            <w:r>
              <w:rPr>
                <w:rFonts w:ascii="Times New Roman CYR" w:hAnsi="Times New Roman CYR" w:cs="Times New Roman CYR"/>
              </w:rPr>
              <w:t xml:space="preserve"> збори, та викладений у бюлетенi для голосування №8:</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баланс та звiт про фiнансовi результати ПрАТ "Кар'єроуправлiння."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8-го питання порядку денного зборiв оголосив голова лiчильної комiсiї позачергових загал</w:t>
            </w:r>
            <w:r>
              <w:rPr>
                <w:rFonts w:ascii="Times New Roman CYR" w:hAnsi="Times New Roman CYR" w:cs="Times New Roman CYR"/>
              </w:rPr>
              <w:t>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w:t>
            </w:r>
            <w:r>
              <w:rPr>
                <w:rFonts w:ascii="Times New Roman CYR" w:hAnsi="Times New Roman CYR" w:cs="Times New Roman CYR"/>
              </w:rPr>
              <w:t>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w:t>
            </w:r>
            <w:r>
              <w:rPr>
                <w:rFonts w:ascii="Times New Roman CYR" w:hAnsi="Times New Roman CYR" w:cs="Times New Roman CYR"/>
              </w:rPr>
              <w:t>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626889 голосiв, що становить 100%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w:t>
            </w:r>
            <w:r>
              <w:rPr>
                <w:rFonts w:ascii="Times New Roman CYR" w:hAnsi="Times New Roman CYR" w:cs="Times New Roman CYR"/>
              </w:rPr>
              <w:t>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баланс та звiт про фiнансовi результати ПрАТ "Кар'єроуправлiння."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w:t>
            </w:r>
            <w:r>
              <w:rPr>
                <w:rFonts w:ascii="Times New Roman CYR" w:hAnsi="Times New Roman CYR" w:cs="Times New Roman CYR"/>
              </w:rPr>
              <w:t>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(Протокол лiчильної комiсiї про пiдсумки голосування вiд 21.04.2020 року №8, пiдписаний усiма членами лiчильної комiсiї, додається до протоколу загальних зборiв акцiонерного </w:t>
            </w:r>
            <w:r>
              <w:rPr>
                <w:rFonts w:ascii="Times New Roman CYR" w:hAnsi="Times New Roman CYR" w:cs="Times New Roman CYR"/>
              </w:rPr>
              <w:t>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Затвердження порядку розподiлу прибутку Товариства за 2019 рiк.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Директора ПрАТ "Кар'єроуправлiння." Бурку Я.В., який повiдомив, що акцiонерне товариство планує збiльшити обсяг проду</w:t>
            </w:r>
            <w:r>
              <w:rPr>
                <w:rFonts w:ascii="Times New Roman CYR" w:hAnsi="Times New Roman CYR" w:cs="Times New Roman CYR"/>
              </w:rPr>
              <w:t>кцiї, оновити механiзми для розробки кар'єру. У зв'язку з цим, пропонується не роздiляти отриманий прибуток за минулий рiк у розмiрi 2 159 000 гривень, а направити його для подальшого розвитку пiдприємства. Нам необхiдно профiнансувати ремонт автодороги (5</w:t>
            </w:r>
            <w:r>
              <w:rPr>
                <w:rFonts w:ascii="Times New Roman CYR" w:hAnsi="Times New Roman CYR" w:cs="Times New Roman CYR"/>
              </w:rPr>
              <w:t>00 тис. гривень), провести авансовi платежi намивачам (200 тис. гривень), придбати нову технiку. Це дозволить зберегти вiдповiдне становище нашого пiдприємства на ринку.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Голова зборiв Пужак Н.Я. оголосив проект рiшення з даного питання порядку денного запр</w:t>
            </w:r>
            <w:r>
              <w:rPr>
                <w:rFonts w:ascii="Times New Roman CYR" w:hAnsi="Times New Roman CYR" w:cs="Times New Roman CYR"/>
              </w:rPr>
              <w:t>опоновано акцiонером, який скликав позачерговi загальнi збори, та викладений у бюлетенi для голосування №9: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Чистий прибуток у розмiрi 2 159 000 гривень, отриманий за результатами дiяльностi ПрАТ "Кар'єроуправлiння." у 2019 роцi, залишити нерозподiленим.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w:t>
            </w:r>
            <w:r>
              <w:rPr>
                <w:rFonts w:ascii="Times New Roman CYR" w:hAnsi="Times New Roman CYR" w:cs="Times New Roman CYR"/>
              </w:rPr>
              <w:t xml:space="preserve">драхувань до фонду виплати дивiдендiв за пiдсумками дiяльностi ПрАТ </w:t>
            </w:r>
            <w:r>
              <w:rPr>
                <w:rFonts w:ascii="Times New Roman CYR" w:hAnsi="Times New Roman CYR" w:cs="Times New Roman CYR"/>
              </w:rPr>
              <w:lastRenderedPageBreak/>
              <w:t>"Кар'єроуправлiння." у 2019 роцi не проводити.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Результати голосування з 9-го питання порядку денного зборiв оголосив голова лiчильної комiсiї позачергових загальних зборiв акцiонерiв ПрАТ </w:t>
            </w:r>
            <w:r>
              <w:rPr>
                <w:rFonts w:ascii="Times New Roman CYR" w:hAnsi="Times New Roman CYR" w:cs="Times New Roman CYR"/>
              </w:rPr>
              <w:t>"Кар'єроуправлiння."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w:t>
            </w:r>
            <w:r>
              <w:rPr>
                <w:rFonts w:ascii="Times New Roman CYR" w:hAnsi="Times New Roman CYR" w:cs="Times New Roman CYR"/>
              </w:rPr>
              <w:t xml:space="preserve">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w:t>
            </w:r>
            <w:r>
              <w:rPr>
                <w:rFonts w:ascii="Times New Roman CYR" w:hAnsi="Times New Roman CYR" w:cs="Times New Roman CYR"/>
              </w:rPr>
              <w:t>тже, "ЗА" прийняття рiшення подано 626889 голосiв, що становить 100%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Рiшення прийняте простою бiльшiстю голосiв </w:t>
            </w:r>
            <w:r>
              <w:rPr>
                <w:rFonts w:ascii="Times New Roman CYR" w:hAnsi="Times New Roman CYR" w:cs="Times New Roman CYR"/>
              </w:rPr>
              <w:t>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Чистий прибуток у розмiрi 2 159 000 гривень, отриманий за результатами дiяльностi ПрАТ "Кар'єроуправлiння." у 2019 роцi, </w:t>
            </w:r>
            <w:r>
              <w:rPr>
                <w:rFonts w:ascii="Times New Roman CYR" w:hAnsi="Times New Roman CYR" w:cs="Times New Roman CYR"/>
              </w:rPr>
              <w:t>залишити нерозподiленим.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Вiдрахувань до фонду виплати дивiдендiв за пiдсумками дiяльностi ПрАТ "Кар'єроуправлiння." у 2019 роцi не проводити.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w:t>
            </w:r>
            <w:r>
              <w:rPr>
                <w:rFonts w:ascii="Times New Roman CYR" w:hAnsi="Times New Roman CYR" w:cs="Times New Roman CYR"/>
              </w:rPr>
              <w:t>ро пiдсумки голосування вiд 21.04.2020 року №9,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Затвердження рiчного звiту (регулярної iнформацiї про емiтента цiнних паперiв за 2019 р</w:t>
            </w:r>
            <w:r>
              <w:rPr>
                <w:rFonts w:ascii="Times New Roman CYR" w:hAnsi="Times New Roman CYR" w:cs="Times New Roman CYR"/>
              </w:rPr>
              <w:t>iк).</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Голову зборiв Пужака Н.Я., який повiдомив присутнiм, що iз-за вiдсутностi наглядової ради Товариства необхiдно затвердити рiчний звiт ПрАТ "Кар'єроуправлiння." (регулярну iнформацiю емiтента цiнних паперiв) за 2019 рiк), що буде розкриватися </w:t>
            </w:r>
            <w:r>
              <w:rPr>
                <w:rFonts w:ascii="Times New Roman CYR" w:hAnsi="Times New Roman CYR" w:cs="Times New Roman CYR"/>
              </w:rPr>
              <w:t>на фондовому ринку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загальнi збори, та викладений у бюлетенi для голосування №10: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 зв'язку з вiдсутнiстю наглядової ради Товариства затвердити регулярну iнформацiю емiтента цiнних паперiв за 2019 рiк, що буде розкриватися ПрАТ "Кар'єроуправлiння." на фондовому ринку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10-го питання порядку денного зборiв</w:t>
            </w:r>
            <w:r>
              <w:rPr>
                <w:rFonts w:ascii="Times New Roman CYR" w:hAnsi="Times New Roman CYR" w:cs="Times New Roman CYR"/>
              </w:rPr>
              <w:t xml:space="preserve">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w:t>
            </w:r>
            <w:r>
              <w:rPr>
                <w:rFonts w:ascii="Times New Roman CYR" w:hAnsi="Times New Roman CYR" w:cs="Times New Roman CYR"/>
              </w:rPr>
              <w:t xml:space="preserve">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lastRenderedPageBreak/>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w:t>
            </w:r>
            <w:r>
              <w:rPr>
                <w:rFonts w:ascii="Times New Roman CYR" w:hAnsi="Times New Roman CYR" w:cs="Times New Roman CYR"/>
              </w:rPr>
              <w:t>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626889 голосiв, що становить 100% вiд загальної кiлькостi голосiв акцiонерiв, якi зареєструвалися для участi у загальних зборах та є власник</w:t>
            </w:r>
            <w:r>
              <w:rPr>
                <w:rFonts w:ascii="Times New Roman CYR" w:hAnsi="Times New Roman CYR" w:cs="Times New Roman CYR"/>
              </w:rPr>
              <w:t>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У зв'язку з вiдсутнiстю наглядової ради </w:t>
            </w:r>
            <w:r>
              <w:rPr>
                <w:rFonts w:ascii="Times New Roman CYR" w:hAnsi="Times New Roman CYR" w:cs="Times New Roman CYR"/>
              </w:rPr>
              <w:t>Товариства затвердити регулярну iнформацiю емiтента цiнних паперiв за 2019 рiк, що буде розкриватися ПрАТ "Кар'єроуправлiння." на фондовому ринку України.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w:t>
            </w:r>
            <w:r>
              <w:rPr>
                <w:rFonts w:ascii="Times New Roman CYR" w:hAnsi="Times New Roman CYR" w:cs="Times New Roman CYR"/>
              </w:rPr>
              <w:t>ної комiсiї про пiдсумки голосування вiд 21.04.2020 року №10,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припинення повноважень ревiзора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w:t>
            </w:r>
            <w:r>
              <w:rPr>
                <w:rFonts w:ascii="Times New Roman CYR" w:hAnsi="Times New Roman CYR" w:cs="Times New Roman CYR"/>
              </w:rPr>
              <w:t>жака Н.Я., який оголосив присутнiм пропозицiю припинити повноваження ревiзора Товариства у зв'язку з закiнченням термiну її повноважень.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Акцiонер Горшков С.О. зазначив, що роздiлами 7 та 11 статуту ПрАТ "Кар'єроуправлiння.", що був затверджений на загальни</w:t>
            </w:r>
            <w:r>
              <w:rPr>
                <w:rFonts w:ascii="Times New Roman CYR" w:hAnsi="Times New Roman CYR" w:cs="Times New Roman CYR"/>
              </w:rPr>
              <w:t>х зборах акцiонерного товариства 23.07.2018 року, передбачено наявнiсть в акцiонерному товариствi ревiзiйної комiсiї (ревiзора), визначено засади дiяльностi та повноваження. Це не узгоджується з даним питанням порядку денного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Голова зборiв Пужак Н.</w:t>
            </w:r>
            <w:r>
              <w:rPr>
                <w:rFonts w:ascii="Times New Roman CYR" w:hAnsi="Times New Roman CYR" w:cs="Times New Roman CYR"/>
              </w:rPr>
              <w:t>Я., який повiдомив учасникам зборiв, що наприкiнцi листопада 2019 року у Верховнiй Радi України було зареєстровано законопроект №2493 (по сутi - нову редакцiю Закону України "Про акцiонернi товариства"). До пiдготовки змiн у законодавствi були залученi фах</w:t>
            </w:r>
            <w:r>
              <w:rPr>
                <w:rFonts w:ascii="Times New Roman CYR" w:hAnsi="Times New Roman CYR" w:cs="Times New Roman CYR"/>
              </w:rPr>
              <w:t>iвцi Нацiональної комiсiї з цiнних паперiв та фондового ринку, Нацiонального депозитарiя України, експерти з юридичної спiльноти, якi визнали, що наявнiсть в акцiонерному товариствi ревiзiйної комiсiї (ревiзора) є рудиментом у корпоративному управлiннi вiд</w:t>
            </w:r>
            <w:r>
              <w:rPr>
                <w:rFonts w:ascii="Times New Roman CYR" w:hAnsi="Times New Roman CYR" w:cs="Times New Roman CYR"/>
              </w:rPr>
              <w:t xml:space="preserve"> якого необхiдно вiдмовитися.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загальнi збори, та викладений у бюлетенi для голосування №11: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Вiдкликати ревiзора Товариства Толочко Марiю Володимирiвну у зв'я</w:t>
            </w:r>
            <w:r>
              <w:rPr>
                <w:rFonts w:ascii="Times New Roman CYR" w:hAnsi="Times New Roman CYR" w:cs="Times New Roman CYR"/>
              </w:rPr>
              <w:t>зку з закiнченням термiну її повноважень. Вважати за недоцiльне iснування в Товариствi такого органу контролю як ревiзор.</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11-го питання порядку денного зборiв оголосив голова лiчильної комiсiї позачергових загальних зборiв акцiонер</w:t>
            </w:r>
            <w:r>
              <w:rPr>
                <w:rFonts w:ascii="Times New Roman CYR" w:hAnsi="Times New Roman CYR" w:cs="Times New Roman CYR"/>
              </w:rPr>
              <w:t>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413 362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 xml:space="preserve">213 </w:t>
            </w:r>
            <w:r>
              <w:rPr>
                <w:rFonts w:ascii="Times New Roman CYR" w:hAnsi="Times New Roman CYR" w:cs="Times New Roman CYR"/>
              </w:rPr>
              <w:lastRenderedPageBreak/>
              <w:t>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Кiлькiсть голосiв акцiонерiв </w:t>
            </w:r>
            <w:r>
              <w:rPr>
                <w:rFonts w:ascii="Times New Roman CYR" w:hAnsi="Times New Roman CYR" w:cs="Times New Roman CYR"/>
              </w:rPr>
              <w:t>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413362 голоси, що становить 65,94%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Вiдкликати ревiзора Товариства Толочко Марiю Володимирiвну у зв'язку з закiнче</w:t>
            </w:r>
            <w:r>
              <w:rPr>
                <w:rFonts w:ascii="Times New Roman CYR" w:hAnsi="Times New Roman CYR" w:cs="Times New Roman CYR"/>
              </w:rPr>
              <w:t>нням термiну її повноважень.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№11, пiдписаний усiма членами лiчильної комiсiї, додається до протоко</w:t>
            </w:r>
            <w:r>
              <w:rPr>
                <w:rFonts w:ascii="Times New Roman CYR" w:hAnsi="Times New Roman CYR" w:cs="Times New Roman CYR"/>
              </w:rPr>
              <w:t>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приведення норм статуту Товариства у вiдповiднiсть з вимогами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довiв до вiдома присутнiх, що нормами пункту 13 Прикiнцевих та перехi</w:t>
            </w:r>
            <w:r>
              <w:rPr>
                <w:rFonts w:ascii="Times New Roman CYR" w:hAnsi="Times New Roman CYR" w:cs="Times New Roman CYR"/>
              </w:rPr>
              <w:t>дних положень Закону України вiд 16.11.2017 року №2210-VIII "Про внесення змiн до деяких законодавчих актiв України щодо спрощення ведення бiзнесу та залучення iнвестицiй емiтентами цiнних паперiв" усi акцiонернi товариства у термiн до 01.01.2020 року були</w:t>
            </w:r>
            <w:r>
              <w:rPr>
                <w:rFonts w:ascii="Times New Roman CYR" w:hAnsi="Times New Roman CYR" w:cs="Times New Roman CYR"/>
              </w:rPr>
              <w:t xml:space="preserve"> зобов'язанi привести свої статути у вiдповiднiсть з вимогами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Чинна редакцiя статуту ПрАТ "Кар'єроуправлiння." була затверджена на загальних зборах акцiонерного товариства у липнi 2018 року, проте частина положень статуту юридичної о</w:t>
            </w:r>
            <w:r>
              <w:rPr>
                <w:rFonts w:ascii="Times New Roman CYR" w:hAnsi="Times New Roman CYR" w:cs="Times New Roman CYR"/>
              </w:rPr>
              <w:t>соби не враховує правовi норми, були змiненi у законодавствi Українi, що регулює дiяльнiсть акцiонерних товариств. Це спонукає затвердити статут Товариства у новiй редакцiї.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Акцiонер Горшков С.О. зазначив, що чинна редакцiя статуту ПрАТ "Кар'єроуправлiння.</w:t>
            </w:r>
            <w:r>
              <w:rPr>
                <w:rFonts w:ascii="Times New Roman CYR" w:hAnsi="Times New Roman CYR" w:cs="Times New Roman CYR"/>
              </w:rPr>
              <w:t>", яка була затверджена на загальних зборах акцiонерного товариства 23.07.2018 року, враховує всi змiни та доповнення, передбаченi Законом України вiд 16.11.2017 року №2210-VIII, i подав у письмовiй формi своє обгрунтування (текст виступу додається до прот</w:t>
            </w:r>
            <w:r>
              <w:rPr>
                <w:rFonts w:ascii="Times New Roman CYR" w:hAnsi="Times New Roman CYR" w:cs="Times New Roman CYR"/>
              </w:rPr>
              <w:t>околу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Голова зборiв Пужак Н.Я. оголосив проект рiшення з даного питання порядку денного, що був запропонований акцiонером, який скликав позачерговi загальнi збори, та викладений у бюлетенi для голосування №12: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Керуючись вимогами пункту 13 Прикiнце</w:t>
            </w:r>
            <w:r>
              <w:rPr>
                <w:rFonts w:ascii="Times New Roman CYR" w:hAnsi="Times New Roman CYR" w:cs="Times New Roman CYR"/>
              </w:rPr>
              <w:t>вих положень Закону України "Про внесення змiн до деяких законодавчих актiв України щодо спрощення ведення бiзнесу та залучення iнвестицiй емiтентами цiнних паперiв" затвердити статут ПрАТ "Кар'єроуправлiння." у новiй редакцiї.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12-</w:t>
            </w:r>
            <w:r>
              <w:rPr>
                <w:rFonts w:ascii="Times New Roman CYR" w:hAnsi="Times New Roman CYR" w:cs="Times New Roman CYR"/>
              </w:rPr>
              <w:t>го питання порядку денного зборiв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413 362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Кiлькiсть голосiв акцiонерiв, що були поданi "ПРОТИ"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413362 голоси, що становить 65,94% вiд загальної кiлькостi голосiв акцiонерiв, якi</w:t>
            </w:r>
            <w:r>
              <w:rPr>
                <w:rFonts w:ascii="Times New Roman CYR" w:hAnsi="Times New Roman CYR" w:cs="Times New Roman CYR"/>
              </w:rPr>
              <w:t xml:space="preserve">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не прийняте.</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оголошенi пiсля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(Протокол лiчильної комiсiї про пiдсумки голосування </w:t>
            </w:r>
            <w:r>
              <w:rPr>
                <w:rFonts w:ascii="Times New Roman CYR" w:hAnsi="Times New Roman CYR" w:cs="Times New Roman CYR"/>
              </w:rPr>
              <w:t>вiд 21.04.2020 року №12,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13.</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Приведення у вiдповiднiсть з вимогами законодавства України положень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w:t>
            </w:r>
            <w:r>
              <w:rPr>
                <w:rFonts w:ascii="Times New Roman CYR" w:hAnsi="Times New Roman CYR" w:cs="Times New Roman CYR"/>
              </w:rPr>
              <w:t>а Н.Я., який повiдомив, що пункт 13 Прикiнцевих та перехiдних положень Закону України вiд 16.11.2017 року №2210-VIII "Про внесення змiн до деяких законодавчих актiв України щодо спрощення ведення бiзнесу та залучення iнвестицiй емiтентами цiнних паперiв" а</w:t>
            </w:r>
            <w:r>
              <w:rPr>
                <w:rFonts w:ascii="Times New Roman CYR" w:hAnsi="Times New Roman CYR" w:cs="Times New Roman CYR"/>
              </w:rPr>
              <w:t>кцiонернi товариства впорядкувати свої внутрiшнi положення. Проте, приймати рiшення з цього питання вже немає доцiльностi, оскiльки загальнi збори акцiонерного товариства не проголосували за затвердження нової редакцiї статуту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w:t>
            </w:r>
            <w:r>
              <w:rPr>
                <w:rFonts w:ascii="Times New Roman CYR" w:hAnsi="Times New Roman CYR" w:cs="Times New Roman CYR"/>
              </w:rPr>
              <w:t>томiсть, прийняття запропонованого проекту рiшення не матиме жодної логiки.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Акцiонер Горшков С.О. зазначив, що не доцiльно затверджувати нову редакцiю "Положення про наглядову раду акцiонерного товариства", оскiльки положення роздiлу 9 чинної редакцiї стат</w:t>
            </w:r>
            <w:r>
              <w:rPr>
                <w:rFonts w:ascii="Times New Roman CYR" w:hAnsi="Times New Roman CYR" w:cs="Times New Roman CYR"/>
              </w:rPr>
              <w:t>уту ПрАТ "Кар'єроуправлiння.", яка була затверджена на загальних зборах акцiонерного товариства 23.07.2018 року, повнiстю вiдповiдають чинному законодавству.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Голова зборiв Пужак Н.Я. оголосив викладений у бюлетенi для голосування №13 проект рiшення з даног</w:t>
            </w:r>
            <w:r>
              <w:rPr>
                <w:rFonts w:ascii="Times New Roman CYR" w:hAnsi="Times New Roman CYR" w:cs="Times New Roman CYR"/>
              </w:rPr>
              <w:t>о питання порядку денного, що запропонував акцiонер, який скликав позачерговi збори: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 зв'язку з приведення норм статуту Товариства у вiдповiднiсть з вимогами чинного законо-давства вважати такими, що втратили чиннiсть внутрiшнi положення ("Положення про н</w:t>
            </w:r>
            <w:r>
              <w:rPr>
                <w:rFonts w:ascii="Times New Roman CYR" w:hAnsi="Times New Roman CYR" w:cs="Times New Roman CYR"/>
              </w:rPr>
              <w:t>аглядову раду ПрАТ "Кар'єроуправлiння.", "Положення про правлiння ПрАТ "Кар'єроуправлiння." та "Положення про ревiзiйну комiсiю (ревiзора) ПрАТ "Кар'єроуправлiння."), що були затвердженi 22.04.2013 року рiшенням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w:t>
            </w:r>
            <w:r>
              <w:rPr>
                <w:rFonts w:ascii="Times New Roman CYR" w:hAnsi="Times New Roman CYR" w:cs="Times New Roman CYR"/>
              </w:rPr>
              <w:t>твердити "Положення про наглядову раду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Вважати за недоцiльне затверджувати внутрiшнi положення про загальнi збори та про виконавчий орган Товариства, оскiльки їхнi функцiї та повноваження, порядок формування та дiяльностi вiдображ</w:t>
            </w:r>
            <w:r>
              <w:rPr>
                <w:rFonts w:ascii="Times New Roman CYR" w:hAnsi="Times New Roman CYR" w:cs="Times New Roman CYR"/>
              </w:rPr>
              <w:t>енi у новiй редакцiї статуту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13-го питання порядку денного зборiв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w:t>
            </w:r>
            <w:r>
              <w:rPr>
                <w:rFonts w:ascii="Times New Roman CYR" w:hAnsi="Times New Roman CYR" w:cs="Times New Roman CYR"/>
              </w:rPr>
              <w:t>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 xml:space="preserve">413 </w:t>
            </w:r>
            <w:r>
              <w:rPr>
                <w:rFonts w:ascii="Times New Roman CYR" w:hAnsi="Times New Roman CYR" w:cs="Times New Roman CYR"/>
              </w:rPr>
              <w:lastRenderedPageBreak/>
              <w:t>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w:t>
            </w:r>
            <w:r>
              <w:rPr>
                <w:rFonts w:ascii="Times New Roman CYR" w:hAnsi="Times New Roman CYR" w:cs="Times New Roman CYR"/>
              </w:rPr>
              <w:t xml:space="preserve">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413362 голоси, що становить 65,94%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w:t>
            </w:r>
            <w:r>
              <w:rPr>
                <w:rFonts w:ascii="Times New Roman CYR" w:hAnsi="Times New Roman CYR" w:cs="Times New Roman CYR"/>
              </w:rPr>
              <w:t>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 зв'язку з приведення норм статуту Товариства у вiдповiднiсть з вимогами чинного законодавства вважати такими, що втра</w:t>
            </w:r>
            <w:r>
              <w:rPr>
                <w:rFonts w:ascii="Times New Roman CYR" w:hAnsi="Times New Roman CYR" w:cs="Times New Roman CYR"/>
              </w:rPr>
              <w:t>тили чиннiсть внутрiшнi положення ("Положення про наглядову раду ПрАТ "Кар'єроуправлiння.", "Положення про правлiння ПрАТ "Кар'єроуправлiння." та "Положення про ревiзiйну комiсiю (ревiзора) ПрАТ "Кар'єроуправлiння."), що були затвердженi 22.04.2013 року рi</w:t>
            </w:r>
            <w:r>
              <w:rPr>
                <w:rFonts w:ascii="Times New Roman CYR" w:hAnsi="Times New Roman CYR" w:cs="Times New Roman CYR"/>
              </w:rPr>
              <w:t>шенням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"Положення про наглядову раду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Вважати за недоцiльне затверджувати внутрiшнi положення про загальнi збори та про виконавчий орган Товариства, оскiльки їхнi функцiї та повн</w:t>
            </w:r>
            <w:r>
              <w:rPr>
                <w:rFonts w:ascii="Times New Roman CYR" w:hAnsi="Times New Roman CYR" w:cs="Times New Roman CYR"/>
              </w:rPr>
              <w:t>оваження, порядок формування та дiяльностi вiдображенi у новiй редакцiї статуту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№13, п</w:t>
            </w:r>
            <w:r>
              <w:rPr>
                <w:rFonts w:ascii="Times New Roman CYR" w:hAnsi="Times New Roman CYR" w:cs="Times New Roman CYR"/>
              </w:rPr>
              <w:t>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уповноважену особу (уповноважених осiб) на вчинення вiд iменi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дiй щодо державної реєстрацiї нової редакцiї статуту юридич</w:t>
            </w:r>
            <w:r>
              <w:rPr>
                <w:rFonts w:ascii="Times New Roman CYR" w:hAnsi="Times New Roman CYR" w:cs="Times New Roman CYR"/>
              </w:rPr>
              <w:t>ної особи.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зазначив, що за умови неприйняття зборами акцiонерного товариства рiшення про затвердження нової редакцiї ПрАТ "Кар'єроуправлiння." вiдпала необхiднiсть визначити уповноважену особу (уповноважених осiб) н</w:t>
            </w:r>
            <w:r>
              <w:rPr>
                <w:rFonts w:ascii="Times New Roman CYR" w:hAnsi="Times New Roman CYR" w:cs="Times New Roman CYR"/>
              </w:rPr>
              <w:t>а вчинення вiд iменi усiх необхiдних дiй щодо державної реєстрацiї нової редакцiї статуту юридичної особи.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Закон України "Про акцiонернi товариства" не передбачає можливостi пiд час проведення загальних зборiв акцiонерного товариства знiмати з розгляду пит</w:t>
            </w:r>
            <w:r>
              <w:rPr>
                <w:rFonts w:ascii="Times New Roman CYR" w:hAnsi="Times New Roman CYR" w:cs="Times New Roman CYR"/>
              </w:rPr>
              <w:t>ання порядку денного зборiв. Тому присутнiм необхiдно визначитися шляхом голосування за проект рiшення з даного питання порядку денного, що був запропонований акцiонером, який скликав позачерговi загальнi збори, та викладений у бюлетенi для голосування №14</w:t>
            </w:r>
            <w:r>
              <w:rPr>
                <w:rFonts w:ascii="Times New Roman CYR" w:hAnsi="Times New Roman CYR" w:cs="Times New Roman CYR"/>
              </w:rPr>
              <w:t>:</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директору ПрАТ "Кар'єроуправлiння." Бурцi Я.В. або iншiй уповноваженiй особi, визначенiй ним на пiдставi виданої довiреностi, здiйснити у встановленому законодавством України порядку всi необхiднi дiї щодо державної реєстрацiї змiн та доповнень до</w:t>
            </w:r>
            <w:r>
              <w:rPr>
                <w:rFonts w:ascii="Times New Roman CYR" w:hAnsi="Times New Roman CYR" w:cs="Times New Roman CYR"/>
              </w:rPr>
              <w:t xml:space="preserve"> статуту Товариства у новiй редакцiї.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14-го питання порядку денного зборiв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w:t>
            </w:r>
            <w:r>
              <w:rPr>
                <w:rFonts w:ascii="Times New Roman CYR" w:hAnsi="Times New Roman CYR" w:cs="Times New Roman CYR"/>
              </w:rPr>
              <w:t xml:space="preserve">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413 362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w:t>
            </w:r>
            <w:r>
              <w:rPr>
                <w:rFonts w:ascii="Times New Roman CYR" w:hAnsi="Times New Roman CYR" w:cs="Times New Roman CYR"/>
              </w:rPr>
              <w:t>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413362 голоси, що становить 6</w:t>
            </w:r>
            <w:r>
              <w:rPr>
                <w:rFonts w:ascii="Times New Roman CYR" w:hAnsi="Times New Roman CYR" w:cs="Times New Roman CYR"/>
              </w:rPr>
              <w:t>5,94%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директору ПрАТ "Кар'єроуправлiння." Бурцi Я.В. або iншiй уповноваженiй особi, визначенiй ним на пiдставi виданої довiреностi, здiйснити у встановл</w:t>
            </w:r>
            <w:r>
              <w:rPr>
                <w:rFonts w:ascii="Times New Roman CYR" w:hAnsi="Times New Roman CYR" w:cs="Times New Roman CYR"/>
              </w:rPr>
              <w:t>еному законодавством України порядку всi необхiднi дiї щодо державної реєстрацiї змiн та доповнень до статуту Товариства у новiй редакцiї.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(Протокол лiчильної комiсiї про </w:t>
            </w:r>
            <w:r>
              <w:rPr>
                <w:rFonts w:ascii="Times New Roman CYR" w:hAnsi="Times New Roman CYR" w:cs="Times New Roman CYR"/>
              </w:rPr>
              <w:t>пiдсумки голосування вiд 21.04.2020 року №14,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15</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Прийняття рiшення про попереднє надання згоди на вчинення значних правочинiв, якi можуть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вчинятися Товариством протягом не бiльш як одного року з дати прийняття такого рiшення.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зазначив, що в умовах складної економiчної ситуацiї в Українi, що виникла внаслiдок поширення на теренах держави вiрусу COVID-1</w:t>
            </w:r>
            <w:r>
              <w:rPr>
                <w:rFonts w:ascii="Times New Roman CYR" w:hAnsi="Times New Roman CYR" w:cs="Times New Roman CYR"/>
              </w:rPr>
              <w:t xml:space="preserve">9, може виникнути необхiднiсть в оперативному прийняттi директором ПрАТ "Кар'єроуправлiння." рiшень про вчинення акцiонерним товариством значних правочинiв (у межах повноважень, визначених законодавством України та статутом Товариства). </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Якщо на дату прове</w:t>
            </w:r>
            <w:r>
              <w:rPr>
                <w:rFonts w:ascii="Times New Roman CYR" w:hAnsi="Times New Roman CYR" w:cs="Times New Roman CYR"/>
              </w:rPr>
              <w:t>дення загальних зборiв приватного акцiонерного товариства неможливо визначити, якi значнi правочини вчинятимуться цим товариством у ходi фiнансово-господарської дiяльностi, загальнi збори можуть прийняти рiшення про попереднє надання згоди на вчинення знач</w:t>
            </w:r>
            <w:r>
              <w:rPr>
                <w:rFonts w:ascii="Times New Roman CYR" w:hAnsi="Times New Roman CYR" w:cs="Times New Roman CYR"/>
              </w:rPr>
              <w:t xml:space="preserve">них правочинiв, якi можуть вчинятися приватним акцiонерним товариством протягом не бiльш як одного року з дати прийняття такого рiшення, iз зазначенням характеру правочинiв та їх граничної сукупної вартостi. </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Саме з цiєю метою пропонується прийняти рiшення</w:t>
            </w:r>
            <w:r>
              <w:rPr>
                <w:rFonts w:ascii="Times New Roman CYR" w:hAnsi="Times New Roman CYR" w:cs="Times New Roman CYR"/>
              </w:rPr>
              <w:t xml:space="preserve"> про попереднє надання згоди на вчинення значних правочинiв, якi можуть вчинятися ПрАТ "Кар'єроуправлiння." протягом не бiльш як одного року з дати прийняття такого рiшення.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Залежно вiд граничної сукупної вартостi значних правочинiв повиннi застосовуватися</w:t>
            </w:r>
            <w:r>
              <w:rPr>
                <w:rFonts w:ascii="Times New Roman CYR" w:hAnsi="Times New Roman CYR" w:cs="Times New Roman CYR"/>
              </w:rPr>
              <w:t xml:space="preserve"> вiдповiднi положення Закону України "Про акцiонернi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рiшення про вчинення значного правочину, якщо ринкова вартiсть майна, робiт або послуг, що є предметом такого правочину, становить 10 i бiльше вiдсоткiв, але менша нiж 50 вiдсоткiв вартост</w:t>
            </w:r>
            <w:r>
              <w:rPr>
                <w:rFonts w:ascii="Times New Roman CYR" w:hAnsi="Times New Roman CYR" w:cs="Times New Roman CYR"/>
              </w:rPr>
              <w:t xml:space="preserve">i активiв за даними останньої рiчної фiнансової </w:t>
            </w:r>
            <w:r>
              <w:rPr>
                <w:rFonts w:ascii="Times New Roman CYR" w:hAnsi="Times New Roman CYR" w:cs="Times New Roman CYR"/>
              </w:rPr>
              <w:lastRenderedPageBreak/>
              <w:t>звiтностi акцiонерного товариства, приймається простою бiльшiстю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рiшення про вчинення </w:t>
            </w:r>
            <w:r>
              <w:rPr>
                <w:rFonts w:ascii="Times New Roman CYR" w:hAnsi="Times New Roman CYR" w:cs="Times New Roman CYR"/>
              </w:rPr>
              <w:t>значного правочину, якщо ринкова вартiсть майна, робiт або послуг, що є предметом такого правочину, становить 50 i бiльше вiдсоткiв вартостi активiв за даними останньої рiчної фiнансової звiтностi акцiонерного товариства, приймається бiльш як 50 вiдсотками</w:t>
            </w:r>
            <w:r>
              <w:rPr>
                <w:rFonts w:ascii="Times New Roman CYR" w:hAnsi="Times New Roman CYR" w:cs="Times New Roman CYR"/>
              </w:rPr>
              <w:t xml:space="preserve"> голосiв акцiонерiв вiд їх загальної кiлькостi.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Акцiонер Горшков С.О. зауважив, що вчинення значних правочинiв з огляду на чистий фiнансовий прибуток ПрАТ "Кар'єроуправлiння." та його значне зростання у порiвняннi з попереднiми роками вважає недоцiльним.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w:t>
            </w:r>
            <w:r>
              <w:rPr>
                <w:rFonts w:ascii="Times New Roman CYR" w:hAnsi="Times New Roman CYR" w:cs="Times New Roman CYR"/>
              </w:rPr>
              <w:t>олова зборiв Пужак Н.Я. довiв до вiдома учасникiв зборiв проект рiшення з даного питання порядку денного, який запропонував акцiонер, який скликав позачерговi загальнi збори, та викладений у бюлетенi для голосування №15:</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Надати попередню згоду на вчинення </w:t>
            </w:r>
            <w:r>
              <w:rPr>
                <w:rFonts w:ascii="Times New Roman CYR" w:hAnsi="Times New Roman CYR" w:cs="Times New Roman CYR"/>
              </w:rPr>
              <w:t>Товариством значних правочинiв, характер яких пов'язаний з фiнансово-господарською дiяльнiстю емiтента цiнних паперiв, у тому числi  предметом яких може бути купiвля-продаж, роботи або послуги, вартiсть яких перевищує 25 вiдсоткiв вартостi активiв за даним</w:t>
            </w:r>
            <w:r>
              <w:rPr>
                <w:rFonts w:ascii="Times New Roman CYR" w:hAnsi="Times New Roman CYR" w:cs="Times New Roman CYR"/>
              </w:rPr>
              <w:t>и останньої рiчної фiнансової звiтностi, не перевищують суму у гривневому еквiвалентi 6 (шiсть мiльйонiв) гривень на час вчинення кожного чергового правочину, у тому числi, але не обмежуючись правочинiв щодо вчинення змiн до чинних договорiв, укладення нов</w:t>
            </w:r>
            <w:r>
              <w:rPr>
                <w:rFonts w:ascii="Times New Roman CYR" w:hAnsi="Times New Roman CYR" w:cs="Times New Roman CYR"/>
              </w:rPr>
              <w:t>их договорiв про рефiнансування або кредитування, правочинiв на залучення iнвестицiй в модернiзацiю або будiвництво виробничих потужностей та  примiщень, правочинiв про надання нерухомого та рухомого майна Товариства у забезпечення або виконання зобов'язан</w:t>
            </w:r>
            <w:r>
              <w:rPr>
                <w:rFonts w:ascii="Times New Roman CYR" w:hAnsi="Times New Roman CYR" w:cs="Times New Roman CYR"/>
              </w:rPr>
              <w:t>ь, правочинiв купiвлi товарiв, правочинiв по вiдчуженню та придбанню майна, договорiв купiвлi-продажу, що можуть вчинятись ПрАТ "Кар'єроуправлiння." протягом не бiльш як 1 (одного) року з дати прийняття такого рiшення на цих загальних зборах акцiонерного т</w:t>
            </w:r>
            <w:r>
              <w:rPr>
                <w:rFonts w:ascii="Times New Roman CYR" w:hAnsi="Times New Roman CYR" w:cs="Times New Roman CYR"/>
              </w:rPr>
              <w:t>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директору ПрАТ "Кар'єроуправлiння." протягом одного року з дати проведення цих загальних зборiв акцiонерного товариства (але не пiзнiше нiж до 20.04.2021 року), повноваження здiйснювати усi дiї, необхiднi для вчинення (виконання) вiд iмен</w:t>
            </w:r>
            <w:r>
              <w:rPr>
                <w:rFonts w:ascii="Times New Roman CYR" w:hAnsi="Times New Roman CYR" w:cs="Times New Roman CYR"/>
              </w:rPr>
              <w:t>i Товариства значних правочинiв у порядку, встановленому законодавством України, статутом Товариства та цим рiшенням.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15-го питання порядку денного зборiв оголосив голова лiчильної комiсiї позачергових загальних зборiв акцiонерiв П</w:t>
            </w:r>
            <w:r>
              <w:rPr>
                <w:rFonts w:ascii="Times New Roman CYR" w:hAnsi="Times New Roman CYR" w:cs="Times New Roman CYR"/>
              </w:rPr>
              <w:t>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413 362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w:t>
            </w:r>
            <w:r>
              <w:rPr>
                <w:rFonts w:ascii="Times New Roman CYR" w:hAnsi="Times New Roman CYR" w:cs="Times New Roman CYR"/>
              </w:rPr>
              <w:t>iв, що були поданi "ПРОТИ"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w:t>
            </w:r>
            <w:r>
              <w:rPr>
                <w:rFonts w:ascii="Times New Roman CYR" w:hAnsi="Times New Roman CYR" w:cs="Times New Roman CYR"/>
              </w:rPr>
              <w:t>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413362 голоси, що становить 65,94%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Надати попередню згоду на вчинення Товариством значних правочинiв, характер як</w:t>
            </w:r>
            <w:r>
              <w:rPr>
                <w:rFonts w:ascii="Times New Roman CYR" w:hAnsi="Times New Roman CYR" w:cs="Times New Roman CYR"/>
              </w:rPr>
              <w:t>их пов'язаний з фiнансово-господарською дiяльнiстю емiтента цiнних паперiв, у тому числi  предметом яких може бути купiвля-продаж, роботи або послуги, вартiсть яких перевищує 25 вiдсоткiв вартостi активiв за даними останньої рiчної фiнансової звiтностi, не</w:t>
            </w:r>
            <w:r>
              <w:rPr>
                <w:rFonts w:ascii="Times New Roman CYR" w:hAnsi="Times New Roman CYR" w:cs="Times New Roman CYR"/>
              </w:rPr>
              <w:t xml:space="preserve"> перевищують суму у гривневому еквiвалентi 6 (шiсть мiльйонiв) гривень на час вчинення кожного чергового правочину, у тому числi, але не обмежуючись правочинiв щодо вчинення змiн до чинних договорiв, укладення нових договорiв про рефiнансування або кредиту</w:t>
            </w:r>
            <w:r>
              <w:rPr>
                <w:rFonts w:ascii="Times New Roman CYR" w:hAnsi="Times New Roman CYR" w:cs="Times New Roman CYR"/>
              </w:rPr>
              <w:t>вання, правочинiв на залучення iнвестицiй в модернiзацiю або будiвництво виробничих потужностей та  примiщень, правочинiв про надання нерухомого та рухомого майна Товариства у забезпечення або виконання зобов'язань, правочинiв купiвлi товарiв, правочинiв п</w:t>
            </w:r>
            <w:r>
              <w:rPr>
                <w:rFonts w:ascii="Times New Roman CYR" w:hAnsi="Times New Roman CYR" w:cs="Times New Roman CYR"/>
              </w:rPr>
              <w:t>о вiдчуженню та придбанню майна, договорiв купiвлi-продажу, що можуть вчинятись ПрАТ "Кар'єроуправлiння." протягом не бiльш як 1 (одного) року з дати прийняття такого рiшення на цих загальних зборах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директору ПрАТ "Кар'єроуп</w:t>
            </w:r>
            <w:r>
              <w:rPr>
                <w:rFonts w:ascii="Times New Roman CYR" w:hAnsi="Times New Roman CYR" w:cs="Times New Roman CYR"/>
              </w:rPr>
              <w:t xml:space="preserve">равлiння." протягом одного року з дати проведення цих загальних зборiв акцiонерного товариства (але не пiзнiше нiж до 20.04.2021 року), повноваження здiйснювати усi дiї, необхiднi для вчинення (виконання) вiд iменi Товариства значних правочинiв у порядку, </w:t>
            </w:r>
            <w:r>
              <w:rPr>
                <w:rFonts w:ascii="Times New Roman CYR" w:hAnsi="Times New Roman CYR" w:cs="Times New Roman CYR"/>
              </w:rPr>
              <w:t>встановленому законодавством України, статутом Товариства та цим рiшенням.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№15, пiдписаний усiма ч</w:t>
            </w:r>
            <w:r>
              <w:rPr>
                <w:rFonts w:ascii="Times New Roman CYR" w:hAnsi="Times New Roman CYR" w:cs="Times New Roman CYR"/>
              </w:rPr>
              <w:t>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Прийняття рiшення про надання згоди на вчинення значних правочинiв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щодо вчинення яких є заiнтересованiсть.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зазна</w:t>
            </w:r>
            <w:r>
              <w:rPr>
                <w:rFonts w:ascii="Times New Roman CYR" w:hAnsi="Times New Roman CYR" w:cs="Times New Roman CYR"/>
              </w:rPr>
              <w:t>чив, що пiдстави для прийняття рiшення про надання згоди на вчинення значних правочинiв щодо вчинення яких є заiнтересованiсть є аналогiчними попередньому рiшенню.</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w:t>
            </w:r>
            <w:r>
              <w:rPr>
                <w:rFonts w:ascii="Times New Roman CYR" w:hAnsi="Times New Roman CYR" w:cs="Times New Roman CYR"/>
              </w:rPr>
              <w:t>ерговi загальнi збори, та викладений у бюлетенi для голосування №16: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попередню згоду на вчинення ПрАТ "Кар'єроуправлiння." значних правочинiв щодо вчинення яких є заiнтересованiсть, характер яких пов'язаний з фiнансово-господарською дiяльнiстю емiте</w:t>
            </w:r>
            <w:r>
              <w:rPr>
                <w:rFonts w:ascii="Times New Roman CYR" w:hAnsi="Times New Roman CYR" w:cs="Times New Roman CYR"/>
              </w:rPr>
              <w:t>нта цiнних паперiв, у тому числi предметом яких може бути купiвля-продаж, роботи або послуги, вартiсть яких перевищує 25 вiдсоткiв вартостi активiв за даними останньої рiчної фiнансової звiтностi, якi можуть вчинятись Товариством протягом не бiльш як 1 (од</w:t>
            </w:r>
            <w:r>
              <w:rPr>
                <w:rFonts w:ascii="Times New Roman CYR" w:hAnsi="Times New Roman CYR" w:cs="Times New Roman CYR"/>
              </w:rPr>
              <w:t>ного) року з дати прийняття такого рiшення на цих загальних зборах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16-го питання порядку денного зборiв оголосив голова лiчильної комiсiї позачергових загальних зборiв акцiонерiв ПрАТ "Кар'єроуправлiння." Ф</w:t>
            </w:r>
            <w:r>
              <w:rPr>
                <w:rFonts w:ascii="Times New Roman CYR" w:hAnsi="Times New Roman CYR" w:cs="Times New Roman CYR"/>
              </w:rPr>
              <w:t>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413 362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w:t>
            </w:r>
            <w:r>
              <w:rPr>
                <w:rFonts w:ascii="Times New Roman CYR" w:hAnsi="Times New Roman CYR" w:cs="Times New Roman CYR"/>
              </w:rPr>
              <w:t xml:space="preserve">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Отже, "ЗА" </w:t>
            </w:r>
            <w:r>
              <w:rPr>
                <w:rFonts w:ascii="Times New Roman CYR" w:hAnsi="Times New Roman CYR" w:cs="Times New Roman CYR"/>
              </w:rPr>
              <w:t>прийняття рiшення подано 413362 голоси, що становить 65,94%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w:t>
            </w:r>
            <w:r>
              <w:rPr>
                <w:rFonts w:ascii="Times New Roman CYR" w:hAnsi="Times New Roman CYR" w:cs="Times New Roman CYR"/>
              </w:rPr>
              <w:t>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попередню згоду на вчинення ПрАТ "Кар'єроуправлiння." значних правочинiв щодо вчинення яких є за</w:t>
            </w:r>
            <w:r>
              <w:rPr>
                <w:rFonts w:ascii="Times New Roman CYR" w:hAnsi="Times New Roman CYR" w:cs="Times New Roman CYR"/>
              </w:rPr>
              <w:t>iнтересованiсть, характер яких пов'язаний з фiнансово-господарською дiяльнiстю емiтента цiнних паперiв, у тому числi предметом яких може бути купiвля-продаж, роботи або послуги, вартiсть яких перевищує 25 вiдсоткiв вартостi активiв за даними останньої рiчн</w:t>
            </w:r>
            <w:r>
              <w:rPr>
                <w:rFonts w:ascii="Times New Roman CYR" w:hAnsi="Times New Roman CYR" w:cs="Times New Roman CYR"/>
              </w:rPr>
              <w:t>ої фiнансової звiтностi, якi можуть вчинятись Товариством протягом не бiльш як 1 (одного) року з дати прийняття такого рiшення на цих загальних зборах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w:t>
            </w:r>
            <w:r>
              <w:rPr>
                <w:rFonts w:ascii="Times New Roman CYR" w:hAnsi="Times New Roman CYR" w:cs="Times New Roman CYR"/>
              </w:rPr>
              <w:t>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№16,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17</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Затвердження звiту суб'єкта оцiночної дiяльностi Iщi</w:t>
            </w:r>
            <w:r>
              <w:rPr>
                <w:rFonts w:ascii="Times New Roman CYR" w:hAnsi="Times New Roman CYR" w:cs="Times New Roman CYR"/>
              </w:rPr>
              <w:t>ва Iгоря Iгоровича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визначення ринкової вартостi примiщення №13а, 16-24 будiвлi лiт."Г-2" (10-04),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загальною площею 89,1 м2, що належить ПрАТ "Кар'єроуправлiння." та знаходиться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 вулицi Кульпаркiвськiй, буд.93 у мiстi Львовi, для укладення угоди купiв</w:t>
            </w:r>
            <w:r>
              <w:rPr>
                <w:rFonts w:ascii="Times New Roman CYR" w:hAnsi="Times New Roman CYR" w:cs="Times New Roman CYR"/>
              </w:rPr>
              <w:t>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повiдомив, що у процесi дiяльностi пiдприємства виникла необхiднiсть вiдчуження окремих активiв юридичної особи. Iз-за вiдсутностi наглядової ради у ПрАТ "Кар'єроуправлiння." виконавчий орган акцiонерног</w:t>
            </w:r>
            <w:r>
              <w:rPr>
                <w:rFonts w:ascii="Times New Roman CYR" w:hAnsi="Times New Roman CYR" w:cs="Times New Roman CYR"/>
              </w:rPr>
              <w:t>о товариства мав право лише замовити у суб'єкта оцiночної дiяльностi висновок про визначення ринкової вартостi примiщення №13а, 16-24 будiвлi лiт."Г-2" (10-04), загальною площею 89,1 м2, що належить пiдприємству та знаходиться на вулицi Кульпаркiвськiй, бу</w:t>
            </w:r>
            <w:r>
              <w:rPr>
                <w:rFonts w:ascii="Times New Roman CYR" w:hAnsi="Times New Roman CYR" w:cs="Times New Roman CYR"/>
              </w:rPr>
              <w:t>д.93 у мiстi Львовi.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Натомiсть згоду на укладення договору купiвлi-продажу цього майна повиннi дати збори.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загальнi збори, та викладений у бюлетенi для голос</w:t>
            </w:r>
            <w:r>
              <w:rPr>
                <w:rFonts w:ascii="Times New Roman CYR" w:hAnsi="Times New Roman CYR" w:cs="Times New Roman CYR"/>
              </w:rPr>
              <w:t>ування №17:</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звiт суб'єкта оцiночної дiяльностi Iщiва Iгоря Iгоровича (сертифiкат суб'єкта оцiночної дiяльностi №618/18, виданий 31.08.2018 року Фондом державного майна України) про визначення ринкової вартостi примiщення №13а, 16-24 будiвлi лiт.</w:t>
            </w:r>
            <w:r>
              <w:rPr>
                <w:rFonts w:ascii="Times New Roman CYR" w:hAnsi="Times New Roman CYR" w:cs="Times New Roman CYR"/>
              </w:rPr>
              <w:t xml:space="preserve"> "Г-2" (10-04). загальною площею 89,1 м2, яке знаходиться на вулицi Кульпаркiвськiй, буд.93 у мiстi Львовi,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на укладення договору купiвлi-продажу (вiдчуження) примiщення №13а, 16-24 будiвлi лiт."Г-2" (10-04</w:t>
            </w:r>
            <w:r>
              <w:rPr>
                <w:rFonts w:ascii="Times New Roman CYR" w:hAnsi="Times New Roman CYR" w:cs="Times New Roman CYR"/>
              </w:rPr>
              <w:t>), загальною площею 89,1 м2, реєстрацiйний номер 10055189, що належить приватному акцiонерному товариству "Кар'єроуправлiння." та зареєстроване Обласним комуналь-ним пiдприємством Львiвської обласної ради "Бюро технiчної iнвентаризацiї та експертної оцiнки</w:t>
            </w:r>
            <w:r>
              <w:rPr>
                <w:rFonts w:ascii="Times New Roman CYR" w:hAnsi="Times New Roman CYR" w:cs="Times New Roman CYR"/>
              </w:rPr>
              <w:t xml:space="preserve">" (реєстрацiйний номер 10055189) за цiною, що не може бути нижча за визначену у </w:t>
            </w:r>
            <w:r>
              <w:rPr>
                <w:rFonts w:ascii="Times New Roman CYR" w:hAnsi="Times New Roman CYR" w:cs="Times New Roman CYR"/>
              </w:rPr>
              <w:lastRenderedPageBreak/>
              <w:t>звiтi суб'єкта оцiночної дiяльностi Iщiва Iгоря Iгоровича вiд 21.02.2020 року про ринкову вартiсть примiщення - 965 466 (дев'ятсот шiстдесят п'ять тисяч чотириста шiстдесят шiс</w:t>
            </w:r>
            <w:r>
              <w:rPr>
                <w:rFonts w:ascii="Times New Roman CYR" w:hAnsi="Times New Roman CYR" w:cs="Times New Roman CYR"/>
              </w:rPr>
              <w:t>ть) гривень з ПДВ. Нарахування та сплату всiх необхiдних податкiв у зв'язку iз укладенням договору купiвлi продажу здiйснити вiдповiдно до вимог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укладення угоди купiвлi-продажу уповноважити директора ПрАТ "Кар'єроуправлiння." пiд</w:t>
            </w:r>
            <w:r>
              <w:rPr>
                <w:rFonts w:ascii="Times New Roman CYR" w:hAnsi="Times New Roman CYR" w:cs="Times New Roman CYR"/>
              </w:rPr>
              <w:t>писати договiр купiвлi-продажу примiщення №13а, 16-24 будiвлi лiт."Г-2" (10-04) загальною площею 89,1 м2 яке знаходиться на вулицi Кульпаркiвськiй, буд.93 у мiстi Львовi (реєстрацiйний номер 10055189).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директору ПрАТ "Кар'єроуправлiння." на ук</w:t>
            </w:r>
            <w:r>
              <w:rPr>
                <w:rFonts w:ascii="Times New Roman CYR" w:hAnsi="Times New Roman CYR" w:cs="Times New Roman CYR"/>
              </w:rPr>
              <w:t xml:space="preserve">ладення договору купiвлi-продажу (вiдчуження) примiщення №13а, 16-24 будiвлi лiт."Г-2" (10-04) загальною площею 89,1 м2, що належить приватному акцiонерному товариству "Кар'єроуправлiння." (реєстрацiйний номер 10055189), за цiною, що не може бути нижча за </w:t>
            </w:r>
            <w:r>
              <w:rPr>
                <w:rFonts w:ascii="Times New Roman CYR" w:hAnsi="Times New Roman CYR" w:cs="Times New Roman CYR"/>
              </w:rPr>
              <w:t>визначену у звiтi суб'єкта оцiночної дiяльностi Iщiва Iгоря Iгоровича вiд 21.02.2020 року, а саме: 965 466 (дев'ятсот шiстдесят п'ять тисяч чотириста шiстдесят шiсть) гривень з ПДВ, та здiйснити оплату всiх необхiдних платежiв.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 iменi акцiонерiв Товарис</w:t>
            </w:r>
            <w:r>
              <w:rPr>
                <w:rFonts w:ascii="Times New Roman CYR" w:hAnsi="Times New Roman CYR" w:cs="Times New Roman CYR"/>
              </w:rPr>
              <w:t xml:space="preserve">тва уповноважити директора ПрАТ "Кар'єроуправлiння." на вчинення усiх необхiдних дiй для юридичного оформлення договору купiвлi-продажу в тому числi дiй, пов'язаних iз нотарiальним оформленням договору вiд iменi товариства, згода на укладення якого надана </w:t>
            </w:r>
            <w:r>
              <w:rPr>
                <w:rFonts w:ascii="Times New Roman CYR" w:hAnsi="Times New Roman CYR" w:cs="Times New Roman CYR"/>
              </w:rPr>
              <w:t>загальними зборами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Здiйснити оплату послуг суб'єкта оцiночної дiяльностi Iщiва Iгоря Iгоровича за пiдготовку звiту про визначення ринкової вартостi примiщення.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Результати голосування з 17-го питання порядку денного зборiв оголосив </w:t>
            </w:r>
            <w:r>
              <w:rPr>
                <w:rFonts w:ascii="Times New Roman CYR" w:hAnsi="Times New Roman CYR" w:cs="Times New Roman CYR"/>
              </w:rPr>
              <w:t>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w:t>
            </w:r>
            <w:r>
              <w:rPr>
                <w:rFonts w:ascii="Times New Roman CYR" w:hAnsi="Times New Roman CYR" w:cs="Times New Roman CYR"/>
              </w:rPr>
              <w:t>нi "ЗА" прийняття рiшення</w:t>
            </w:r>
            <w:r>
              <w:rPr>
                <w:rFonts w:ascii="Times New Roman CYR" w:hAnsi="Times New Roman CYR" w:cs="Times New Roman CYR"/>
              </w:rPr>
              <w:tab/>
              <w:t>413 362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w:t>
            </w:r>
            <w:r>
              <w:rPr>
                <w:rFonts w:ascii="Times New Roman CYR" w:hAnsi="Times New Roman CYR" w:cs="Times New Roman CYR"/>
              </w:rPr>
              <w:t>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413362 голоси, що становить 65</w:t>
            </w:r>
            <w:r>
              <w:rPr>
                <w:rFonts w:ascii="Times New Roman CYR" w:hAnsi="Times New Roman CYR" w:cs="Times New Roman CYR"/>
              </w:rPr>
              <w:t>,94% вiд загальної кiлькостi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w:t>
            </w:r>
            <w:r>
              <w:rPr>
                <w:rFonts w:ascii="Times New Roman CYR" w:hAnsi="Times New Roman CYR" w:cs="Times New Roman CYR"/>
              </w:rPr>
              <w:t>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звiт суб'єкта оцiночної дiяльностi Iщiва Iгоря Iгоровича (сертифiкат суб'єкта оцiночної дiяльностi №618/18, виданий 31.08.2018 року Фондом державного майна України) про визна</w:t>
            </w:r>
            <w:r>
              <w:rPr>
                <w:rFonts w:ascii="Times New Roman CYR" w:hAnsi="Times New Roman CYR" w:cs="Times New Roman CYR"/>
              </w:rPr>
              <w:t>чення ринкової вартостi примiщення №13а, 16-24 будiвлi лiт. "Г-2" (10-04). загальною площею 89,1 м2, яке знаходиться на вулицi Кульпаркiвськiй, буд.93 у мiстi Львовi,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на укладення договору купiвлi-продажу (</w:t>
            </w:r>
            <w:r>
              <w:rPr>
                <w:rFonts w:ascii="Times New Roman CYR" w:hAnsi="Times New Roman CYR" w:cs="Times New Roman CYR"/>
              </w:rPr>
              <w:t xml:space="preserve">вiдчуження) примiщення №13а, 16-24 будiвлi лiт."Г-2" (10-04), загальною площею 89,1 м2, реєстрацiйний номер 10055189, що належить приватному акцiонерному товариству "Кар'єроуправлiння." та зареєстроване Обласним комуналь-ним пiдприємством </w:t>
            </w:r>
            <w:r>
              <w:rPr>
                <w:rFonts w:ascii="Times New Roman CYR" w:hAnsi="Times New Roman CYR" w:cs="Times New Roman CYR"/>
              </w:rPr>
              <w:lastRenderedPageBreak/>
              <w:t>Львiвської обласн</w:t>
            </w:r>
            <w:r>
              <w:rPr>
                <w:rFonts w:ascii="Times New Roman CYR" w:hAnsi="Times New Roman CYR" w:cs="Times New Roman CYR"/>
              </w:rPr>
              <w:t>ої ради "Бюро технiчної iнвентаризацiї та експертної оцiнки" (реєстрацiйний номер 10055189) за цiною, що не може бути нижча за визначену у звiтi суб'єкта оцiночної дiяльностi Iщiва Iгоря Iгоровича вiд 21.02.2020 року про ринкову вартiсть примiщення - 965 4</w:t>
            </w:r>
            <w:r>
              <w:rPr>
                <w:rFonts w:ascii="Times New Roman CYR" w:hAnsi="Times New Roman CYR" w:cs="Times New Roman CYR"/>
              </w:rPr>
              <w:t>66 (дев'ятсот шiстдесят п'ять тисяч чотириста шiстдесят шiсть) гривень з ПДВ. Нарахування та сплату всiх необхiдних податкiв у зв'язку iз укладенням договору купiвлi продажу здiйснити вiдповiдно до вимог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укладення угоди купiвлi-п</w:t>
            </w:r>
            <w:r>
              <w:rPr>
                <w:rFonts w:ascii="Times New Roman CYR" w:hAnsi="Times New Roman CYR" w:cs="Times New Roman CYR"/>
              </w:rPr>
              <w:t>родажу уповноважити директора ПрАТ "Кар'єроуправлiння." пiдписати договiр купiвлi-продажу примiщення №13а, 16-24 будiвлi лiт."Г-2" (10-04) загальною площею 89,1 м2 яке знаходиться на вулицi Кульпаркiвськiй, буд.93 у мiстi Львовi (реєстрацiйний номер 100551</w:t>
            </w:r>
            <w:r>
              <w:rPr>
                <w:rFonts w:ascii="Times New Roman CYR" w:hAnsi="Times New Roman CYR" w:cs="Times New Roman CYR"/>
              </w:rPr>
              <w:t>89).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директору ПрАТ "Кар'єроуправлiння." на укладення договору купiвлi-продажу (вiдчуження) примiщення №13а, 16-24 будiвлi лiт."Г-2" (10-04) загальною площею 89,1 м2, що належить приватному акцiонерному товариству "Кар'єроуправлiння." (реєстра</w:t>
            </w:r>
            <w:r>
              <w:rPr>
                <w:rFonts w:ascii="Times New Roman CYR" w:hAnsi="Times New Roman CYR" w:cs="Times New Roman CYR"/>
              </w:rPr>
              <w:t>цiйний номер 10055189), за цiною, що не може бути нижча за визначену у звiтi суб'єкта оцiночної дiяльностi Iщiва Iгоря Iгоровича вiд 21.02.2020 року, а саме: 965 466 (дев'ятсот шiстдесят п'ять тисяч чотириста шiстдесят шiсть) гривень з ПДВ, та здiйснити оп</w:t>
            </w:r>
            <w:r>
              <w:rPr>
                <w:rFonts w:ascii="Times New Roman CYR" w:hAnsi="Times New Roman CYR" w:cs="Times New Roman CYR"/>
              </w:rPr>
              <w:t>лату всiх необхiдних платежiв.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 iменi акцiонерiв Товариства уповноважити директора ПрАТ "Кар'єроуправлiння." на вчинення усiх необхiдних дiй для юридичного оформлення договору купiвлi-продажу в тому числi дiй, пов'язаних iз нотарiальним оформленням дого</w:t>
            </w:r>
            <w:r>
              <w:rPr>
                <w:rFonts w:ascii="Times New Roman CYR" w:hAnsi="Times New Roman CYR" w:cs="Times New Roman CYR"/>
              </w:rPr>
              <w:t>вору вiд iменi товариства, згода на укладення якого надана загальними зборами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Здiйснити оплату послуг суб'єкта оцiночної дiяльностi Iщiва Iгоря Iгоровича за пiдготовку звiту про визначення ринкової вартостi примiщення.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w:t>
            </w:r>
            <w:r>
              <w:rPr>
                <w:rFonts w:ascii="Times New Roman CYR" w:hAnsi="Times New Roman CYR" w:cs="Times New Roman CYR"/>
              </w:rPr>
              <w:t>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№17, пiдписаний усiма членами лiчильної комiсiї, додається до протоколу загальних зборiв акцiонерного товарист</w:t>
            </w:r>
            <w:r>
              <w:rPr>
                <w:rFonts w:ascii="Times New Roman CYR" w:hAnsi="Times New Roman CYR" w:cs="Times New Roman CYR"/>
              </w:rPr>
              <w:t>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18</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Затвердження звiту суб'єкта оцiночної дiяльностi Iщiва Iгоря Iгоровича про визначення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ринкової вартостi примiщення будiвлi вiдпочинкового комплексу загальною площею 1206,8 м2,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що належить ПрАТ "Кар'єроуправлiння." та знаходиться на вулицi Н</w:t>
            </w:r>
            <w:r>
              <w:rPr>
                <w:rFonts w:ascii="Times New Roman CYR" w:hAnsi="Times New Roman CYR" w:cs="Times New Roman CYR"/>
              </w:rPr>
              <w:t>овiй, буд.1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у селi Зелiв Яворiвського району Львiвської областi,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СЛУХАЛИ: </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повiдомив, що у процесi дiяльностi пiдприємства виникла необхiднiсть вiдчуження окремих активiв юридичної особи.</w:t>
            </w:r>
            <w:r>
              <w:rPr>
                <w:rFonts w:ascii="Times New Roman CYR" w:hAnsi="Times New Roman CYR" w:cs="Times New Roman CYR"/>
              </w:rPr>
              <w:t xml:space="preserve"> Iз-за вiдсутностi наглядової ради у ПрАТ "Кар'єроуправлiння." виконавчий орган акцiонерного товариства мав право лише замовити у суб'єкта оцiночної дiяльностi висновок про визначення ринкової вартостi будiвлi вiдпочинкового комплексу загальною площею 1206</w:t>
            </w:r>
            <w:r>
              <w:rPr>
                <w:rFonts w:ascii="Times New Roman CYR" w:hAnsi="Times New Roman CYR" w:cs="Times New Roman CYR"/>
              </w:rPr>
              <w:t>,8 м2, що належить ПрАТ "Кар'єроуправлiння." та знаходиться на вулицi Новiй, буд.1 у селi Зелiв Яворiвського району Львiвської областi.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Натомiсть згоду на укладення договору купiвлi-продажу цього майна повиннi дати збори.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w:t>
            </w:r>
            <w:r>
              <w:rPr>
                <w:rFonts w:ascii="Times New Roman CYR" w:hAnsi="Times New Roman CYR" w:cs="Times New Roman CYR"/>
              </w:rPr>
              <w:t>рядку денного запропоновано акцiонером, який скликав позачерговi загальнi збори, та викладений у бюлетенi для голосування №18:</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звiт суб'єкта оцiночної дiяльностi Iщiва Iгоря Iгоровича (сертифiкат суб'єкта оцiночної дiяльностi №618/18, виданий 31</w:t>
            </w:r>
            <w:r>
              <w:rPr>
                <w:rFonts w:ascii="Times New Roman CYR" w:hAnsi="Times New Roman CYR" w:cs="Times New Roman CYR"/>
              </w:rPr>
              <w:t xml:space="preserve">.08.2018 року Фондом державного майна України) про визначення ринкової вартостi примiщення </w:t>
            </w:r>
            <w:r>
              <w:rPr>
                <w:rFonts w:ascii="Times New Roman CYR" w:hAnsi="Times New Roman CYR" w:cs="Times New Roman CYR"/>
              </w:rPr>
              <w:lastRenderedPageBreak/>
              <w:t>будiвлi вiдпочинкового комплексу загальною площею 1206,8 м2, що належить ПрАТ "Кар'єроуправлiння." та знаходиться на вулицi Новiй, буд.1 у селi Зелiв Яворiвського ра</w:t>
            </w:r>
            <w:r>
              <w:rPr>
                <w:rFonts w:ascii="Times New Roman CYR" w:hAnsi="Times New Roman CYR" w:cs="Times New Roman CYR"/>
              </w:rPr>
              <w:t>йону Львiвської областi (реєстрацiйний номер 38676802),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на укладення договору купiвлi-продажу (вiдчуження) примiщення будiвлi вiдпочинкового комплексу загальною площею 1206,8 м2, реєстрацiйний номер 3867680</w:t>
            </w:r>
            <w:r>
              <w:rPr>
                <w:rFonts w:ascii="Times New Roman CYR" w:hAnsi="Times New Roman CYR" w:cs="Times New Roman CYR"/>
              </w:rPr>
              <w:t>2, що належить приватному акцiонерному товариству "Кар'єроуправлiння." та зареєстроване Обласним комуналь-ним пiдприємством Львiвської обласної ради "Бюро технiчної iнвентаризацiї та експертної оцiнки", (реєстрацiйний номер 38676802) за цiною, що не може б</w:t>
            </w:r>
            <w:r>
              <w:rPr>
                <w:rFonts w:ascii="Times New Roman CYR" w:hAnsi="Times New Roman CYR" w:cs="Times New Roman CYR"/>
              </w:rPr>
              <w:t>ути нижча за визначену у звiтi суб'єкта оцiночної дiяльностi Iщiва Iгора Iгоровича вiд 02.03.2020 року про ринкову вартiсть примiщення - 4 798 566 ( чотири мiльйони сiмсот дев'яносто вiсiм тисяч п'ятсот шiстдесят шiсть) гривень з ПДВ. Нарахування та сплату</w:t>
            </w:r>
            <w:r>
              <w:rPr>
                <w:rFonts w:ascii="Times New Roman CYR" w:hAnsi="Times New Roman CYR" w:cs="Times New Roman CYR"/>
              </w:rPr>
              <w:t xml:space="preserve"> всiх необхiдних податкiв у зв'язку iз укладенням договору купiвлi продажу здiйснити вiдповiдно до вимог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укладення угоди купiвлi-продажу уповноважити директора ПрАТ "Кар'єроуправлiння." пiдписати договiр купiвлi-продажу примiщенн</w:t>
            </w:r>
            <w:r>
              <w:rPr>
                <w:rFonts w:ascii="Times New Roman CYR" w:hAnsi="Times New Roman CYR" w:cs="Times New Roman CYR"/>
              </w:rPr>
              <w:t>я будiвлi вiдпочинкового комплексу загальною площею 1206,8 м2, що належить ПрАТ "Кар'єроуправлiння." та знаходиться на вулицi Новiй, буд.1 у селi Зелiв Яворiвського району Львiвської областi (реєстрацiйний номер 38676802).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директору ПрАТ "Кар'</w:t>
            </w:r>
            <w:r>
              <w:rPr>
                <w:rFonts w:ascii="Times New Roman CYR" w:hAnsi="Times New Roman CYR" w:cs="Times New Roman CYR"/>
              </w:rPr>
              <w:t>єроуправлiння." на укладення договору купiвлi-продажу (вiдчуження) примiщення будiвлi вiдпочинкового комплексу загальною площею 1206,8 м2, що належить ПрАТ "Кар'єроуправлiння." та знаходиться на вулицi Новiй, буд.1 у селi Зелiв Яворiвського району Львiвськ</w:t>
            </w:r>
            <w:r>
              <w:rPr>
                <w:rFonts w:ascii="Times New Roman CYR" w:hAnsi="Times New Roman CYR" w:cs="Times New Roman CYR"/>
              </w:rPr>
              <w:t>ої областi (реєстрацiйний номер 38676802), за цiною, що не може бути нижча за визначену у звiтi суб'єкта оцiночної дiяльностi Iщiва Iгоря Iгоровича вiд 02.03.2020 року про ринкову вартiсть примiщення, а саме: 4 798 566 (чотири мiльйони сiмсот дев'яносто вi</w:t>
            </w:r>
            <w:r>
              <w:rPr>
                <w:rFonts w:ascii="Times New Roman CYR" w:hAnsi="Times New Roman CYR" w:cs="Times New Roman CYR"/>
              </w:rPr>
              <w:t>сiм тисяч п'ятсот шiстдесят шiсть) гривень з ПДВ, та здiйснити оплату всiх необхiдних платежiв.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Вiд iменi акцiонерiв Товариства уповноважити директора ПрАТ </w:t>
            </w:r>
            <w:r>
              <w:rPr>
                <w:rFonts w:ascii="Times New Roman CYR" w:hAnsi="Times New Roman CYR" w:cs="Times New Roman CYR"/>
              </w:rPr>
              <w:t xml:space="preserve">"Кар'єроуправлiння." на вчинення усiх необхiдних дiй для юридичного оформлення договору купiвлi-продажу в тому числi дiй, пов'язаних iз нотарiальним оформленням договору вiд iменi товариства, згода на укладення якого надана загальними зборами акцiонерного </w:t>
            </w:r>
            <w:r>
              <w:rPr>
                <w:rFonts w:ascii="Times New Roman CYR" w:hAnsi="Times New Roman CYR" w:cs="Times New Roman CYR"/>
              </w:rPr>
              <w:t>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Здiйснити оплату послуг суб'єкта оцiночної дiяльностi Iщiва Iгоря Iгоровича за пiдготовку звiту про визначення ринкової вартостi примiщення.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18-го питання порядку денного зборiв оголосив голова лiчильної комiсiї позачер</w:t>
            </w:r>
            <w:r>
              <w:rPr>
                <w:rFonts w:ascii="Times New Roman CYR" w:hAnsi="Times New Roman CYR" w:cs="Times New Roman CYR"/>
              </w:rPr>
              <w:t>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413 36</w:t>
            </w:r>
            <w:r>
              <w:rPr>
                <w:rFonts w:ascii="Times New Roman CYR" w:hAnsi="Times New Roman CYR" w:cs="Times New Roman CYR"/>
              </w:rPr>
              <w:t>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w:t>
            </w:r>
            <w:r>
              <w:rPr>
                <w:rFonts w:ascii="Times New Roman CYR" w:hAnsi="Times New Roman CYR" w:cs="Times New Roman CYR"/>
              </w:rPr>
              <w:t>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413362 голоси, що становить 65,94% вiд загальної кiлькостi голосiв акцiонерiв, якi зареєструвалися для участi у загальних зборах та є власниками голосуючих з цього питанн</w:t>
            </w:r>
            <w:r>
              <w:rPr>
                <w:rFonts w:ascii="Times New Roman CYR" w:hAnsi="Times New Roman CYR" w:cs="Times New Roman CYR"/>
              </w:rPr>
              <w:t>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звiт суб'єкта оцiночної дiяльностi Iщiва Iгоря Iгоровича (</w:t>
            </w:r>
            <w:r>
              <w:rPr>
                <w:rFonts w:ascii="Times New Roman CYR" w:hAnsi="Times New Roman CYR" w:cs="Times New Roman CYR"/>
              </w:rPr>
              <w:t>сертифiкат суб'єкта оцiночної дiяльностi №618/18, виданий 31.08.2018 року Фондом державного майна України) про визначення ринкової вартостi примiщення будiвлi вiдпочинкового комплексу загальною площею 1206,8 м2, що належить ПрАТ "Кар'єроуправлiння." та зна</w:t>
            </w:r>
            <w:r>
              <w:rPr>
                <w:rFonts w:ascii="Times New Roman CYR" w:hAnsi="Times New Roman CYR" w:cs="Times New Roman CYR"/>
              </w:rPr>
              <w:t>ходиться на вулицi Новiй, буд.1 у селi Зелiв Яворiвського району Львiвської областi (реєстрацiйний номер 38676802),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на укладення договору купiвлi-продажу (вiдчуження) примiщення будiвлi вiдпочинкового компл</w:t>
            </w:r>
            <w:r>
              <w:rPr>
                <w:rFonts w:ascii="Times New Roman CYR" w:hAnsi="Times New Roman CYR" w:cs="Times New Roman CYR"/>
              </w:rPr>
              <w:t>ексу загальною площею 1206,8 м2, реєстрацiйний номер 38676802, що належить приватному акцiонерному товариству "Кар'єроуправлiння." та зареєстроване Обласним комуналь-ним пiдприємством Львiвської обласної ради "Бюро технiчної iнвентаризацiї та експертної оц</w:t>
            </w:r>
            <w:r>
              <w:rPr>
                <w:rFonts w:ascii="Times New Roman CYR" w:hAnsi="Times New Roman CYR" w:cs="Times New Roman CYR"/>
              </w:rPr>
              <w:t>iнки", (реєстрацiйний номер 38676802) за цiною, що не може бути нижча за визначену у звiтi суб'єкта оцiночної дiяльностi Iщiва Iгора Iгоровича вiд 02.03.2020 року про ринкову вартiсть примiщення - 4 798 566 ( чотири мiльйони сiмсот дев'яносто вiсiм тисяч п</w:t>
            </w:r>
            <w:r>
              <w:rPr>
                <w:rFonts w:ascii="Times New Roman CYR" w:hAnsi="Times New Roman CYR" w:cs="Times New Roman CYR"/>
              </w:rPr>
              <w:t>'ятсот шiстдесят шiсть) гривень з ПДВ. Нарахування та сплату всiх необхiдних податкiв у зв'язку iз укладенням договору купiвлi продажу здiйснити вiдповiдно до вимог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укладення угоди купiвлi-продажу уповноважити директора ПрАТ "Кар</w:t>
            </w:r>
            <w:r>
              <w:rPr>
                <w:rFonts w:ascii="Times New Roman CYR" w:hAnsi="Times New Roman CYR" w:cs="Times New Roman CYR"/>
              </w:rPr>
              <w:t>'єроуправлiння." пiдписати договiр купiвлi-продажу примiщення будiвлi вiдпочинкового комплексу загальною площею 1206,8 м2, що належить ПрАТ "Кар'єроуправлiння." та знаходиться на вулицi Новiй, буд.1 у селi Зелiв Яворiвського району Львiвської областi (реєс</w:t>
            </w:r>
            <w:r>
              <w:rPr>
                <w:rFonts w:ascii="Times New Roman CYR" w:hAnsi="Times New Roman CYR" w:cs="Times New Roman CYR"/>
              </w:rPr>
              <w:t>трацiйний номер 38676802).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директору ПрАТ "Кар'єроуправлiння." на укладення договору купiвлi-продажу (вiдчуження) примiщення будiвлi вiдпочинкового комплексу загальною площею 1206,8 м2, що належить ПрАТ "Кар'єроуправлiння." та знаходиться на в</w:t>
            </w:r>
            <w:r>
              <w:rPr>
                <w:rFonts w:ascii="Times New Roman CYR" w:hAnsi="Times New Roman CYR" w:cs="Times New Roman CYR"/>
              </w:rPr>
              <w:t>улицi Новiй, буд.1 у селi Зелiв Яворiвського району Львiвської областi (реєстрацiйний номер 38676802), за цiною, що не може бути нижча за визначену у звiтi суб'єкта оцiночної дiяльностi Iщiва Iгоря Iгоровича вiд 02.03.2020 року про ринкову вартiсть примiще</w:t>
            </w:r>
            <w:r>
              <w:rPr>
                <w:rFonts w:ascii="Times New Roman CYR" w:hAnsi="Times New Roman CYR" w:cs="Times New Roman CYR"/>
              </w:rPr>
              <w:t>ння, а саме: 4 798 566 (чотири мiльйони сiмсот дев'яносто вiсiм тисяч п'ятсот шiстдесят шiсть) гривень з ПДВ, та здiйснити оплату всiх необхiдних платежiв.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 iменi акцiонерiв Товариства уповноважити директора ПрАТ "Кар'єроуправлiння." на вчинення усiх не</w:t>
            </w:r>
            <w:r>
              <w:rPr>
                <w:rFonts w:ascii="Times New Roman CYR" w:hAnsi="Times New Roman CYR" w:cs="Times New Roman CYR"/>
              </w:rPr>
              <w:t>обхiдних дiй для юридичного оформлення договору купiвлi-продажу в тому числi дiй, пов'язаних iз нотарiальним оформленням договору вiд iменi товариства, згода на укладення якого надана загальними зборами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Здiйснити оплату послуг суб'</w:t>
            </w:r>
            <w:r>
              <w:rPr>
                <w:rFonts w:ascii="Times New Roman CYR" w:hAnsi="Times New Roman CYR" w:cs="Times New Roman CYR"/>
              </w:rPr>
              <w:t>єкта оцiночної дiяльностi Iщiва Iгоря Iгоровича за пiдготовку звiту про визначення ринкової вартостi примiщення.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w:t>
            </w:r>
            <w:r>
              <w:rPr>
                <w:rFonts w:ascii="Times New Roman CYR" w:hAnsi="Times New Roman CYR" w:cs="Times New Roman CYR"/>
              </w:rPr>
              <w:t>1.04.2020 року №18, пiдписаний усiма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Затвердження звiту суб'єкта оцiночної дiяльностi Iщiва Iгоря Iгоровича про визначення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ринкової вартостi примiщення </w:t>
            </w:r>
            <w:r>
              <w:rPr>
                <w:rFonts w:ascii="Times New Roman CYR" w:hAnsi="Times New Roman CYR" w:cs="Times New Roman CYR"/>
              </w:rPr>
              <w:t>будiвлi трансформаторної пiдстанцiї лiт."Е-1"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загальною площею 249,6 м2, що належить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та знаходиться на вулицi Новiй, буд.1 у селi Зелiв Яворiвського району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Львiвської областi,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повiдомив, що у процесi дiяльностi пiдприємства виникла необхiднiсть вiдчуження окремих активiв юридичної особи. Iз-за вiдсутностi наглядової ради у ПрАТ "Кар'єроуправлiння." виконавчий орган акцiонерного товариства мав прав</w:t>
            </w:r>
            <w:r>
              <w:rPr>
                <w:rFonts w:ascii="Times New Roman CYR" w:hAnsi="Times New Roman CYR" w:cs="Times New Roman CYR"/>
              </w:rPr>
              <w:t>о лише замовити у суб'єкта оцiночної дiяльностi висновок про визначення ринкової вартостi примiщення будiвлi трансфор-маторної пiдстанцiї лiт."Е-1" загальною площею 249,6 м2, що належить ПрАТ "Кар'єроуправлiння." та знаходиться на вулицi Новiй, буд.1 у сел</w:t>
            </w:r>
            <w:r>
              <w:rPr>
                <w:rFonts w:ascii="Times New Roman CYR" w:hAnsi="Times New Roman CYR" w:cs="Times New Roman CYR"/>
              </w:rPr>
              <w:t>i Зелiв Яворiвського району Львiвської областi.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Натомiсть згоду на укладення договору купiвлi-продажу цього майна повиннi дати збори.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загальнi збори, та викл</w:t>
            </w:r>
            <w:r>
              <w:rPr>
                <w:rFonts w:ascii="Times New Roman CYR" w:hAnsi="Times New Roman CYR" w:cs="Times New Roman CYR"/>
              </w:rPr>
              <w:t>адений у бюлетенi для голосування №19: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Затвердити звiт суб'єкта оцiночної дiяльностi Iщiва Iгоря Iгоровича (сертифiкат суб'єкта оцiночної дiяльностi №618/18, виданий 31.08.2018 року Фондом державного майна України) про визначення ринкової вартостi примiщен</w:t>
            </w:r>
            <w:r>
              <w:rPr>
                <w:rFonts w:ascii="Times New Roman CYR" w:hAnsi="Times New Roman CYR" w:cs="Times New Roman CYR"/>
              </w:rPr>
              <w:t>ня будiвлi трансформаторної пiдстанцiї лiт."Е-1"загальною площею 249,6 м2, що належить ПрАТ "Кар'єроуправлiння." та знаходиться на вулицi Новiй, буд.1 у селi Зелiв Яворiвського району Львiвської областi (реєстрацiйний номер 18668059), для укладення угоди к</w:t>
            </w:r>
            <w:r>
              <w:rPr>
                <w:rFonts w:ascii="Times New Roman CYR" w:hAnsi="Times New Roman CYR" w:cs="Times New Roman CYR"/>
              </w:rPr>
              <w:t>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на укладення договору купiвлi-продажу (вiдчуження) примiщення будiвлi трансформаторної пiдстанцiї лiт."Е-1" загальною площею 249,6 м2, реєстрацiйний номер 18668059, що належить приватному акцiонерному товариству "Кар'єроуправлi</w:t>
            </w:r>
            <w:r>
              <w:rPr>
                <w:rFonts w:ascii="Times New Roman CYR" w:hAnsi="Times New Roman CYR" w:cs="Times New Roman CYR"/>
              </w:rPr>
              <w:t>ння." та зареєстроване Обласним комунальним пiдприємством Львiвської обласної ради "Бюро технiчної iнвентаризацiї та експертної оцiнки" (реєстрацiйний номер 18668059), за цiною, що не може бути нижча за визначену у звiтi суб'єкта оцiночної дiяльностi Iщiва</w:t>
            </w:r>
            <w:r>
              <w:rPr>
                <w:rFonts w:ascii="Times New Roman CYR" w:hAnsi="Times New Roman CYR" w:cs="Times New Roman CYR"/>
              </w:rPr>
              <w:t xml:space="preserve"> Iгоря Iгоровича вiд 04.03.2020 року про ринкову вартiсть примiщення - 694 680 (шiстсот дев'яносто чотири тисячi шiстсот вiсiмдесят) гривень з ПДВ. Нарахування та сплату всiх необхiдних податкiв у зв'язку iз укладенням договору купiвлi продажу здiйснити вi</w:t>
            </w:r>
            <w:r>
              <w:rPr>
                <w:rFonts w:ascii="Times New Roman CYR" w:hAnsi="Times New Roman CYR" w:cs="Times New Roman CYR"/>
              </w:rPr>
              <w:t>дповiдно до вимог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Для укладення угоди купiвлi-продажу уповноважити директора ПрАТ "Кар'єроуправлiння." пiдписати договiр купiвлi-продажу примiщення будiвлi трансформаторної пiдстанцiї лiт."Е-1" загальною площею 249,6 м2, що належить </w:t>
            </w:r>
            <w:r>
              <w:rPr>
                <w:rFonts w:ascii="Times New Roman CYR" w:hAnsi="Times New Roman CYR" w:cs="Times New Roman CYR"/>
              </w:rPr>
              <w:t>ПрАТ "Кар'єроуправлiння." та знаходиться на вулицi Новiй, буд.1 у селi Зелiв Яворiвського району Львiвської областi (реєстрацiйний номер 18668059).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директору ПрАТ "Кар'єроуправлiння." на укладення договору купiвлi-продажу (вiдчуження) примiщен</w:t>
            </w:r>
            <w:r>
              <w:rPr>
                <w:rFonts w:ascii="Times New Roman CYR" w:hAnsi="Times New Roman CYR" w:cs="Times New Roman CYR"/>
              </w:rPr>
              <w:t>ня будiвлi вiдпочинкового комплексу загальною площею 249,6 м2, що належить ПрАТ "Кар'єроуправлiння." та знаходиться на вулицi Новiй, буд.1 у селi Зелiв Яворiвського району Львiвської областi (реєстрацiйний номер 18668059), за цiною, що не може бути нижча з</w:t>
            </w:r>
            <w:r>
              <w:rPr>
                <w:rFonts w:ascii="Times New Roman CYR" w:hAnsi="Times New Roman CYR" w:cs="Times New Roman CYR"/>
              </w:rPr>
              <w:t>а визначену у звiтi суб'єкта оцiночної дiяльностi Iщiва Iгоря Iгоровича вiд 04.03.2020 року про ринкову вартiсть примiщення, а саме: 694 680 (шiстсот дев'яносто чотири тисячi шiстсот вiсiмдесят) гривень з ПДВ, та здiйснити оплату всiх необхiдних платежiв.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 iменi акцiонерiв Товариства уповноважити директора ПрАТ "Кар'єроуправлiння." на вчинення усiх необхiдних дiй для юридичного оформлення договору купiвлi-продажу в тому числi дiй, пов'язаних iз нотарiальним оформленням договору вiд iменi товариства, згод</w:t>
            </w:r>
            <w:r>
              <w:rPr>
                <w:rFonts w:ascii="Times New Roman CYR" w:hAnsi="Times New Roman CYR" w:cs="Times New Roman CYR"/>
              </w:rPr>
              <w:t>а на укладення якого надана загальними зборами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Здiйснити оплату послуг суб'єкта оцiночної дiяльностi Iщiва Iгоря Iгоровича за пiдготовку звiту про визначення ринкової вартостi примiщення.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19-го питання поря</w:t>
            </w:r>
            <w:r>
              <w:rPr>
                <w:rFonts w:ascii="Times New Roman CYR" w:hAnsi="Times New Roman CYR" w:cs="Times New Roman CYR"/>
              </w:rPr>
              <w:t xml:space="preserve">дку денного зборiв оголосив голова лiчильної комiсiї позачергових загальних зборiв акцiонерiв ПрАТ </w:t>
            </w:r>
            <w:r>
              <w:rPr>
                <w:rFonts w:ascii="Times New Roman CYR" w:hAnsi="Times New Roman CYR" w:cs="Times New Roman CYR"/>
              </w:rPr>
              <w:lastRenderedPageBreak/>
              <w:t>"Кар'єроуправлiння."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w:t>
            </w:r>
            <w:r>
              <w:rPr>
                <w:rFonts w:ascii="Times New Roman CYR" w:hAnsi="Times New Roman CYR" w:cs="Times New Roman CYR"/>
              </w:rPr>
              <w:t>сiв акцiонерiв, що були поданi "ЗА" прийняття рiшення</w:t>
            </w:r>
            <w:r>
              <w:rPr>
                <w:rFonts w:ascii="Times New Roman CYR" w:hAnsi="Times New Roman CYR" w:cs="Times New Roman CYR"/>
              </w:rPr>
              <w:tab/>
              <w:t>413 362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w:t>
            </w:r>
            <w:r>
              <w:rPr>
                <w:rFonts w:ascii="Times New Roman CYR" w:hAnsi="Times New Roman CYR" w:cs="Times New Roman CYR"/>
              </w:rPr>
              <w:t>,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Отже, "ЗА" прийняття рiшення подано 413362 голоси, що становить 65,94% вiд загальної кiлькостi голосiв акцiонерiв, якi зареєструвалися для участi </w:t>
            </w:r>
            <w:r>
              <w:rPr>
                <w:rFonts w:ascii="Times New Roman CYR" w:hAnsi="Times New Roman CYR" w:cs="Times New Roman CYR"/>
              </w:rPr>
              <w:t>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Затвердит</w:t>
            </w:r>
            <w:r>
              <w:rPr>
                <w:rFonts w:ascii="Times New Roman CYR" w:hAnsi="Times New Roman CYR" w:cs="Times New Roman CYR"/>
              </w:rPr>
              <w:t>и звiт суб'єкта оцiночної дiяльностi Iщiва Iгоря Iгоровича (сертифiкат суб'єкта оцiночної дiяльностi №618/18, виданий 31.08.2018 року Фондом державного майна України) про визначення ринкової вартостi примiщення будiвлi трансформаторної пiдстанцiї лiт."Е-1"</w:t>
            </w:r>
            <w:r>
              <w:rPr>
                <w:rFonts w:ascii="Times New Roman CYR" w:hAnsi="Times New Roman CYR" w:cs="Times New Roman CYR"/>
              </w:rPr>
              <w:t>загальною площею 249,6 м2, що належить ПрАТ "Кар'єроуправлiння." та знаходиться на вулицi Новiй, буд.1 у селi Зелiв Яворiвського району Львiвської областi (реєстрацiйний номер 18668059), для укладення угоди купiвлi-продажу.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на укладення договору купiвлi-продажу (вiдчуження) примiщення будiвлi трансформаторної пiдстанцiї лiт."Е-1" загальною площею 249,6 м2, реєстрацiйний номер 18668059, що належить приватному акцiонерному товариству "Кар'єроуправлiння." та зареєст</w:t>
            </w:r>
            <w:r>
              <w:rPr>
                <w:rFonts w:ascii="Times New Roman CYR" w:hAnsi="Times New Roman CYR" w:cs="Times New Roman CYR"/>
              </w:rPr>
              <w:t>роване Обласним комунальним пiдприємством Львiвської обласної ради "Бюро технiчної iнвентаризацiї та експертної оцiнки" (реєстрацiйний номер 18668059), за цiною, що не може бути нижча за визначену у звiтi суб'єкта оцiночної дiяльностi Iщiва Iгоря Iгоровича</w:t>
            </w:r>
            <w:r>
              <w:rPr>
                <w:rFonts w:ascii="Times New Roman CYR" w:hAnsi="Times New Roman CYR" w:cs="Times New Roman CYR"/>
              </w:rPr>
              <w:t xml:space="preserve"> вiд 04.03.2020 року про ринкову вартiсть примiщення - 694 680 (шiстсот дев'яносто чотири тисячi шiстсот вiсiмдесят) гривень з ПДВ. Нарахування та сплату всiх необхiдних податкiв у зв'язку iз укладенням договору купiвлi продажу здiйснити вiдповiдно до вимо</w:t>
            </w:r>
            <w:r>
              <w:rPr>
                <w:rFonts w:ascii="Times New Roman CYR" w:hAnsi="Times New Roman CYR" w:cs="Times New Roman CYR"/>
              </w:rPr>
              <w:t>г чинного законодавства.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укладення угоди купiвлi-продажу уповноважити директора ПрАТ "Кар'єроуправлiння." пiдписати договiр купiвлi-продажу примiщення будiвлi трансформаторної пiдстанцiї лiт."Е-1" загальною площею 249,6 м2, що належить ПрАТ "Кар'єроупр</w:t>
            </w:r>
            <w:r>
              <w:rPr>
                <w:rFonts w:ascii="Times New Roman CYR" w:hAnsi="Times New Roman CYR" w:cs="Times New Roman CYR"/>
              </w:rPr>
              <w:t>авлiння." та знаходиться на вулицi Новiй, буд.1 у селi Зелiв Яворiвського району Львiвської областi (реєстрацiйний номер 18668059).</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директору ПрАТ "Кар'єроуправлiння." на укладення договору купiвлi-продажу (вiдчуження) примiщення будiвлi вiдпо</w:t>
            </w:r>
            <w:r>
              <w:rPr>
                <w:rFonts w:ascii="Times New Roman CYR" w:hAnsi="Times New Roman CYR" w:cs="Times New Roman CYR"/>
              </w:rPr>
              <w:t>чинкового комплексу загальною площею 249,6 м2, що належить ПрАТ "Кар'єроуправлiння." та знаходиться на вулицi Новiй, буд.1 у селi Зелiв Яворiвського району Львiвської областi (реєстрацiйний номер 18668059), за цiною, що не може бути нижча за визначену у зв</w:t>
            </w:r>
            <w:r>
              <w:rPr>
                <w:rFonts w:ascii="Times New Roman CYR" w:hAnsi="Times New Roman CYR" w:cs="Times New Roman CYR"/>
              </w:rPr>
              <w:t>iтi суб'єкта оцiночної дiяльностi Iщiва Iгоря Iгоровича вiд 04.03.2020 року про ринкову вартiсть примiщення, а саме: 694 680 (шiстсот дев'яносто чотири тисячi шiстсот вiсiмдесят) гривень з ПДВ, та здiйснити оплату всiх необхiдних платежiв.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 iменi акцiон</w:t>
            </w:r>
            <w:r>
              <w:rPr>
                <w:rFonts w:ascii="Times New Roman CYR" w:hAnsi="Times New Roman CYR" w:cs="Times New Roman CYR"/>
              </w:rPr>
              <w:t xml:space="preserve">ерiв Товариства уповноважити директора ПрАТ "Кар'єроуправлiння." на вчинення усiх необхiдних дiй для юридичного оформлення договору купiвлi-продажу в тому числi дiй, пов'язаних iз </w:t>
            </w:r>
            <w:r>
              <w:rPr>
                <w:rFonts w:ascii="Times New Roman CYR" w:hAnsi="Times New Roman CYR" w:cs="Times New Roman CYR"/>
              </w:rPr>
              <w:lastRenderedPageBreak/>
              <w:t>нотарiальним оформленням договору вiд iменi товариства, згода на укладення я</w:t>
            </w:r>
            <w:r>
              <w:rPr>
                <w:rFonts w:ascii="Times New Roman CYR" w:hAnsi="Times New Roman CYR" w:cs="Times New Roman CYR"/>
              </w:rPr>
              <w:t>кого надана загальними зборами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Здiйснити оплату послуг суб'єкта оцiночної дiяльностi Iщiва Iгоря Iгоровича за пiдготовку звiту про визначення ринкової вартостi примiщення.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Рiшення вважається прийнятим з моменту складення протоколу </w:t>
            </w:r>
            <w:r>
              <w:rPr>
                <w:rFonts w:ascii="Times New Roman CYR" w:hAnsi="Times New Roman CYR" w:cs="Times New Roman CYR"/>
              </w:rPr>
              <w:t>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№19,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20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надання дозволу виконавчому</w:t>
            </w:r>
            <w:r>
              <w:rPr>
                <w:rFonts w:ascii="Times New Roman CYR" w:hAnsi="Times New Roman CYR" w:cs="Times New Roman CYR"/>
              </w:rPr>
              <w:t xml:space="preserve"> органу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 скорочення штатної чисельностi працiвникiв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Директора ПрАТ "Кар'єроуправлiння." Бурку Я.В., який повiдомив присутнiм, що у зв'язку з необхiднiстю зменшення витрат пiдприємства та врахову</w:t>
            </w:r>
            <w:r>
              <w:rPr>
                <w:rFonts w:ascii="Times New Roman CYR" w:hAnsi="Times New Roman CYR" w:cs="Times New Roman CYR"/>
              </w:rPr>
              <w:t>ючи складну економiчну ситуацiю в Українi, що виникла внаслiдок поширення на теренах держави вiрусу COVID-19, виконавчий орган акцiонерного товариства пропонує надати йому можливiсть при необхiдностi скоротити штатну чисельнiсть працiвникiв (за умови продо</w:t>
            </w:r>
            <w:r>
              <w:rPr>
                <w:rFonts w:ascii="Times New Roman CYR" w:hAnsi="Times New Roman CYR" w:cs="Times New Roman CYR"/>
              </w:rPr>
              <w:t>вження кризи у галузi та зупинення виробничого процесу).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запропоновано акцiонером, який скликав позачерговi загальнi збори, та викладений у бюлетенi для голосування №20.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Iз-за зменшення обсягiв виробництва та</w:t>
            </w:r>
            <w:r>
              <w:rPr>
                <w:rFonts w:ascii="Times New Roman CYR" w:hAnsi="Times New Roman CYR" w:cs="Times New Roman CYR"/>
              </w:rPr>
              <w:t xml:space="preserve"> реалiзацiї продукцiї надати дозвiл виконавчому органу ПрАТ "Кар'єроуправлiння." провести у 2020 роцi скорочення чисельностi штату працiвникiв у зв'язку iз змiною в органiзацiї виробництва та працi.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20-го питання порядку денного зб</w:t>
            </w:r>
            <w:r>
              <w:rPr>
                <w:rFonts w:ascii="Times New Roman CYR" w:hAnsi="Times New Roman CYR" w:cs="Times New Roman CYR"/>
              </w:rPr>
              <w:t>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w:t>
            </w:r>
            <w:r>
              <w:rPr>
                <w:rFonts w:ascii="Times New Roman CYR" w:hAnsi="Times New Roman CYR" w:cs="Times New Roman CYR"/>
              </w:rPr>
              <w:t>, що були поданi "ЗА" прийняття рiшення</w:t>
            </w:r>
            <w:r>
              <w:rPr>
                <w:rFonts w:ascii="Times New Roman CYR" w:hAnsi="Times New Roman CYR" w:cs="Times New Roman CYR"/>
              </w:rPr>
              <w:tab/>
              <w:t>413 362</w:t>
            </w:r>
            <w:r>
              <w:rPr>
                <w:rFonts w:ascii="Times New Roman CYR" w:hAnsi="Times New Roman CYR" w:cs="Times New Roman CYR"/>
              </w:rPr>
              <w:tab/>
              <w:t>65,94%</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213 527</w:t>
            </w:r>
            <w:r>
              <w:rPr>
                <w:rFonts w:ascii="Times New Roman CYR" w:hAnsi="Times New Roman CYR" w:cs="Times New Roman CYR"/>
              </w:rPr>
              <w:tab/>
              <w:t>34,06%</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Кiлькiсть голосiв акцiонерiв, що не брали </w:t>
            </w:r>
            <w:r>
              <w:rPr>
                <w:rFonts w:ascii="Times New Roman CYR" w:hAnsi="Times New Roman CYR" w:cs="Times New Roman CYR"/>
              </w:rPr>
              <w:t>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413362 голоси, що становить 65,94% вiд загальної кiлькостi голосiв акцiонерiв, якi зареєструвалися для участi у загальних зб</w:t>
            </w:r>
            <w:r>
              <w:rPr>
                <w:rFonts w:ascii="Times New Roman CYR" w:hAnsi="Times New Roman CYR" w:cs="Times New Roman CYR"/>
              </w:rPr>
              <w:t>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Iз-за зменшення обсягiв виробництва та реалiзацiї продукцiї надати дозвiл виконавчому органу ПрАТ "Кар'єроуправлiння." провести у 2020 роцi скорочення чисельностi штату працiвникiв у зв'язку iз змiною в органiзацiї виробництва та працi.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Рiшення вважається </w:t>
            </w:r>
            <w:r>
              <w:rPr>
                <w:rFonts w:ascii="Times New Roman CYR" w:hAnsi="Times New Roman CYR" w:cs="Times New Roman CYR"/>
              </w:rPr>
              <w:t>прийнятим з моменту складення протоколу про пiдсумки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(Протокол лiчильної комiсiї про пiдсумки голосування вiд 21.04.2020 року №20,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w:t>
            </w:r>
            <w:r>
              <w:rPr>
                <w:rFonts w:ascii="Times New Roman CYR" w:hAnsi="Times New Roman CYR" w:cs="Times New Roman CYR"/>
              </w:rPr>
              <w:t>тання 21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надання згоди на вiдшкодування витрат, пов'язаних з пiдготовкою та проведенням</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позачергових загальних зборiв акцiонерiв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Директора ПрАТ "Кар'єроуправлiння." Бурку Я.В., який повiдомив присутнiм, що законодавс</w:t>
            </w:r>
            <w:r>
              <w:rPr>
                <w:rFonts w:ascii="Times New Roman CYR" w:hAnsi="Times New Roman CYR" w:cs="Times New Roman CYR"/>
              </w:rPr>
              <w:t>тво України передбачає право на вiдшкодування витрат, пов'язаних з пiдготовкою та проведенням позачергових загальних зборiв акцiонерного товариства, якщо такi збори скликалися акцiонерами, якi володiють бiльше 10 вiдсоткiв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w:t>
            </w:r>
            <w:r>
              <w:rPr>
                <w:rFonts w:ascii="Times New Roman CYR" w:hAnsi="Times New Roman CYR" w:cs="Times New Roman CYR"/>
              </w:rPr>
              <w:t>тання порядку денного запропоновано акцiонером, який скликав позачерговi загальнi збори, та викладений у бюлетенi для голосування №21:</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на вiдшкодування витрат, пов'язаних з пiдготовкою та проведенням позачергових загальних зборiв акцiонерiв Пр</w:t>
            </w:r>
            <w:r>
              <w:rPr>
                <w:rFonts w:ascii="Times New Roman CYR" w:hAnsi="Times New Roman CYR" w:cs="Times New Roman CYR"/>
              </w:rPr>
              <w:t>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21-го питання порядку денного зборiв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Пiдсумки голосування з пропозицiї прорахованi вiд кворуму,</w:t>
            </w:r>
            <w:r>
              <w:rPr>
                <w:rFonts w:ascii="Times New Roman CYR" w:hAnsi="Times New Roman CYR" w:cs="Times New Roman CYR"/>
              </w:rPr>
              <w:t xml:space="preserve"> прийнятому за 100 вiдсоткiв.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"ЗА" прийняття рiшення</w:t>
            </w:r>
            <w:r>
              <w:rPr>
                <w:rFonts w:ascii="Times New Roman CYR" w:hAnsi="Times New Roman CYR" w:cs="Times New Roman CYR"/>
              </w:rPr>
              <w:tab/>
              <w:t>626 889</w:t>
            </w:r>
            <w:r>
              <w:rPr>
                <w:rFonts w:ascii="Times New Roman CYR" w:hAnsi="Times New Roman CYR" w:cs="Times New Roman CYR"/>
              </w:rPr>
              <w:tab/>
              <w:t>100%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були поданi "ПРОТИ"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"УТРИМАЛИСЯ"</w:t>
            </w:r>
            <w:r>
              <w:rPr>
                <w:rFonts w:ascii="Times New Roman CYR" w:hAnsi="Times New Roman CYR" w:cs="Times New Roman CYR"/>
              </w:rPr>
              <w:t xml:space="preserve"> вiд прийняття рiшення</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що не брали участi у голосуваннi</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у бюлетенях, що визнанi недiйсними</w:t>
            </w:r>
            <w:r>
              <w:rPr>
                <w:rFonts w:ascii="Times New Roman CYR" w:hAnsi="Times New Roman CYR" w:cs="Times New Roman CYR"/>
              </w:rPr>
              <w:tab/>
              <w:t>0</w:t>
            </w:r>
            <w:r>
              <w:rPr>
                <w:rFonts w:ascii="Times New Roman CYR" w:hAnsi="Times New Roman CYR" w:cs="Times New Roman CYR"/>
              </w:rPr>
              <w:tab/>
              <w:t>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Отже, "ЗА" прийняття рiшення подано 626889 голосiв, що становить 100% вiд загальної кiлько</w:t>
            </w:r>
            <w:r>
              <w:rPr>
                <w:rFonts w:ascii="Times New Roman CYR" w:hAnsi="Times New Roman CYR" w:cs="Times New Roman CYR"/>
              </w:rPr>
              <w:t>стi голосiв акцiонерiв, якi зареєструвалися для участi у загальних зборах та є власниками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прийняте простою бiльшiстю голосiв акцiонерiв, якi зареєструвалися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для участi у позачергових загальних зборах та є власникам</w:t>
            </w:r>
            <w:r>
              <w:rPr>
                <w:rFonts w:ascii="Times New Roman CYR" w:hAnsi="Times New Roman CYR" w:cs="Times New Roman CYR"/>
              </w:rPr>
              <w:t>и голосуючих з цього питання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ВИРIШИЛИ: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Надати згоду на вiдшкодування витрат, пов'язаних з пiдготовкою та проведенням позачергових загальних зборiв акцiонерiв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вважається прийнятим з моменту складення протоколу про п</w:t>
            </w:r>
            <w:r>
              <w:rPr>
                <w:rFonts w:ascii="Times New Roman CYR" w:hAnsi="Times New Roman CYR" w:cs="Times New Roman CYR"/>
              </w:rPr>
              <w:t>iдсумки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(Протокол лiчильної комiсiї про пiдсумки голосування вiд 21.04.2020 року №21, пiдписаний усiма членами лiчильної комiсiї, додається до протоколу загальних зборiв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22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 обрання членiв наглядової ради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нагадав, присутнiм, що обрання членiв наглядової ради ПрАТ "Кар'єроуправлiння." проводиться шляхом кумулятивного голосування, при якому кiлькiсть голосiв для кумулятивн</w:t>
            </w:r>
            <w:r>
              <w:rPr>
                <w:rFonts w:ascii="Times New Roman CYR" w:hAnsi="Times New Roman CYR" w:cs="Times New Roman CYR"/>
              </w:rPr>
              <w:t>ого голосування по даному питанню, що належать акцiонеру, який приймають участь у загальних зборах множиться на кiлькiсть членiв органу, що обирається.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При кумулятивному голосуваннi акцiонер заповнює бюлетень шляхом зазначення кiлькостi голосiв, яку акцiон</w:t>
            </w:r>
            <w:r>
              <w:rPr>
                <w:rFonts w:ascii="Times New Roman CYR" w:hAnsi="Times New Roman CYR" w:cs="Times New Roman CYR"/>
              </w:rPr>
              <w:t>ер вiддає за кандидата (кандидатiв, мiж якими вiн розподiляє свої голоси).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Кумулятивне голосування проводиться щодо всiх кандидатiв одночасно.</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 складу наглядової ради ПрАТ "Кар'єроуправлiння." пропонується обрати 3-ох осiб.</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Пропозицiї акцiонерiв щодо кан</w:t>
            </w:r>
            <w:r>
              <w:rPr>
                <w:rFonts w:ascii="Times New Roman CYR" w:hAnsi="Times New Roman CYR" w:cs="Times New Roman CYR"/>
              </w:rPr>
              <w:t xml:space="preserve">дидатур до складу наглядової ради ПрАТ "Кар'єроуправлiння." було врахованi шляхом включення запропонованих кандидатiв до загального перелiку кандидатiв до складу наглядової ради акцiонерного товариства. Загальний перелiк фiзичних осiб - кандидатiв у члени </w:t>
            </w:r>
            <w:r>
              <w:rPr>
                <w:rFonts w:ascii="Times New Roman CYR" w:hAnsi="Times New Roman CYR" w:cs="Times New Roman CYR"/>
              </w:rPr>
              <w:t>органу акцiонерного товариства, в алфавiтному порядку та iнформацiя про них викладена у бюлетенi для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Вiдповiдно до вимог частини 3 статтi 43 Закону України "Про акцiонернi товариства" форма i текст бюлетеня для голосування, затверджений рiшенн</w:t>
            </w:r>
            <w:r>
              <w:rPr>
                <w:rFonts w:ascii="Times New Roman CYR" w:hAnsi="Times New Roman CYR" w:cs="Times New Roman CYR"/>
              </w:rPr>
              <w:t>ям акцiонера, який володiє бiльш як 10-ма вiдсотками акцiй Товариства вiд 17.04.2020 року.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з даного питання порядку денного викладений у бюлетенi для голосування №22</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Обрати до складу наглядової ради ПрАТ "Кар'єроуправлiння." 3-ох осiб, канди</w:t>
            </w:r>
            <w:r>
              <w:rPr>
                <w:rFonts w:ascii="Times New Roman CYR" w:hAnsi="Times New Roman CYR" w:cs="Times New Roman CYR"/>
              </w:rPr>
              <w:t>датури яких набрали бiльшiсть голосiв у результатi проведеного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№з/п</w:t>
            </w:r>
            <w:r>
              <w:rPr>
                <w:rFonts w:ascii="Times New Roman CYR" w:hAnsi="Times New Roman CYR" w:cs="Times New Roman CYR"/>
              </w:rPr>
              <w:tab/>
              <w:t>Прiзвище, iм'я та по батьковi фiзичної особи-кандидата</w:t>
            </w:r>
            <w:r>
              <w:rPr>
                <w:rFonts w:ascii="Times New Roman CYR" w:hAnsi="Times New Roman CYR" w:cs="Times New Roman CYR"/>
              </w:rPr>
              <w:tab/>
              <w:t>Посада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w:t>
            </w:r>
            <w:r>
              <w:rPr>
                <w:rFonts w:ascii="Times New Roman CYR" w:hAnsi="Times New Roman CYR" w:cs="Times New Roman CYR"/>
              </w:rPr>
              <w:tab/>
              <w:t>Горшкова Наталя Ярославiвна</w:t>
            </w:r>
            <w:r>
              <w:rPr>
                <w:rFonts w:ascii="Times New Roman CYR" w:hAnsi="Times New Roman CYR" w:cs="Times New Roman CYR"/>
              </w:rPr>
              <w:tab/>
              <w:t>Член наглядової ради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w:t>
            </w:r>
            <w:r>
              <w:rPr>
                <w:rFonts w:ascii="Times New Roman CYR" w:hAnsi="Times New Roman CYR" w:cs="Times New Roman CYR"/>
              </w:rPr>
              <w:tab/>
              <w:t>Кунинець Ярослав Петрович</w:t>
            </w:r>
            <w:r>
              <w:rPr>
                <w:rFonts w:ascii="Times New Roman CYR" w:hAnsi="Times New Roman CYR" w:cs="Times New Roman CYR"/>
              </w:rPr>
              <w:tab/>
              <w:t>Член наглядової ради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3</w:t>
            </w:r>
            <w:r>
              <w:rPr>
                <w:rFonts w:ascii="Times New Roman CYR" w:hAnsi="Times New Roman CYR" w:cs="Times New Roman CYR"/>
              </w:rPr>
              <w:tab/>
              <w:t>Яцишин Рома</w:t>
            </w:r>
            <w:r>
              <w:rPr>
                <w:rFonts w:ascii="Times New Roman CYR" w:hAnsi="Times New Roman CYR" w:cs="Times New Roman CYR"/>
              </w:rPr>
              <w:t>н Iванович</w:t>
            </w:r>
            <w:r>
              <w:rPr>
                <w:rFonts w:ascii="Times New Roman CYR" w:hAnsi="Times New Roman CYR" w:cs="Times New Roman CYR"/>
              </w:rPr>
              <w:tab/>
              <w:t>Член наглядової ради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 з 22-го питання порядку денного зборiв оголосив голова лiчильної комiсiї позачергових загальних зборiв акцiонерiв ПрАТ "Кар'єроуправлiння." Фуц Р.В..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Результати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 урахуванням вимог частин</w:t>
            </w:r>
            <w:r>
              <w:rPr>
                <w:rFonts w:ascii="Times New Roman CYR" w:hAnsi="Times New Roman CYR" w:cs="Times New Roman CYR"/>
              </w:rPr>
              <w:t>и 4 статтi 42 Закону України "Про акцiонернi товариства" обраними до складу наглядової ради ПрАТ "Кар'єроуправлiння." вважаються тi кандидати, якi за результатами кумулятивного голосування набрали найбiльшу кiлькiсть голосiв акцiонерiв порiвняно з iншими к</w:t>
            </w:r>
            <w:r>
              <w:rPr>
                <w:rFonts w:ascii="Times New Roman CYR" w:hAnsi="Times New Roman CYR" w:cs="Times New Roman CYR"/>
              </w:rPr>
              <w:t>андидатами.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для кумулятивного голосування, що беруть участь у голосуваннi</w:t>
            </w:r>
            <w:r>
              <w:rPr>
                <w:rFonts w:ascii="Times New Roman CYR" w:hAnsi="Times New Roman CYR" w:cs="Times New Roman CYR"/>
              </w:rPr>
              <w:tab/>
              <w:t>- 0000000.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для кумулятивного голосування, поданих проти всiх кандидатiв</w:t>
            </w:r>
            <w:r>
              <w:rPr>
                <w:rFonts w:ascii="Times New Roman CYR" w:hAnsi="Times New Roman CYR" w:cs="Times New Roman CYR"/>
              </w:rPr>
              <w:tab/>
              <w:t>- 0.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що утрималися при кумулятивному голосуваннi</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- 0.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Голоси, що не врахованi при пiдрахунку голосiв у кумулятивному голосуваннi</w:t>
            </w:r>
            <w:r>
              <w:rPr>
                <w:rFonts w:ascii="Times New Roman CYR" w:hAnsi="Times New Roman CYR" w:cs="Times New Roman CYR"/>
              </w:rPr>
              <w:tab/>
              <w:t>- 0.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що не брали участь у кумулятивному голосуваннi</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- 0.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голосiв акцiонерiв за бюлетенями, що визнанi недiйсними</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- 0.</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№з/п</w:t>
            </w:r>
            <w:r>
              <w:rPr>
                <w:rFonts w:ascii="Times New Roman CYR" w:hAnsi="Times New Roman CYR" w:cs="Times New Roman CYR"/>
              </w:rPr>
              <w:tab/>
              <w:t>Прiзвище, iм'я та по бат</w:t>
            </w:r>
            <w:r>
              <w:rPr>
                <w:rFonts w:ascii="Times New Roman CYR" w:hAnsi="Times New Roman CYR" w:cs="Times New Roman CYR"/>
              </w:rPr>
              <w:t>ьковi</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фiзичної особи-кандидата</w:t>
            </w:r>
            <w:r>
              <w:rPr>
                <w:rFonts w:ascii="Times New Roman CYR" w:hAnsi="Times New Roman CYR" w:cs="Times New Roman CYR"/>
              </w:rPr>
              <w:tab/>
              <w:t>Кiлькiсть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кумулятивних голосiв</w:t>
            </w:r>
            <w:r>
              <w:rPr>
                <w:rFonts w:ascii="Times New Roman CYR" w:hAnsi="Times New Roman CYR" w:cs="Times New Roman CYR"/>
              </w:rPr>
              <w:tab/>
              <w:t>Результат</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w:t>
            </w:r>
            <w:r>
              <w:rPr>
                <w:rFonts w:ascii="Times New Roman CYR" w:hAnsi="Times New Roman CYR" w:cs="Times New Roman CYR"/>
              </w:rPr>
              <w:tab/>
              <w:t>Горшкова Наталя Ярославiвна</w:t>
            </w:r>
            <w:r>
              <w:rPr>
                <w:rFonts w:ascii="Times New Roman CYR" w:hAnsi="Times New Roman CYR" w:cs="Times New Roman CYR"/>
              </w:rPr>
              <w:tab/>
              <w:t>640 581</w:t>
            </w:r>
            <w:r>
              <w:rPr>
                <w:rFonts w:ascii="Times New Roman CYR" w:hAnsi="Times New Roman CYR" w:cs="Times New Roman CYR"/>
              </w:rPr>
              <w:tab/>
              <w:t>Обрана до складу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w:t>
            </w:r>
            <w:r>
              <w:rPr>
                <w:rFonts w:ascii="Times New Roman CYR" w:hAnsi="Times New Roman CYR" w:cs="Times New Roman CYR"/>
              </w:rPr>
              <w:tab/>
              <w:t>Кунинець Ярослав Петрович</w:t>
            </w:r>
            <w:r>
              <w:rPr>
                <w:rFonts w:ascii="Times New Roman CYR" w:hAnsi="Times New Roman CYR" w:cs="Times New Roman CYR"/>
              </w:rPr>
              <w:tab/>
              <w:t>481 856</w:t>
            </w:r>
            <w:r>
              <w:rPr>
                <w:rFonts w:ascii="Times New Roman CYR" w:hAnsi="Times New Roman CYR" w:cs="Times New Roman CYR"/>
              </w:rPr>
              <w:tab/>
              <w:t>Обрана до складу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5</w:t>
            </w:r>
            <w:r>
              <w:rPr>
                <w:rFonts w:ascii="Times New Roman CYR" w:hAnsi="Times New Roman CYR" w:cs="Times New Roman CYR"/>
              </w:rPr>
              <w:tab/>
              <w:t>Яцишин Роман Iванович</w:t>
            </w:r>
            <w:r>
              <w:rPr>
                <w:rFonts w:ascii="Times New Roman CYR" w:hAnsi="Times New Roman CYR" w:cs="Times New Roman CYR"/>
              </w:rPr>
              <w:tab/>
              <w:t>482 221</w:t>
            </w:r>
            <w:r>
              <w:rPr>
                <w:rFonts w:ascii="Times New Roman CYR" w:hAnsi="Times New Roman CYR" w:cs="Times New Roman CYR"/>
              </w:rPr>
              <w:tab/>
              <w:t>Обраний до складу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ВИРIШИЛИ: Обрати до складу наглядової ради ПрАТ "Кар'єроуправлiння." 3-ох </w:t>
            </w:r>
            <w:r>
              <w:rPr>
                <w:rFonts w:ascii="Times New Roman CYR" w:hAnsi="Times New Roman CYR" w:cs="Times New Roman CYR"/>
              </w:rPr>
              <w:lastRenderedPageBreak/>
              <w:t>осiб, кандидатури яких набрали бiльшiсть голосiв у результатi проведеного голосування: Горшкову Наталю Ярославiвну, Кунинця Ярослава Петровича та Яцишина Романа Iвановича.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w:t>
            </w:r>
            <w:r>
              <w:rPr>
                <w:rFonts w:ascii="Times New Roman CYR" w:hAnsi="Times New Roman CYR" w:cs="Times New Roman CYR"/>
              </w:rPr>
              <w:t>олову зборiв Пужака Н.Я., який зазначив, що вiдповiдностi до частини 2 статтi 53 Закону України "Про акцiонернi товариства" повноваження члена наглядової ради дiйснi з моменту його обрання загальними зборами акцiонерного товариства.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Оскiльки у результатi п</w:t>
            </w:r>
            <w:r>
              <w:rPr>
                <w:rFonts w:ascii="Times New Roman CYR" w:hAnsi="Times New Roman CYR" w:cs="Times New Roman CYR"/>
              </w:rPr>
              <w:t>роведеного кумулятивного голосування обрано повний кiлькiсний склад наглядової ради ПрАТ "Кар'єроуправлiння." - 3 осiб, члени наглядової ради Товариства вважаються обраними термiном на 3 (три) роки: з 21 квiтня 2020 року по 20 квiтня 2023 року.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ЗАВЕРШЕННЯ </w:t>
            </w:r>
            <w:r>
              <w:rPr>
                <w:rFonts w:ascii="Times New Roman CYR" w:hAnsi="Times New Roman CYR" w:cs="Times New Roman CYR"/>
              </w:rPr>
              <w:t>РОБОТИ ЗБОРIВ</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СЛУХАЛИ: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Голову зборiв Пужака Н.Я., який повiдомив, що порядок денний зборiв позачергових загальних зборiв акцiонерiв ПрАТ "Кар'єроуправлiння." вичерпаний. Усi запланованi питання збори розглянули та прийняли вiдповiднi рiшення. У встановлени</w:t>
            </w:r>
            <w:r>
              <w:rPr>
                <w:rFonts w:ascii="Times New Roman CYR" w:hAnsi="Times New Roman CYR" w:cs="Times New Roman CYR"/>
              </w:rPr>
              <w:t>й законодавством термiн на веб-сайтi акцiонерного товариства будуть оприлюдненi рiшення зборiв акцiонерiв ПрАТ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Чи є у присутнiх зауваження щодо порядку ведення зборiв та процедури голосування?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Зауважень щодо порядку проведення зборiв </w:t>
            </w:r>
            <w:r>
              <w:rPr>
                <w:rFonts w:ascii="Times New Roman CYR" w:hAnsi="Times New Roman CYR" w:cs="Times New Roman CYR"/>
              </w:rPr>
              <w:t>та процедури голосування у присутнiх не було.</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Загальнi збори акцiонерiв ПрАТ "Кар'єроуправлiння." оголошуються закритими.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Голова зборiв</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Пужак Назар Ярославович</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Секретар зборiв</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Кирилюк Микола Миколайович</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здійсню</w:t>
      </w:r>
      <w:r>
        <w:rPr>
          <w:rFonts w:ascii="Times New Roman CYR" w:hAnsi="Times New Roman CYR" w:cs="Times New Roman CYR"/>
          <w:b/>
          <w:bCs/>
          <w:sz w:val="24"/>
          <w:szCs w:val="24"/>
        </w:rPr>
        <w:t>вав реєстрацію акціонерів для участі в загальних зборах акціонерів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Реєстраційна комісія, призначена особою, що скликала загальні збори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Депозитарна установа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контроль за станом реєстрації акціонерів або їх представників для участі в останніх загальних зборах у звітному році </w:t>
      </w:r>
      <w:r>
        <w:rPr>
          <w:rFonts w:ascii="Times New Roman CYR" w:hAnsi="Times New Roman CYR" w:cs="Times New Roman CYR"/>
          <w:sz w:val="24"/>
          <w:szCs w:val="24"/>
        </w:rPr>
        <w:t>(за наявності контролю)</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Національна комісія з цінних паперів та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 які володіють у сукупності більше ніж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У який спосіб відбувалось голосування з питань порядку денного на загальних зборах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карток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Бюлетенями (таємне голосування)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Підняттям рук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основні причини скликання останніх позачергових зборів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Реорганізація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Додатковий випуск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Унесення змін до статуту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збільшення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зменшення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голови та членів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ревізійної комісії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Делегування додаткових повноважень наглядовій раді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Звiт директора Товариства про результати фiнансово-господарської дiяльностi акцiонерного товариства за 2019 рiк та прийняття рiшення за наслiдками його розгляду.Висновки ревiзора Товариства про результати перевiрки фiнансової звiтностi за 2019 рiк та вiдпо</w:t>
            </w:r>
            <w:r>
              <w:rPr>
                <w:rFonts w:ascii="Times New Roman CYR" w:hAnsi="Times New Roman CYR" w:cs="Times New Roman CYR"/>
                <w:sz w:val="24"/>
                <w:szCs w:val="24"/>
              </w:rPr>
              <w:t>вiдностi ведення бухгалтерського облiку вимогам законодавства України.Розгляд висновкiв незалежного аудиту щодо фiнансової звiтностi Товариства за 2019 рiк.Затвердження результатiв фiнансової дiяльностi Товариства за 2019 рiк.Затвердження порядку розподiлу</w:t>
            </w:r>
            <w:r>
              <w:rPr>
                <w:rFonts w:ascii="Times New Roman CYR" w:hAnsi="Times New Roman CYR" w:cs="Times New Roman CYR"/>
                <w:sz w:val="24"/>
                <w:szCs w:val="24"/>
              </w:rPr>
              <w:t xml:space="preserve"> прибутку Товариства за 2019 рiк.Затвердження рiчного звiту (регулярної iнформацiї про емiтента цiнних паперiв за 2019 рiк).Про припинення повноважень ревiзора Товариства.Про приведення норм статуту Товариства у вiдповiднiсть з вимогами чинного законодавст</w:t>
            </w:r>
            <w:r>
              <w:rPr>
                <w:rFonts w:ascii="Times New Roman CYR" w:hAnsi="Times New Roman CYR" w:cs="Times New Roman CYR"/>
                <w:sz w:val="24"/>
                <w:szCs w:val="24"/>
              </w:rPr>
              <w:t>ва.Приведення у вiдповiднiсть з вимогами законодавства України положень Товариства.Про уповноважену особу (уповноважених осiб) на вчинення вiд iменi Товариства дiй щодо державної реєстрацiї нової редакцiї статуту юридичної особи.Прийняття рiшення про попер</w:t>
            </w:r>
            <w:r>
              <w:rPr>
                <w:rFonts w:ascii="Times New Roman CYR" w:hAnsi="Times New Roman CYR" w:cs="Times New Roman CYR"/>
                <w:sz w:val="24"/>
                <w:szCs w:val="24"/>
              </w:rPr>
              <w:t>еднє надання згоди на вчинення значних правочинiв, якi можуть вчинятися Товариством протягом не бiльш як одного року з дати прийняття такого рiшення.Прийняття рiшення про надання згоди на вчинення значних правочинiв щодо вчинення яких є заiнтересованiсть.З</w:t>
            </w:r>
            <w:r>
              <w:rPr>
                <w:rFonts w:ascii="Times New Roman CYR" w:hAnsi="Times New Roman CYR" w:cs="Times New Roman CYR"/>
                <w:sz w:val="24"/>
                <w:szCs w:val="24"/>
              </w:rPr>
              <w:t>атвердження звiту суб'єкта оцiночної дiяльностi Iщiва Iгоря Iгоровича про визначення ринкової вартостi примiщення №13а, 16-24 будiвлi лiт."Г-2" (10-04), загальною площею 89,1 м2, що належить ПрАТ "Кар'єроуправлiння." та знаходиться на вулицi Кульпаркiвськi</w:t>
            </w:r>
            <w:r>
              <w:rPr>
                <w:rFonts w:ascii="Times New Roman CYR" w:hAnsi="Times New Roman CYR" w:cs="Times New Roman CYR"/>
                <w:sz w:val="24"/>
                <w:szCs w:val="24"/>
              </w:rPr>
              <w:t xml:space="preserve">й, буд.93 у мiстi Львовi, для укладення угоди купiвлi-продажу.Затвердження звiту суб'єкта оцiночної дiяльностi Iщiва Iгоря Iгоровича про визначення ринкової вартостi примiщення будiвлi вiдпочинкового комплексу </w:t>
            </w:r>
            <w:r>
              <w:rPr>
                <w:rFonts w:ascii="Times New Roman CYR" w:hAnsi="Times New Roman CYR" w:cs="Times New Roman CYR"/>
                <w:sz w:val="24"/>
                <w:szCs w:val="24"/>
              </w:rPr>
              <w:lastRenderedPageBreak/>
              <w:t>загальною площею 1206,8 м2, що належить ПрАТ "</w:t>
            </w:r>
            <w:r>
              <w:rPr>
                <w:rFonts w:ascii="Times New Roman CYR" w:hAnsi="Times New Roman CYR" w:cs="Times New Roman CYR"/>
                <w:sz w:val="24"/>
                <w:szCs w:val="24"/>
              </w:rPr>
              <w:t>Кар'єроуправлiння." та знаходиться на вулицi Новiй, буд.1 у селi Зелiв Яворiвського району Львiвської областi, для укладення угоди купiвлi-продажу.Затвердження звiту суб'єкта оцiночної дiяльностi Iщiва Iгоря Iгоровича про визначення ринкової вартостi примi</w:t>
            </w:r>
            <w:r>
              <w:rPr>
                <w:rFonts w:ascii="Times New Roman CYR" w:hAnsi="Times New Roman CYR" w:cs="Times New Roman CYR"/>
                <w:sz w:val="24"/>
                <w:szCs w:val="24"/>
              </w:rPr>
              <w:t xml:space="preserve">щення будiвлi трансформаторної пiдстанцiї лiт."Е-1" загальною площею 249,6 м2, що належить ПрАТ "Кар'єроуправлiння." та знаходиться на вулицi Новiй, буд.1 у селi Зелiв Яворiвського району Львiвської областi, для укладення угоди купiвлi-продажу.Про надання </w:t>
            </w:r>
            <w:r>
              <w:rPr>
                <w:rFonts w:ascii="Times New Roman CYR" w:hAnsi="Times New Roman CYR" w:cs="Times New Roman CYR"/>
                <w:sz w:val="24"/>
                <w:szCs w:val="24"/>
              </w:rPr>
              <w:t>дозволу виконавчому органу ПрАТ "Кар'єроуправлiння." на скорочення штатної чисельностi працiвникiв акцiонерного товариства.Про надання згоди на вiдшкодування витрат, пов'язаних з пiдготовкою та проведенням позачергових загальних зборiв акцiонерiв ПрАТ "Кар</w:t>
            </w:r>
            <w:r>
              <w:rPr>
                <w:rFonts w:ascii="Times New Roman CYR" w:hAnsi="Times New Roman CYR" w:cs="Times New Roman CYR"/>
                <w:sz w:val="24"/>
                <w:szCs w:val="24"/>
              </w:rPr>
              <w:t>'єроуправлiння.".Про обрання членiв наглядової ради Товариства.</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Чи проводились у звітному році загальні збори акціонерів у формі заочного голосування?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позачергових загальних зборів зазначаються їх ініціатори: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Ревізійна комісія (ревізор)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Акціонери (акціонер), які (який) на день подання вимоги сукупно є власниками (власником) 10 і більше відсотків голосуючих акцій товариства </w:t>
            </w:r>
          </w:p>
        </w:tc>
        <w:tc>
          <w:tcPr>
            <w:tcW w:w="3000"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Кунинець Ярослав Петрович</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3000"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непроведення 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непроведення позачергових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4) інформація про наглядову раду та виконавчий орган емітента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Склад наглядової ради (за наявності)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1600"/>
        <w:gridCol w:w="1500"/>
        <w:gridCol w:w="49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наглядової ради</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Незалежний член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Залежний член наглядової ради</w:t>
            </w:r>
          </w:p>
        </w:tc>
        <w:tc>
          <w:tcPr>
            <w:tcW w:w="49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наглядової ради</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Яцишин Роман Михайлович</w:t>
            </w:r>
          </w:p>
        </w:tc>
        <w:tc>
          <w:tcPr>
            <w:tcW w:w="16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Вiдповiдно до Статуту Товариства та чинного законодавства</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Горшкова </w:t>
            </w:r>
            <w:r>
              <w:rPr>
                <w:rFonts w:ascii="Times New Roman CYR" w:hAnsi="Times New Roman CYR" w:cs="Times New Roman CYR"/>
                <w:sz w:val="24"/>
                <w:szCs w:val="24"/>
              </w:rPr>
              <w:lastRenderedPageBreak/>
              <w:t>Наталiя Ярославiвна</w:t>
            </w:r>
          </w:p>
        </w:tc>
        <w:tc>
          <w:tcPr>
            <w:tcW w:w="16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X</w:t>
            </w:r>
          </w:p>
        </w:tc>
        <w:tc>
          <w:tcPr>
            <w:tcW w:w="1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Статуту Товариства та </w:t>
            </w:r>
            <w:r>
              <w:rPr>
                <w:rFonts w:ascii="Times New Roman CYR" w:hAnsi="Times New Roman CYR" w:cs="Times New Roman CYR"/>
                <w:sz w:val="24"/>
                <w:szCs w:val="24"/>
              </w:rPr>
              <w:lastRenderedPageBreak/>
              <w:t>чинного законодавства</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Кунинець Ярослав Петрович</w:t>
            </w:r>
          </w:p>
        </w:tc>
        <w:tc>
          <w:tcPr>
            <w:tcW w:w="16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Вiдповiдно до Статуту Товариства та чинного законодавства</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наглядової ради, загальний опис прийнятих на них рішень; процедури, що застосовуються при прийнятті наглядовою радою рішень; визначення, як діяльність наглядової ради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w:t>
            </w:r>
            <w:r>
              <w:rPr>
                <w:rFonts w:ascii="Times New Roman CYR" w:hAnsi="Times New Roman CYR" w:cs="Times New Roman CYR"/>
                <w:sz w:val="24"/>
                <w:szCs w:val="24"/>
              </w:rPr>
              <w:t>ведено 5 засiдань.</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Голови Наглядової ради</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Призначення аудитора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Узгодження кандидатури оцiнювача майна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Узгодження та затвердження експертної оцiнки автомобiля</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Узгодження та затвердження експертної оцiнки примiщень</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Комітети в складі наглядової ради</w:t>
      </w:r>
      <w:r>
        <w:rPr>
          <w:rFonts w:ascii="Times New Roman CYR" w:hAnsi="Times New Roman CYR" w:cs="Times New Roman CYR"/>
          <w:b/>
          <w:bCs/>
          <w:sz w:val="24"/>
          <w:szCs w:val="24"/>
        </w:rPr>
        <w:t xml:space="preserve">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2000"/>
        <w:gridCol w:w="2000"/>
        <w:gridCol w:w="3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3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Персональний склад комітетів</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аудиту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призначень</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винагород</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40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c>
          <w:tcPr>
            <w:tcW w:w="3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комітетів наглядової ради, загальний опис прийнятих на них рішень</w:t>
            </w:r>
          </w:p>
        </w:tc>
        <w:tc>
          <w:tcPr>
            <w:tcW w:w="7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Комiтети у складi Наглядової ради не створювались</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проведення оцінки роботи комітетів зазначається інформація щодо їх компетентності та ефективності</w:t>
            </w:r>
          </w:p>
        </w:tc>
        <w:tc>
          <w:tcPr>
            <w:tcW w:w="7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діяльність наглядової ради та оцінка її роботи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наглядової ради</w:t>
            </w:r>
          </w:p>
        </w:tc>
        <w:tc>
          <w:tcPr>
            <w:tcW w:w="7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оцiнка роботи Наглядової ради не проводилась</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з вимог до членів наглядової ради викладені у внутрішніх документах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Галузеві знання і досвід роботи в галузі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Знання у сфері фінансів і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Особисті якості (чесність, відповідальність)</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Відсутність конфлікту інтересів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Граничний вік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 будь-які вимоги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Коли останній раз обирався новий член наглядової ради, як він ознайомився зі своїми правами та обов'язками?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Новий член наглядової ради самостійно ознайомився зі змістом внутрішніх документів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Було проведено засідання наглядової ради, на якому нового члена наглядової ради ознайомили з його правами та обов'язками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нового члена наглядової ради було організовано спеціальне навчання (з корпоративного управління або фінансового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Усіх членів наглядової ради було переобрано на повторний строк або не було обрано нового члена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визначається розмір винагороди членів наглядової ради?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фіксованою сумою</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відсотком від чистого прибутку або збільшення ринкової вартості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виплачується у вигляді цінних паперів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отримують винагороди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Склад виконавчого органу</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виконавчого органу</w:t>
            </w:r>
          </w:p>
        </w:tc>
        <w:tc>
          <w:tcPr>
            <w:tcW w:w="7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виконавчого органу</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 Бурка Ярослав Васильович</w:t>
            </w:r>
          </w:p>
        </w:tc>
        <w:tc>
          <w:tcPr>
            <w:tcW w:w="7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Функцiональнi обов'язки визначенi Статутом Товариства та контрактом</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виконавчого органу: загальний опис прийнятих на них рішень; інформація про результати роботи виконавчого органу; визначення, як діяльність виконавчого органу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одноосiбно -</w:t>
            </w:r>
            <w:r>
              <w:rPr>
                <w:rFonts w:ascii="Times New Roman CYR" w:hAnsi="Times New Roman CYR" w:cs="Times New Roman CYR"/>
                <w:sz w:val="24"/>
                <w:szCs w:val="24"/>
              </w:rPr>
              <w:t xml:space="preserve"> директор</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Оцінка роботи виконавчого органу</w:t>
            </w:r>
          </w:p>
        </w:tc>
        <w:tc>
          <w:tcPr>
            <w:tcW w:w="7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позитивна</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5) опис основних характеристик систем внутрішнього контролю і управління ризиками емітента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реалiзацiї стратегiї Товариства i досягнення поставлених цiлей керiвництвом здiйснюється полiтика упра</w:t>
      </w:r>
      <w:r>
        <w:rPr>
          <w:rFonts w:ascii="Times New Roman CYR" w:hAnsi="Times New Roman CYR" w:cs="Times New Roman CYR"/>
          <w:sz w:val="24"/>
          <w:szCs w:val="24"/>
        </w:rPr>
        <w:t>влiння операцiйними i фiнансовими ризиками та впровадження системи внутрiшнього контролю.</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Ризики емiтента.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До операцiйних ризикiв Товариства, що можуть мати плив на результати дiяльностi вiдносяться ризики  виникнення  збиткiв  в  результатi  недолi</w:t>
      </w:r>
      <w:r>
        <w:rPr>
          <w:rFonts w:ascii="Times New Roman CYR" w:hAnsi="Times New Roman CYR" w:cs="Times New Roman CYR"/>
          <w:sz w:val="24"/>
          <w:szCs w:val="24"/>
        </w:rPr>
        <w:t>кiв  чи помилок  у  внутрiшнiх  процесах,  в  дiях  спiвробiтникiв  та  iнших  осiб,  в роботi  iнформацiйних  систем,  або  внаслiдок зовнiшнього впливу.</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Полiтика управлiння операцiйними ризиками Товариства  включає наступнi заходи внутрiшнього к</w:t>
      </w:r>
      <w:r>
        <w:rPr>
          <w:rFonts w:ascii="Times New Roman CYR" w:hAnsi="Times New Roman CYR" w:cs="Times New Roman CYR"/>
          <w:sz w:val="24"/>
          <w:szCs w:val="24"/>
        </w:rPr>
        <w:t>онтролю:</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Подiл  функцiй.  Проведення  операцiй, розрахунки  по  них  i  їх  облiк  проводитися  працiвниками  незалежних пiдроздiлiв.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Незалежна оцiнка результатiв дiяльностi. Результат  дiяльностi  спiвробiтника  або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пiдроздiлу  оцiнюються  незалежними  i не  зацiкавленими  в  спотвореннi  результатiв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дiяльностi особами.</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  Контроль  ринковостi  цiн.  Перед проведенням  операцiй  або  розрахункiв  по  ним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зазначенi  в  них  цiни  пiддаються перевiрцi  на  предмет  ї</w:t>
      </w:r>
      <w:r>
        <w:rPr>
          <w:rFonts w:ascii="Times New Roman CYR" w:hAnsi="Times New Roman CYR" w:cs="Times New Roman CYR"/>
          <w:sz w:val="24"/>
          <w:szCs w:val="24"/>
        </w:rPr>
        <w:t>х  вiдповiдностi адекватностi  ринковiй  кон'юнктурi  з  боку незалежного  i  незацiкавленого  пiдроздiлу. Ринковi  цiни,  використовуванi  при  перевiрцi, повиннi  бути  отриманi  з  надiйних  зовнiшнiх джерел.</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Подвiйне  введення  i  пiдтвердження опе</w:t>
      </w:r>
      <w:r>
        <w:rPr>
          <w:rFonts w:ascii="Times New Roman CYR" w:hAnsi="Times New Roman CYR" w:cs="Times New Roman CYR"/>
          <w:sz w:val="24"/>
          <w:szCs w:val="24"/>
        </w:rPr>
        <w:t xml:space="preserve">рацiй.  Параметри  угоди (суми,  валюти,  дати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розрахункiв  тощо) пiддаються повторному  контролю  (пiдтвердженню)  з  боку незалежного  пiдроздiлу.</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Контроль змiни умов операцiй. Будь-яка змiна  умов  вже  укладених  угод  повинно</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пiддаватися  пильному</w:t>
      </w:r>
      <w:r>
        <w:rPr>
          <w:rFonts w:ascii="Times New Roman CYR" w:hAnsi="Times New Roman CYR" w:cs="Times New Roman CYR"/>
          <w:sz w:val="24"/>
          <w:szCs w:val="24"/>
        </w:rPr>
        <w:t xml:space="preserve">  контролю  з  боку незалежних пiдроздiлiв i керiвництва.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Пiдтвердження  угоди  контрагентом. Розрахунки  за  угодою,  укладеною  з  контрагентом,  слiд  проводити  тiльки  за  фактом отримання вiд нього по надiйним каналам зв'язку пiдтвердження  угоди</w:t>
      </w:r>
      <w:r>
        <w:rPr>
          <w:rFonts w:ascii="Times New Roman CYR" w:hAnsi="Times New Roman CYR" w:cs="Times New Roman CYR"/>
          <w:sz w:val="24"/>
          <w:szCs w:val="24"/>
        </w:rPr>
        <w:t xml:space="preserve">  iз  зазначенням  її  основних характеристик  (суми,  активи,  дати  розрахункiв  тощо).</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7.  Контроль  юридичного  оформлення операцiй.  Всi  договори  та  iншi  документи,  що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пiдтверджують  проведення  операцiї,  повиннi бути  схваленi  юридичною  служ</w:t>
      </w:r>
      <w:r>
        <w:rPr>
          <w:rFonts w:ascii="Times New Roman CYR" w:hAnsi="Times New Roman CYR" w:cs="Times New Roman CYR"/>
          <w:sz w:val="24"/>
          <w:szCs w:val="24"/>
        </w:rPr>
        <w:t xml:space="preserve">бою  та  вiдповiдати  типовим  формам,  затвердженим юридичною  службою;  перед  укладанням  угоди або  проведенням  розрахункiв  по  нiй  необхiдно провести  контроль  договорiв  та  iнших документiв.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Управлiння  операцiйними  ризиками включає  </w:t>
      </w:r>
      <w:r>
        <w:rPr>
          <w:rFonts w:ascii="Times New Roman CYR" w:hAnsi="Times New Roman CYR" w:cs="Times New Roman CYR"/>
          <w:sz w:val="24"/>
          <w:szCs w:val="24"/>
        </w:rPr>
        <w:t>щоденний монiторинг  виникаючих  ризикiв  та  реалiзацiю спецiальних  проектiв,  спрямованих  на мiнiмiзацiю  ризику  в  областях,  виявлених  в результатi монiторингу.</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Мета та полiтика управлiння фiнансовими ризиками.</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Основнi ризики включають: кредитний ризик, ризик лiквiдностi та валютний ризик. Полiтика управлiння ризиками включає наступне:</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Кредитний ризик. Товариство укладає угоди виключно з вiдомими та фiнансово стабiльними сторонами. Дебiторська заборг</w:t>
      </w:r>
      <w:r>
        <w:rPr>
          <w:rFonts w:ascii="Times New Roman CYR" w:hAnsi="Times New Roman CYR" w:cs="Times New Roman CYR"/>
          <w:sz w:val="24"/>
          <w:szCs w:val="24"/>
        </w:rPr>
        <w:t>ованiсть пiдлягає постiйному монiторингу. Вiдносно кредитного ризику, пов'язаного з можливiстю дефолту контрагента, максимальний ризик дорiвнює балансовiй вартостi iнструменту.</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Ризик лiквiдностi. Товариство здiйснює контроль лiквiдностi шляхом планування</w:t>
      </w:r>
      <w:r>
        <w:rPr>
          <w:rFonts w:ascii="Times New Roman CYR" w:hAnsi="Times New Roman CYR" w:cs="Times New Roman CYR"/>
          <w:sz w:val="24"/>
          <w:szCs w:val="24"/>
        </w:rPr>
        <w:t xml:space="preserve"> поточної лiквiдностi. Пiдприємство аналiзує термiни платежiв, якi пов'язанi з дебiторською заборгованiстю та iншими фiнансовими активами, а також прогнознi потоки грошових коштiв вiд операцiйної дiяльностi.</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Валютний ризик. Валютний ризик визначаєт</w:t>
      </w:r>
      <w:r>
        <w:rPr>
          <w:rFonts w:ascii="Times New Roman CYR" w:hAnsi="Times New Roman CYR" w:cs="Times New Roman CYR"/>
          <w:sz w:val="24"/>
          <w:szCs w:val="24"/>
        </w:rPr>
        <w:t>ься як ризик того, що вартiсть фiнансового iнструменту коливатиметься внаслiдок змiни курсiв обмiну валют. Пiдприємство контролює валютний ризик шляхом управлiння валютною позицiєю.</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Поведений вище аналiз фiнансового стану та лiквiдностi свiдчить, що </w:t>
      </w:r>
      <w:r>
        <w:rPr>
          <w:rFonts w:ascii="Times New Roman CYR" w:hAnsi="Times New Roman CYR" w:cs="Times New Roman CYR"/>
          <w:sz w:val="24"/>
          <w:szCs w:val="24"/>
        </w:rPr>
        <w:t xml:space="preserve">у звiтному перiодi показники фiнансової незалежностi i лiквiдностi є достатнiми.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У звязку з впровадження карантинних заходiв i можливими кризовими явищами пов'язаними з цим, можуть виникнути новi операцiйнi i фiнансовi ризики, що може викликати необхiднi</w:t>
      </w:r>
      <w:r>
        <w:rPr>
          <w:rFonts w:ascii="Times New Roman CYR" w:hAnsi="Times New Roman CYR" w:cs="Times New Roman CYR"/>
          <w:sz w:val="24"/>
          <w:szCs w:val="24"/>
        </w:rPr>
        <w:t>сть  розробки заходiв антикризового управлiння для пiдтримання стабiльного фiнансового стану i дiяльностi пiдприємства.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Опис основних характеристик систем внутрiшнього контролю.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Контроль за фiнансово-господарською дiяльнiстю товариства  здiйснюватися я</w:t>
      </w:r>
      <w:r>
        <w:rPr>
          <w:rFonts w:ascii="Times New Roman CYR" w:hAnsi="Times New Roman CYR" w:cs="Times New Roman CYR"/>
          <w:sz w:val="24"/>
          <w:szCs w:val="24"/>
        </w:rPr>
        <w:t xml:space="preserve">к через залучення незалежного зовнiшнього аудитора (аудиторської фiрми), так i через механiзми внутрiшнього контролю.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Система внутрiшнього контролю товариства включає здiйснення стратегiчного, оперативного та поточного контролю за його фiнансово-господарс</w:t>
      </w:r>
      <w:r>
        <w:rPr>
          <w:rFonts w:ascii="Times New Roman CYR" w:hAnsi="Times New Roman CYR" w:cs="Times New Roman CYR"/>
          <w:sz w:val="24"/>
          <w:szCs w:val="24"/>
        </w:rPr>
        <w:t xml:space="preserve">ькою дiяльнiстю та забезпечується: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 наглядовою радою через здiйснення стратегiчного контролю за фiнансово-господарською дiяльнiстю товариства;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ревiзiйною комiсiєю чер</w:t>
      </w:r>
      <w:r>
        <w:rPr>
          <w:rFonts w:ascii="Times New Roman CYR" w:hAnsi="Times New Roman CYR" w:cs="Times New Roman CYR"/>
          <w:sz w:val="24"/>
          <w:szCs w:val="24"/>
        </w:rPr>
        <w:t xml:space="preserve">ез здiйснення оперативного контролю за фiнансово-господарською дiяльнiстю товариства шляхом проведення планових та позапланових перевiрок;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 проведення щорiчних аудиторських перевiрок за участю зовнiшнього аудитора, який призначається директором.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Систе</w:t>
      </w:r>
      <w:r>
        <w:rPr>
          <w:rFonts w:ascii="Times New Roman CYR" w:hAnsi="Times New Roman CYR" w:cs="Times New Roman CYR"/>
          <w:sz w:val="24"/>
          <w:szCs w:val="24"/>
        </w:rPr>
        <w:t>ма внутрiшнього контролю включає:</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Оцiнку зовнiшнього i внутрiшнього контрольного середовища i виявлення суттєвих операцiйних i фiнансових ризикiв, що здiйснюється наглядовою радою i правлiнням Товариства;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Оцiнку суттєвих ризикiв i впровадження заход</w:t>
      </w:r>
      <w:r>
        <w:rPr>
          <w:rFonts w:ascii="Times New Roman CYR" w:hAnsi="Times New Roman CYR" w:cs="Times New Roman CYR"/>
          <w:sz w:val="24"/>
          <w:szCs w:val="24"/>
        </w:rPr>
        <w:t>iв контролю, що здiйснюється правлiнням Товариства;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Розробку i впровадження засобiв контролю за ризиками;</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Монiторингу за здiйсненням функцiонування контрольних заходiв i обов'язкiв, що здiйснюється наглядовою радою, правлiнням i ревiзiйною комiсiєю Т</w:t>
      </w:r>
      <w:r>
        <w:rPr>
          <w:rFonts w:ascii="Times New Roman CYR" w:hAnsi="Times New Roman CYR" w:cs="Times New Roman CYR"/>
          <w:sz w:val="24"/>
          <w:szCs w:val="24"/>
        </w:rPr>
        <w:t xml:space="preserve">овариства.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Основнi контрольнi заходи щодо управлiння ризиками наведенi вище у роздiлi управлiння операцiйними i фiнансовими ризиками.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Система внутрiшнього контролю в Товариствi вiдповiдає наступним критерiям:</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операцiї здiйснюються у вiдповiдностi iз за</w:t>
      </w:r>
      <w:r>
        <w:rPr>
          <w:rFonts w:ascii="Times New Roman CYR" w:hAnsi="Times New Roman CYR" w:cs="Times New Roman CYR"/>
          <w:sz w:val="24"/>
          <w:szCs w:val="24"/>
        </w:rPr>
        <w:t>гальними й iндивiдуальними повноваженнями керiвництва вiдповiдних пiдроздiлiв;</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операцiї вiдображенi правильно, точно i вчасно;</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здiйсненi операцiї вiдповiдно до встановлених i описаних процедур можливо перевiрити;</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активи i резерви Товариства захищенi;</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iснує адекватний розподiл обов`язкiв;</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iснує високий рiвень контролю всiх рiвнiв;</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iнвентаризацiя активiв та балансових зобов`язань проводиться з певною регулярнiстю, а виявленi недолiки усуваються належним чином.</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створено у вашому акціонерному </w:t>
      </w:r>
      <w:r>
        <w:rPr>
          <w:rFonts w:ascii="Times New Roman CYR" w:hAnsi="Times New Roman CYR" w:cs="Times New Roman CYR"/>
          <w:b/>
          <w:bCs/>
          <w:sz w:val="24"/>
          <w:szCs w:val="24"/>
        </w:rPr>
        <w:t xml:space="preserve">товаристві ревізійну комісію або введено посаду ревізора? (так, створено ревізійну комісію / так, введено посаду ревізора / ні)  </w:t>
      </w:r>
      <w:r>
        <w:rPr>
          <w:rFonts w:ascii="Times New Roman CYR" w:hAnsi="Times New Roman CYR" w:cs="Times New Roman CYR"/>
          <w:sz w:val="24"/>
          <w:szCs w:val="24"/>
          <w:u w:val="single"/>
        </w:rPr>
        <w:t>так, введено посаду ревізора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 xml:space="preserve">Якщо в товаристві створено ревізійну комісію: </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Кількість членів ревізійної комісії </w:t>
      </w:r>
      <w:r>
        <w:rPr>
          <w:rFonts w:ascii="Times New Roman CYR" w:hAnsi="Times New Roman CYR" w:cs="Times New Roman CYR"/>
          <w:sz w:val="24"/>
          <w:szCs w:val="24"/>
          <w:u w:val="single"/>
        </w:rPr>
        <w:t>0</w:t>
      </w:r>
      <w:r>
        <w:rPr>
          <w:rFonts w:ascii="Times New Roman CYR" w:hAnsi="Times New Roman CYR" w:cs="Times New Roman CYR"/>
          <w:b/>
          <w:bCs/>
          <w:sz w:val="24"/>
          <w:szCs w:val="24"/>
        </w:rPr>
        <w:t xml:space="preserve"> осіб.</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Скільки</w:t>
      </w:r>
      <w:r>
        <w:rPr>
          <w:rFonts w:ascii="Times New Roman CYR" w:hAnsi="Times New Roman CYR" w:cs="Times New Roman CYR"/>
          <w:b/>
          <w:bCs/>
          <w:sz w:val="24"/>
          <w:szCs w:val="24"/>
        </w:rPr>
        <w:t xml:space="preserve"> разів на рік у середньому відбувалися засідання ревізійної комісії протягом останніх трьох років?  </w:t>
      </w:r>
      <w:r>
        <w:rPr>
          <w:rFonts w:ascii="Times New Roman CYR" w:hAnsi="Times New Roman CYR" w:cs="Times New Roman CYR"/>
          <w:sz w:val="24"/>
          <w:szCs w:val="24"/>
          <w:u w:val="single"/>
        </w:rPr>
        <w:t>0</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Відповідно до статуту вашого акціонерного товариства, до компетенції якого з органів (загальних зборів акціонерів, наглядової ради чи виконавчого органу)</w:t>
      </w:r>
      <w:r>
        <w:rPr>
          <w:rFonts w:ascii="Times New Roman CYR" w:hAnsi="Times New Roman CYR" w:cs="Times New Roman CYR"/>
          <w:b/>
          <w:bCs/>
          <w:sz w:val="24"/>
          <w:szCs w:val="24"/>
        </w:rPr>
        <w:t xml:space="preserve"> належить вирішення кожного з цих питань?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884"/>
        <w:gridCol w:w="1057"/>
        <w:gridCol w:w="1232"/>
        <w:gridCol w:w="1155"/>
        <w:gridCol w:w="1672"/>
      </w:tblGrid>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Не належить до компетенції жодного органу</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основних напрямів діяльності (стратегії)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планів діяльності (бізнес-планів)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річного фінансового звіту, або балансу, або бюджету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ревізійної комісії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притягнення до майнової відповідальності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додаткову емісію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викуп, реалізацію та розміщення власних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зовнішнього аудитора</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договорів, щодо яких існує конфлікт інтересів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містить статут акціонерного товариства положення, яке обмежує повноваження виконавчого органу приймати рішення про укладення договорів, враховуючи їх суму, від імені акціонерного товариства? (так/ні)  </w:t>
      </w:r>
      <w:r>
        <w:rPr>
          <w:rFonts w:ascii="Times New Roman CYR" w:hAnsi="Times New Roman CYR" w:cs="Times New Roman CYR"/>
          <w:sz w:val="24"/>
          <w:szCs w:val="24"/>
          <w:u w:val="single"/>
        </w:rPr>
        <w:t>так</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або внутрішні документи акціо</w:t>
      </w:r>
      <w:r>
        <w:rPr>
          <w:rFonts w:ascii="Times New Roman CYR" w:hAnsi="Times New Roman CYR" w:cs="Times New Roman CYR"/>
          <w:b/>
          <w:bCs/>
          <w:sz w:val="24"/>
          <w:szCs w:val="24"/>
        </w:rPr>
        <w:t xml:space="preserve">нерного товариства положення про конфлікт інтересів, тобто суперечність між особистими інтересами посадової особи або пов'язаних з нею осіб та обов'язком діяти в інтересах акціонерного товариства?(так/ні)  </w:t>
      </w:r>
      <w:r>
        <w:rPr>
          <w:rFonts w:ascii="Times New Roman CYR" w:hAnsi="Times New Roman CYR" w:cs="Times New Roman CYR"/>
          <w:sz w:val="24"/>
          <w:szCs w:val="24"/>
          <w:u w:val="single"/>
        </w:rPr>
        <w:t>так</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документи існують у вашому акціонерному т</w:t>
      </w:r>
      <w:r>
        <w:rPr>
          <w:rFonts w:ascii="Times New Roman CYR" w:hAnsi="Times New Roman CYR" w:cs="Times New Roman CYR"/>
          <w:b/>
          <w:bCs/>
          <w:sz w:val="24"/>
          <w:szCs w:val="24"/>
        </w:rPr>
        <w:t>оваристві?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ревізійну комісію (або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порядок розподілу прибутку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акціонери можуть отримати інформацію про діяльність вашого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1500"/>
        <w:gridCol w:w="2000"/>
        <w:gridCol w:w="1500"/>
        <w:gridCol w:w="1000"/>
        <w:gridCol w:w="1500"/>
      </w:tblGrid>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про діяльність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розповсюджується на загальних зборах</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оприлюднюється в загальнодоступній інформаційній базі даних Національної комісії з цінних паперів та фондового ринку про ринок цінних паперів або через особу, яка провадить діяльність з оприлюднення регульованої інформації від імені учасників фо</w:t>
            </w:r>
            <w:r>
              <w:rPr>
                <w:rFonts w:ascii="Times New Roman CYR" w:hAnsi="Times New Roman CYR" w:cs="Times New Roman CYR"/>
                <w:sz w:val="24"/>
                <w:szCs w:val="24"/>
              </w:rPr>
              <w:t>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Документи надаються для ознайомлення безпосередньо в акціонерному товаристві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Копії документів надаються на запит акціонера</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розміщується на власному веб-сайті акціонерного товариства</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Фінансова звітність, результати діяльності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акціонерів, які володіють 5 та більше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склад органів управління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Протоколи загальних зборів акціонерів після їх проведення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готує акціонерне товариство фінансову звітність у відповідності до міжнародних </w:t>
      </w:r>
      <w:r>
        <w:rPr>
          <w:rFonts w:ascii="Times New Roman CYR" w:hAnsi="Times New Roman CYR" w:cs="Times New Roman CYR"/>
          <w:b/>
          <w:bCs/>
          <w:sz w:val="24"/>
          <w:szCs w:val="24"/>
        </w:rPr>
        <w:lastRenderedPageBreak/>
        <w:t xml:space="preserve">стандартів фінансової звітності? (так/ні)  </w:t>
      </w:r>
      <w:r>
        <w:rPr>
          <w:rFonts w:ascii="Times New Roman CYR" w:hAnsi="Times New Roman CYR" w:cs="Times New Roman CYR"/>
          <w:sz w:val="24"/>
          <w:szCs w:val="24"/>
          <w:u w:val="single"/>
        </w:rPr>
        <w:t>так</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Скільки разів проводилися аудиторські перевірки акціонерного товариства незалежним аудитором (аудиторською фірмою) протягом звітного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 проводились взагалі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Частіше ніж 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приймав рішення про затвердження незалежного аудитора (аудиторської фірми)?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 ініціативи якого органу ревізійна комісія (ревізор) проводила (проводив) перевірку востаннє?</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власної ініціативи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загальних зборів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зверненням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вимогу акціонерів, які в сукупності володіють понад та більше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перелік осіб, які прямо або опосередковано є власниками значного пакета акцій емітента</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892"/>
        <w:gridCol w:w="4000"/>
        <w:gridCol w:w="3000"/>
        <w:gridCol w:w="2000"/>
      </w:tblGrid>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з/п</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Повне найменування юридичної особи - власника (власників) або прізвище, ім'я, по батькові (за наявності) фізичної особи - власника (власників) значного пакета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Ідентифікаційний код згідно з Єдиним державним реєстром юридичних осіб, фізичних осіб - під</w:t>
            </w:r>
            <w:r>
              <w:rPr>
                <w:rFonts w:ascii="Times New Roman CYR" w:hAnsi="Times New Roman CYR" w:cs="Times New Roman CYR"/>
                <w:b/>
                <w:bCs/>
                <w:sz w:val="24"/>
                <w:szCs w:val="24"/>
              </w:rPr>
              <w:t>приємців та громадських формувань (для юридичної особи - резидента),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(для юридичної особи - нере</w:t>
            </w:r>
            <w:r>
              <w:rPr>
                <w:rFonts w:ascii="Times New Roman CYR" w:hAnsi="Times New Roman CYR" w:cs="Times New Roman CYR"/>
                <w:b/>
                <w:bCs/>
                <w:sz w:val="24"/>
                <w:szCs w:val="24"/>
              </w:rPr>
              <w:t>зидента)</w:t>
            </w:r>
          </w:p>
        </w:tc>
        <w:tc>
          <w:tcPr>
            <w:tcW w:w="2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Розмір частки акціонера (власника) (у відсотках до статутного капіталу)</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Позюмко Оксана Володимирiвна</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9,989371</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Бурка Наталiя Ярославiвна</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9,95542</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3</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Горшков Сергiй Опанасович</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10,223229</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4</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Яцишин Роман Михайлович</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9,900059</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5</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Горшкова Тетяна Сергiївна</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9,759441</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Кунинець Ярослав Петрович</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12,016687</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7</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Бурка Володимира Володимирiвна</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8,050861</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8</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Горшкова Наталiя Ярославiвна</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7,067671</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Бурка Олена Ярославiвна</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11,655259</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w:t>
            </w:r>
          </w:p>
        </w:tc>
        <w:tc>
          <w:tcPr>
            <w:tcW w:w="4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Роговченко Iрина Григорiвна</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5,526313</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інформація про будь-які обмеження прав участі та голосування акціонерів (учасників) на загальних зборах емітента</w:t>
      </w:r>
    </w:p>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1892"/>
        <w:gridCol w:w="2000"/>
        <w:gridCol w:w="4000"/>
        <w:gridCol w:w="2000"/>
      </w:tblGrid>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Загальна кількість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Кількість акцій з обмеженнями</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Підстава виникнення обмеження</w:t>
            </w:r>
          </w:p>
        </w:tc>
        <w:tc>
          <w:tcPr>
            <w:tcW w:w="20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Дата виникнення обмеження</w:t>
            </w:r>
          </w:p>
        </w:tc>
      </w:tr>
    </w:tbl>
    <w:p w:rsidR="00000000" w:rsidRDefault="00480688">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8) порядок призначення та звільнення посадових осіб емітента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Статуту Товариства. Винагород та компенсацiй не передбачено.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9) повноваження посадових осіб емітента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Статуту.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10) Висловлення думки аудитора (аудиторської фірми) щодо інформації, зазначеної у підпунктах 5-9 цього пункту, а також перевірки інформації, зазначеної в підпунктах 1-4 цього пункту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Звiт щодо вимог iнших законодавчих та нормативних актiв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w:t>
      </w:r>
      <w:r>
        <w:rPr>
          <w:rFonts w:ascii="Times New Roman CYR" w:hAnsi="Times New Roman CYR" w:cs="Times New Roman CYR"/>
          <w:sz w:val="24"/>
          <w:szCs w:val="24"/>
        </w:rPr>
        <w:t>дно до ст. 401 Закону України "Про цiннi папери та фондовий ринок" вiд 23.02.2006 р. № 3480-IV пiд час проведення огляду фiнансової звiтностi нами перевiрено звiт про корпоративне управлiння Товариство у частинi вiдповiдностi i повноти iнформацiї щодо прак</w:t>
      </w:r>
      <w:r>
        <w:rPr>
          <w:rFonts w:ascii="Times New Roman CYR" w:hAnsi="Times New Roman CYR" w:cs="Times New Roman CYR"/>
          <w:sz w:val="24"/>
          <w:szCs w:val="24"/>
        </w:rPr>
        <w:t>тики  корпоративного управлiння Товариства; пояснень iз сторони Товариства щодо вiдсутностi  кодексу корпоративного управлiння Товариства; iнформацiя про проведенi загальнi збори акцiонерiв Товариства та загальний опис прийнятих на зборах рiшень; персональ</w:t>
      </w:r>
      <w:r>
        <w:rPr>
          <w:rFonts w:ascii="Times New Roman CYR" w:hAnsi="Times New Roman CYR" w:cs="Times New Roman CYR"/>
          <w:sz w:val="24"/>
          <w:szCs w:val="24"/>
        </w:rPr>
        <w:t>ний склад наглядової ради Товариства, iнформацiї про проведенi засiдання та загальний опис прийнятих на них рiшень.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Висловлення думки щодо iнформацiї, зазначеної у звiтi про корпоративне управлiння емiтента вiдповiдно до вимог с.40-1 ЗУ "Про цiннi папери </w:t>
      </w:r>
      <w:r>
        <w:rPr>
          <w:rFonts w:ascii="Times New Roman CYR" w:hAnsi="Times New Roman CYR" w:cs="Times New Roman CYR"/>
          <w:sz w:val="24"/>
          <w:szCs w:val="24"/>
        </w:rPr>
        <w:t>i фондовий ринок".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результатi виконання аудиторських процедур ми  висловлюємо думку,  що  iнформацiя у звiтi про корпоративне управлiння Товариства   щодо   вiдповiдностi i повноти iнформацiї щодо практики  корпоративного управлiння Товариства,</w:t>
      </w:r>
      <w:r>
        <w:rPr>
          <w:rFonts w:ascii="Times New Roman CYR" w:hAnsi="Times New Roman CYR" w:cs="Times New Roman CYR"/>
          <w:sz w:val="24"/>
          <w:szCs w:val="24"/>
        </w:rPr>
        <w:t xml:space="preserve"> опису основних характеристик систем внутрiшнього контролю i управлiння ризиками Товариства; перелiку осiб, якi прямо або опосередковано є власниками значного пакета акцiй Товариства; iнформацiя про будь-якi обмеження прав участi та голосування акцiонерiв </w:t>
      </w:r>
      <w:r>
        <w:rPr>
          <w:rFonts w:ascii="Times New Roman CYR" w:hAnsi="Times New Roman CYR" w:cs="Times New Roman CYR"/>
          <w:sz w:val="24"/>
          <w:szCs w:val="24"/>
        </w:rPr>
        <w:t>на загальних зборах Товариства; порядку призначення та звiльнення посадових осiб Товариства; повноваження посадових осiб Товариства є достовiрною i повною.</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Основнi вiдомостi про умови договору на проведення огляду фiнансової звiтностi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Огляд прове</w:t>
      </w:r>
      <w:r>
        <w:rPr>
          <w:rFonts w:ascii="Times New Roman CYR" w:hAnsi="Times New Roman CYR" w:cs="Times New Roman CYR"/>
          <w:sz w:val="24"/>
          <w:szCs w:val="24"/>
        </w:rPr>
        <w:t>дений у вiдповiдностi до умов договору на проведення огляду фiнансової звiтностi вiд  14 квiтня 2021 року, роботи щодо огляду фiнансової звiтностi були розпочатi 14 квiтня 2021 року   та закiнченi 29  квiтня 2021 р.</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 АФ "Контракти-Аудит", код за ЄДРПОУ </w:t>
      </w:r>
      <w:r>
        <w:rPr>
          <w:rFonts w:ascii="Times New Roman CYR" w:hAnsi="Times New Roman CYR" w:cs="Times New Roman CYR"/>
          <w:sz w:val="24"/>
          <w:szCs w:val="24"/>
        </w:rPr>
        <w:t>20845165;</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номер у реєстрi АПУ: 0705 (за роздiлом "Суб'єкти аудиторської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дiяльностi, якi мають право проводити обов'язковий аудит фiнансової звiтностi")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фiнансовий - аудитор</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 АФ "Контракти-Аудит"</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(сертифiкат аудитора А№002124)</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Єлiсєєв А.В.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Аудитор,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(сертифiкат серiї А № 003068) </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 xml:space="preserve">            Лозовицький С.П.</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м.п.</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29.04.2021 р. м. Львiв, Україна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11) Інформація, передбачена Законом України "Про фінансові послуги та державне регулювання ринку фінансових послуг" (для фінансових установ)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VIII. Інформація про осіб, що володіють 5 і більше відсотками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300"/>
        <w:gridCol w:w="1400"/>
        <w:gridCol w:w="2300"/>
        <w:gridCol w:w="2000"/>
        <w:gridCol w:w="2000"/>
        <w:gridCol w:w="2000"/>
        <w:gridCol w:w="2121"/>
      </w:tblGrid>
      <w:tr w:rsidR="00000000">
        <w:tblPrEx>
          <w:tblCellMar>
            <w:top w:w="0" w:type="dxa"/>
            <w:bottom w:w="0" w:type="dxa"/>
          </w:tblCellMar>
        </w:tblPrEx>
        <w:trPr>
          <w:trHeight w:val="200"/>
        </w:trPr>
        <w:tc>
          <w:tcPr>
            <w:tcW w:w="3300" w:type="dxa"/>
            <w:vMerge w:val="restart"/>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300" w:type="dxa"/>
            <w:vMerge/>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3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2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000" w:type="dxa"/>
            <w:gridSpan w:val="3"/>
            <w:vMerge w:val="restart"/>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(за наявності) фізичної особи</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типами акцій</w:t>
            </w:r>
          </w:p>
        </w:tc>
      </w:tr>
      <w:tr w:rsidR="00000000">
        <w:tblPrEx>
          <w:tblCellMar>
            <w:top w:w="0" w:type="dxa"/>
            <w:bottom w:w="0" w:type="dxa"/>
          </w:tblCellMar>
        </w:tblPrEx>
        <w:trPr>
          <w:trHeight w:val="200"/>
        </w:trPr>
        <w:tc>
          <w:tcPr>
            <w:tcW w:w="7000" w:type="dxa"/>
            <w:gridSpan w:val="3"/>
            <w:vMerge/>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Кунинець Ярослав Петрович</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94 856</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12,016687</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94 856</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Бурка Олена Ярославiвна</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92 003</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11,655259</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92 003</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Горшков Сергiй Опанасович</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80 699</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10,223229</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80 699</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Позюмко Оксана Володимирiвна</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78 853</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9,989371</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78 853</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Бурка Наталiя Ярославiвна</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78 585</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9,95542</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78 585</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Яцишин Роман Михайлович</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78 148</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9,900059</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78 148</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Горшкова Тетяна Сергiївна</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77 038</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9,759441</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77 038</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Бурка Володимира Володимирiвна</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63 551</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8,050861</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63 551</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Горшкова Наталiя Ярославiвна</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55 790</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7,067671</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55 790</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Роговченко Iрина Григорiвна</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43 623</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5,526313</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43 623</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743 146</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94,14431</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743 146</w:t>
            </w:r>
          </w:p>
        </w:tc>
        <w:tc>
          <w:tcPr>
            <w:tcW w:w="21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IX. Інформація про зміну акціонерів, яким належать голосуючі акції, розмір пакета яких стає більшим, меншим або рівним пороговому значенню пакета акцій / Інформація про зміну осіб, яким належить право голосу за акціями, сумарна кількість прав за якими стає</w:t>
      </w:r>
      <w:r>
        <w:rPr>
          <w:rFonts w:ascii="Times New Roman CYR" w:hAnsi="Times New Roman CYR" w:cs="Times New Roman CYR"/>
          <w:b/>
          <w:bCs/>
          <w:sz w:val="28"/>
          <w:szCs w:val="28"/>
        </w:rPr>
        <w:t xml:space="preserve"> більшою, меншою або рівною пороговому значенню пакета акцій / Інформація про зміну осіб, які є власниками фінансових інструментів, пов'язаних з голосуючими акціями акціонерного товариства, у разі, якщо сумарна кількість прав за такими акціями стає більшою</w:t>
      </w:r>
      <w:r>
        <w:rPr>
          <w:rFonts w:ascii="Times New Roman CYR" w:hAnsi="Times New Roman CYR" w:cs="Times New Roman CYR"/>
          <w:b/>
          <w:bCs/>
          <w:sz w:val="28"/>
          <w:szCs w:val="28"/>
        </w:rPr>
        <w:t>, меншою або рівною пороговому значенню пакета акцій</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480688">
      <w:pPr>
        <w:widowControl w:val="0"/>
        <w:autoSpaceDE w:val="0"/>
        <w:autoSpaceDN w:val="0"/>
        <w:adjustRightInd w:val="0"/>
        <w:spacing w:after="0" w:line="240" w:lineRule="auto"/>
        <w:rPr>
          <w:rFonts w:ascii="Times New Roman CYR" w:hAnsi="Times New Roman CYR" w:cs="Times New Roman CYR"/>
          <w:b/>
          <w:bCs/>
          <w:sz w:val="28"/>
          <w:szCs w:val="28"/>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962"/>
        <w:gridCol w:w="3100"/>
        <w:gridCol w:w="3400"/>
        <w:gridCol w:w="2600"/>
        <w:gridCol w:w="2500"/>
        <w:gridCol w:w="2521"/>
      </w:tblGrid>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з/п</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Дата отримання інформації від Центрального депозитарію цінних паперів або акціонера</w:t>
            </w:r>
          </w:p>
        </w:tc>
        <w:tc>
          <w:tcPr>
            <w:tcW w:w="3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Прізвище, ім'я, по батькові фізичної особи або найменування юридичної особи власника (власників) акцій</w:t>
            </w:r>
          </w:p>
        </w:tc>
        <w:tc>
          <w:tcPr>
            <w:tcW w:w="26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Ідентифікаційний код юридичної особи - резидента або код/номер з торг</w:t>
            </w:r>
            <w:r>
              <w:rPr>
                <w:rFonts w:ascii="Times New Roman CYR" w:hAnsi="Times New Roman CYR" w:cs="Times New Roman CYR"/>
                <w:b/>
                <w:bCs/>
                <w:sz w:val="20"/>
                <w:szCs w:val="20"/>
              </w:rPr>
              <w:t>овельного, банківського чи судового реєстру, реєстраційного посвідчення місцевого органу влади іноземної держави про реєстрацію юридичної особи - нерезидента</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Розмір частки акціонера до зміни (у відсотках до статутного капіталу)</w:t>
            </w:r>
          </w:p>
        </w:tc>
        <w:tc>
          <w:tcPr>
            <w:tcW w:w="2521"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Розмір частки акціонера післ</w:t>
            </w:r>
            <w:r>
              <w:rPr>
                <w:rFonts w:ascii="Times New Roman CYR" w:hAnsi="Times New Roman CYR" w:cs="Times New Roman CYR"/>
                <w:b/>
                <w:bCs/>
                <w:sz w:val="20"/>
                <w:szCs w:val="20"/>
              </w:rPr>
              <w:t>я зміни (у відсотках до статутного капіталу)</w:t>
            </w: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3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6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521"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3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13.01.2020</w:t>
            </w:r>
          </w:p>
        </w:tc>
        <w:tc>
          <w:tcPr>
            <w:tcW w:w="3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Кунинець Ярослав Петрович</w:t>
            </w:r>
          </w:p>
        </w:tc>
        <w:tc>
          <w:tcPr>
            <w:tcW w:w="26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6,78402</w:t>
            </w:r>
          </w:p>
        </w:tc>
        <w:tc>
          <w:tcPr>
            <w:tcW w:w="25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12,016686</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13.01.2020 року Товариством отримано вiд ПАТ </w:t>
            </w:r>
            <w:r>
              <w:rPr>
                <w:rFonts w:ascii="Times New Roman CYR" w:hAnsi="Times New Roman CYR" w:cs="Times New Roman CYR"/>
                <w:sz w:val="20"/>
                <w:szCs w:val="20"/>
              </w:rPr>
              <w:t>"Нацiональний депозитарiй України" Реєстр власникiв iменних цiнних паперiв станом на 10.01.2010 року, згiдно з яким стало вiдомо про змiну акцiонерiв, яким належать голосуючi акцiї, розмiр пакета яких стає бiльшим, меншим або рiвним пороговому значенню пак</w:t>
            </w:r>
            <w:r>
              <w:rPr>
                <w:rFonts w:ascii="Times New Roman CYR" w:hAnsi="Times New Roman CYR" w:cs="Times New Roman CYR"/>
                <w:sz w:val="20"/>
                <w:szCs w:val="20"/>
              </w:rPr>
              <w:t>ета акцiй, а саме: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пакета акцiй - Кунинець Ярослава Петровича, став бiльшим порогового значення пакета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акцiй в загальнiй кiлькостi голосуючих акцiй до змiни становить 68 080 штук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акцiй в загальнiй</w:t>
            </w:r>
            <w:r>
              <w:rPr>
                <w:rFonts w:ascii="Times New Roman CYR" w:hAnsi="Times New Roman CYR" w:cs="Times New Roman CYR"/>
                <w:sz w:val="20"/>
                <w:szCs w:val="20"/>
              </w:rPr>
              <w:t xml:space="preserve"> кiлькостi голосуючих акцiй пiсля змiни становить 94 856 штук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вiдсотках до статутного капiталу до змiни становить 6,784020 %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вiдсотках до статутного капiталу пiсля змiни становить 12,016686 %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Iнформацiя щ</w:t>
            </w:r>
            <w:r>
              <w:rPr>
                <w:rFonts w:ascii="Times New Roman CYR" w:hAnsi="Times New Roman CYR" w:cs="Times New Roman CYR"/>
                <w:sz w:val="20"/>
                <w:szCs w:val="20"/>
              </w:rPr>
              <w:t xml:space="preserve">одо вiдомостей про осiб (прiзвище, iм'я, по батьковi фiзичної особи або найменування та iдентифiкацiйний код юридичної особи, вiдсоток прав голосу, якщо вiн дорiвнює або перевищує порогове значення), якi входять до ланцюга володiння корпоративними правами </w:t>
            </w:r>
            <w:r>
              <w:rPr>
                <w:rFonts w:ascii="Times New Roman CYR" w:hAnsi="Times New Roman CYR" w:cs="Times New Roman CYR"/>
                <w:sz w:val="20"/>
                <w:szCs w:val="20"/>
              </w:rPr>
              <w:t>юридичної особи, через яких особа (особи, що дiють спiльно) здiйснює(ють) розпорядження акцiями та iнформацiя щодо дати, в яку пороговi значення було досягнуто або перетнуто у емiтента вiдсутня.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Дата, в яку пороговi значення було досягнуто або перетнуто - </w:t>
            </w:r>
            <w:r>
              <w:rPr>
                <w:rFonts w:ascii="Times New Roman CYR" w:hAnsi="Times New Roman CYR" w:cs="Times New Roman CYR"/>
                <w:sz w:val="20"/>
                <w:szCs w:val="20"/>
              </w:rPr>
              <w:t>данi вiдсутнi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Змiни вiдбулися шляхом набуття акцiй (прямо чи опосередковано не вiдомо).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3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13.01.2020</w:t>
            </w:r>
          </w:p>
        </w:tc>
        <w:tc>
          <w:tcPr>
            <w:tcW w:w="3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Бурка Олена Ярославiвна</w:t>
            </w:r>
          </w:p>
        </w:tc>
        <w:tc>
          <w:tcPr>
            <w:tcW w:w="26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25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11,655258</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lastRenderedPageBreak/>
              <w:t>Зміст інформації:</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13.01.2020 року Товариством отримано вiд ПАТ "Нацiональний депозитарiй України" Реєстр</w:t>
            </w:r>
            <w:r>
              <w:rPr>
                <w:rFonts w:ascii="Times New Roman CYR" w:hAnsi="Times New Roman CYR" w:cs="Times New Roman CYR"/>
                <w:sz w:val="20"/>
                <w:szCs w:val="20"/>
              </w:rPr>
              <w:t xml:space="preserve"> власникiв iменних цiнних паперiв станом на 10.01.2010 року, згiдно з яким стало вiдомо про змiну акцiонерiв, яким належать голосуючi акцiї, розмiр пакета яких стає бiльшим, меншим або рiвним пороговому значенню пакета акцiй, а саме: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Розмiр пакета акцiй - </w:t>
            </w:r>
            <w:r>
              <w:rPr>
                <w:rFonts w:ascii="Times New Roman CYR" w:hAnsi="Times New Roman CYR" w:cs="Times New Roman CYR"/>
                <w:sz w:val="20"/>
                <w:szCs w:val="20"/>
              </w:rPr>
              <w:t>Бурки Олени Ярославiвни, став бiльшим порогового значення пакета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акцiй в загальнiй кiлькостi голосуючих акцiй до змiни становить 0 штук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Розмiр частки власника акцiй в загальнiй кiлькостi голосуючих акцiй пiсля змiни становить </w:t>
            </w:r>
            <w:r>
              <w:rPr>
                <w:rFonts w:ascii="Times New Roman CYR" w:hAnsi="Times New Roman CYR" w:cs="Times New Roman CYR"/>
                <w:sz w:val="20"/>
                <w:szCs w:val="20"/>
              </w:rPr>
              <w:t>92 003 штук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вiдсотках до статутного капiталу до змiни становить 0 %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вiдсотках до статутного капiталу пiсля змiни становить 11,655258 %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Iнформацiя щодо вiдомостей про осiб (прiзвище, iм'я, по батьковi фiзи</w:t>
            </w:r>
            <w:r>
              <w:rPr>
                <w:rFonts w:ascii="Times New Roman CYR" w:hAnsi="Times New Roman CYR" w:cs="Times New Roman CYR"/>
                <w:sz w:val="20"/>
                <w:szCs w:val="20"/>
              </w:rPr>
              <w:t>чної особи або найменування та iдентифiкацiйний код юридичної особи, вiдсоток прав голосу, якщо вiн дорiвнює або перевищує порогове значення), якi входять до ланцюга володiння корпоративними правами юридичної особи, через яких особа (особи, що дiють спiльн</w:t>
            </w:r>
            <w:r>
              <w:rPr>
                <w:rFonts w:ascii="Times New Roman CYR" w:hAnsi="Times New Roman CYR" w:cs="Times New Roman CYR"/>
                <w:sz w:val="20"/>
                <w:szCs w:val="20"/>
              </w:rPr>
              <w:t>о) здiйснює(ють) розпорядження акцiями та iнформацiя щодо дати, в яку пороговi значення було досягнуто або перетнуто у емiтента вiдсутня.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в яку пороговi значення було досягнуто або перетнуто - данi вiдсутнi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Змiни вiдбулися шляхом набуття акцiй (прямо</w:t>
            </w:r>
            <w:r>
              <w:rPr>
                <w:rFonts w:ascii="Times New Roman CYR" w:hAnsi="Times New Roman CYR" w:cs="Times New Roman CYR"/>
                <w:sz w:val="20"/>
                <w:szCs w:val="20"/>
              </w:rPr>
              <w:t xml:space="preserve"> чи опосередковано не вiдомо).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3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13.01.2020</w:t>
            </w:r>
          </w:p>
        </w:tc>
        <w:tc>
          <w:tcPr>
            <w:tcW w:w="3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Бурка Ярослав Васильович</w:t>
            </w:r>
          </w:p>
        </w:tc>
        <w:tc>
          <w:tcPr>
            <w:tcW w:w="26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8,625117</w:t>
            </w:r>
          </w:p>
        </w:tc>
        <w:tc>
          <w:tcPr>
            <w:tcW w:w="25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0,000506</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13.01.2020 року Товариством отримано вiд ПАТ "Нацiональний депозитарiй України" Реєстр власникiв iменних цiнних паперiв станом на 10.01.</w:t>
            </w:r>
            <w:r>
              <w:rPr>
                <w:rFonts w:ascii="Times New Roman CYR" w:hAnsi="Times New Roman CYR" w:cs="Times New Roman CYR"/>
                <w:sz w:val="20"/>
                <w:szCs w:val="20"/>
              </w:rPr>
              <w:t>2010 року, згiдно з яким стало вiдомо про змiну акцiонерiв, яким належать голосуючi акцiї, розмiр пакета яких стає бiльшим, меншим або рiвним пороговому значенню пакета акцiй, а саме: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пакета акцiй - Бурки Ярослава Васильовича, став меншим порогового</w:t>
            </w:r>
            <w:r>
              <w:rPr>
                <w:rFonts w:ascii="Times New Roman CYR" w:hAnsi="Times New Roman CYR" w:cs="Times New Roman CYR"/>
                <w:sz w:val="20"/>
                <w:szCs w:val="20"/>
              </w:rPr>
              <w:t xml:space="preserve"> значення пакета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акцiй в загальнiй кiлькостi голосуючих акцiй до змiни становить 68 084 штуки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акцiй в загальнiй кiлькостi голосуючих акцiй пiсля змiни становить 4 штуки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w:t>
            </w:r>
            <w:r>
              <w:rPr>
                <w:rFonts w:ascii="Times New Roman CYR" w:hAnsi="Times New Roman CYR" w:cs="Times New Roman CYR"/>
                <w:sz w:val="20"/>
                <w:szCs w:val="20"/>
              </w:rPr>
              <w:t>х до статутного капiталу до змiни становить 8,625117 %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вiдсотках до статутного капiталу пiсля змiни становить 0,000506%</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Iнформацiя щодо вiдомостей про осiб (прiзвище, iм'я, по батьковi фiзичної особи або найменування та iдентифiка</w:t>
            </w:r>
            <w:r>
              <w:rPr>
                <w:rFonts w:ascii="Times New Roman CYR" w:hAnsi="Times New Roman CYR" w:cs="Times New Roman CYR"/>
                <w:sz w:val="20"/>
                <w:szCs w:val="20"/>
              </w:rPr>
              <w:t>цiйний код юридичної особи, вiдсоток прав голосу, якщо вiн дорiвнює або перевищує порогове значення), якi входять до ланцюга володiння корпоративними правами юридичної особи, через яких особа (особи, що дiють спiльно) здiйснює(ють) розпорядження акцiями та</w:t>
            </w:r>
            <w:r>
              <w:rPr>
                <w:rFonts w:ascii="Times New Roman CYR" w:hAnsi="Times New Roman CYR" w:cs="Times New Roman CYR"/>
                <w:sz w:val="20"/>
                <w:szCs w:val="20"/>
              </w:rPr>
              <w:t xml:space="preserve"> iнформацiя щодо дати, в яку пороговi значення було досягнуто або перетнуто у емiтента вiдсутня.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в яку пороговi значення було досягнуто або перетнуто - данi вiдсутнi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Змiни вiдбулися шляхом вiдчуження акцiй (прямо чи опосередковано не вiдомо).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3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13.</w:t>
            </w:r>
            <w:r>
              <w:rPr>
                <w:rFonts w:ascii="Times New Roman CYR" w:hAnsi="Times New Roman CYR" w:cs="Times New Roman CYR"/>
                <w:sz w:val="20"/>
                <w:szCs w:val="20"/>
              </w:rPr>
              <w:t>01.2020</w:t>
            </w:r>
          </w:p>
        </w:tc>
        <w:tc>
          <w:tcPr>
            <w:tcW w:w="3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Василишин Ярослав Васильович</w:t>
            </w:r>
          </w:p>
        </w:tc>
        <w:tc>
          <w:tcPr>
            <w:tcW w:w="26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7,03204</w:t>
            </w:r>
          </w:p>
        </w:tc>
        <w:tc>
          <w:tcPr>
            <w:tcW w:w="25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13.01.2020 року Товариством отримано вiд ПАТ "Нацiональний депозитарiй України" Реєстр власникiв iменних цiнних паперiв станом на 10.01.2010 року, згiдно з яким стало вiдомо про </w:t>
            </w:r>
            <w:r>
              <w:rPr>
                <w:rFonts w:ascii="Times New Roman CYR" w:hAnsi="Times New Roman CYR" w:cs="Times New Roman CYR"/>
                <w:sz w:val="20"/>
                <w:szCs w:val="20"/>
              </w:rPr>
              <w:t>змiну акцiонерiв, яким належать голосуючi акцiї, розмiр пакета яких стає бiльшим, меншим або рiвним пороговому значенню пакета акцiй, а саме: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пакета акцiй - Василишина Ярослава Васильовича, став меншим порогового значення пакета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w:t>
            </w:r>
            <w:r>
              <w:rPr>
                <w:rFonts w:ascii="Times New Roman CYR" w:hAnsi="Times New Roman CYR" w:cs="Times New Roman CYR"/>
                <w:sz w:val="20"/>
                <w:szCs w:val="20"/>
              </w:rPr>
              <w:t xml:space="preserve"> власника акцiй в загальнiй кiлькостi голосуючих акцiй до змiни становить 57 785 штук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акцiй в загальнiй кiлькостi голосуючих акцiй пiсля змiни становить 0 штук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вiдсотках до статутного капiталу до змiни стано</w:t>
            </w:r>
            <w:r>
              <w:rPr>
                <w:rFonts w:ascii="Times New Roman CYR" w:hAnsi="Times New Roman CYR" w:cs="Times New Roman CYR"/>
                <w:sz w:val="20"/>
                <w:szCs w:val="20"/>
              </w:rPr>
              <w:t>вить 7,0320404 %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вiдсотках до статутного капiталу пiсля змiни становить 0 %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Iнформацiя щодо вiдомостей про осiб (прiзвище, iм'я, по батьковi фiзичної особи або найменування та iдентифiкацiйний код юридичної особи, вiдсоток прав го</w:t>
            </w:r>
            <w:r>
              <w:rPr>
                <w:rFonts w:ascii="Times New Roman CYR" w:hAnsi="Times New Roman CYR" w:cs="Times New Roman CYR"/>
                <w:sz w:val="20"/>
                <w:szCs w:val="20"/>
              </w:rPr>
              <w:t>лосу, якщо вiн дорiвнює або перевищує порогове значення), якi входять до ланцюга володiння корпоративними правами юридичної особи, через яких особа (особи, що дiють спiльно) здiйснює(ють) розпорядження акцiями та iнформацiя щодо дати, в яку пороговi значен</w:t>
            </w:r>
            <w:r>
              <w:rPr>
                <w:rFonts w:ascii="Times New Roman CYR" w:hAnsi="Times New Roman CYR" w:cs="Times New Roman CYR"/>
                <w:sz w:val="20"/>
                <w:szCs w:val="20"/>
              </w:rPr>
              <w:t>ня було досягнуто або перетнуто у емiтента вiдсутня.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в яку пороговi значення було досягнуто або перетнуто - данi вiдсутнi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lastRenderedPageBreak/>
              <w:t>Змiни вiдбулися шляхом вiдчуження акцiй (прямо чи опосередковано не вiдомо).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5</w:t>
            </w:r>
          </w:p>
        </w:tc>
        <w:tc>
          <w:tcPr>
            <w:tcW w:w="3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13.01.2020</w:t>
            </w:r>
          </w:p>
        </w:tc>
        <w:tc>
          <w:tcPr>
            <w:tcW w:w="3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Бурка Iгор Ярославович</w:t>
            </w:r>
          </w:p>
        </w:tc>
        <w:tc>
          <w:tcPr>
            <w:tcW w:w="26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6,784026</w:t>
            </w:r>
          </w:p>
        </w:tc>
        <w:tc>
          <w:tcPr>
            <w:tcW w:w="25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13.01.2020 року Товариством отримано вiд ПАТ "Нацiональний депозитарiй України" Реєстр власникiв iменних цiнних паперiв станом на 10.01.2010 року, згiдно з яким стало вiдомо про змiну акцiонерiв, яким належать голосуючi акцiї, </w:t>
            </w:r>
            <w:r>
              <w:rPr>
                <w:rFonts w:ascii="Times New Roman CYR" w:hAnsi="Times New Roman CYR" w:cs="Times New Roman CYR"/>
                <w:sz w:val="20"/>
                <w:szCs w:val="20"/>
              </w:rPr>
              <w:t>розмiр пакета яких стає бiльшим, меншим або рiвним пороговому значенню пакета акцiй, а саме: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пакета акцiй - Бурки Iгора Ярославовича, став меншим порогового значення пакета акцiй.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акцiй в загальнiй кiлькостi голосуючих акцiй д</w:t>
            </w:r>
            <w:r>
              <w:rPr>
                <w:rFonts w:ascii="Times New Roman CYR" w:hAnsi="Times New Roman CYR" w:cs="Times New Roman CYR"/>
                <w:sz w:val="20"/>
                <w:szCs w:val="20"/>
              </w:rPr>
              <w:t>о змiни становить 53 551 штука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акцiй в загальнiй кiлькостi голосуючих акцiй пiсля змiни становить 0 штук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акцiонера у вiдсотках до статутного капiталу до змiни становить 6,784026 %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Розмiр частки акцiонера у вiдсотках до </w:t>
            </w:r>
            <w:r>
              <w:rPr>
                <w:rFonts w:ascii="Times New Roman CYR" w:hAnsi="Times New Roman CYR" w:cs="Times New Roman CYR"/>
                <w:sz w:val="20"/>
                <w:szCs w:val="20"/>
              </w:rPr>
              <w:t>статутного капiталу пiсля змiни становить 0 %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Iнформацiя щодо вiдомостей про осiб (прiзвище, iм'я, по батьковi фiзичної особи або найменування та iдентифiкацiйний код юридичної особи, вiдсоток прав голосу, якщо вiн дорiвнює або перевищує порогове значення)</w:t>
            </w:r>
            <w:r>
              <w:rPr>
                <w:rFonts w:ascii="Times New Roman CYR" w:hAnsi="Times New Roman CYR" w:cs="Times New Roman CYR"/>
                <w:sz w:val="20"/>
                <w:szCs w:val="20"/>
              </w:rPr>
              <w:t>, якi входять до ланцюга володiння корпоративними правами юридичної особи, через яких особа (особи, що дiють спiльно) здiйснює(ють) розпорядження акцiями та iнформацiя щодо дати, в яку пороговi значення було досягнуто або перетнуто у емiтента вiдсутня.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w:t>
            </w:r>
            <w:r>
              <w:rPr>
                <w:rFonts w:ascii="Times New Roman CYR" w:hAnsi="Times New Roman CYR" w:cs="Times New Roman CYR"/>
                <w:sz w:val="20"/>
                <w:szCs w:val="20"/>
              </w:rPr>
              <w:t>а, в яку пороговi значення було досягнуто або перетнуто - данi вiдсутнi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Змiни вiдбулися шляхом вiдчуження акцiй (прямо чи опосередковано не вiдомо).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 Структура капіталу</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2462"/>
        <w:gridCol w:w="2000"/>
        <w:gridCol w:w="2000"/>
        <w:gridCol w:w="5000"/>
        <w:gridCol w:w="3621"/>
      </w:tblGrid>
      <w:tr w:rsidR="00000000">
        <w:tblPrEx>
          <w:tblCellMar>
            <w:top w:w="0" w:type="dxa"/>
            <w:bottom w:w="0" w:type="dxa"/>
          </w:tblCellMar>
        </w:tblPrEx>
        <w:trPr>
          <w:trHeight w:val="300"/>
        </w:trPr>
        <w:tc>
          <w:tcPr>
            <w:tcW w:w="2462"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Тип та/або клас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акцій (шт.)</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Номінальна вартість (грн)</w:t>
            </w:r>
          </w:p>
        </w:tc>
        <w:tc>
          <w:tcPr>
            <w:tcW w:w="5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Права та обов'язки</w:t>
            </w:r>
          </w:p>
        </w:tc>
        <w:tc>
          <w:tcPr>
            <w:tcW w:w="3621"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Наявність публічної пропозиції та/або допуску до торгів на фондовій біржі в частині включення до біржового реєстру</w:t>
            </w:r>
          </w:p>
        </w:tc>
      </w:tr>
      <w:tr w:rsidR="00000000">
        <w:tblPrEx>
          <w:tblCellMar>
            <w:top w:w="0" w:type="dxa"/>
            <w:bottom w:w="0" w:type="dxa"/>
          </w:tblCellMar>
        </w:tblPrEx>
        <w:trPr>
          <w:trHeight w:val="300"/>
        </w:trPr>
        <w:tc>
          <w:tcPr>
            <w:tcW w:w="2462"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простi iменнi</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789 369</w:t>
            </w:r>
          </w:p>
        </w:tc>
        <w:tc>
          <w:tcPr>
            <w:tcW w:w="2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2,00</w:t>
            </w:r>
          </w:p>
        </w:tc>
        <w:tc>
          <w:tcPr>
            <w:tcW w:w="5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вiдповiдно до вимог чинного законодавства</w:t>
            </w:r>
          </w:p>
        </w:tc>
        <w:tc>
          <w:tcPr>
            <w:tcW w:w="3621"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Публiчної пропозицiї немає</w:t>
            </w:r>
            <w:r>
              <w:rPr>
                <w:rFonts w:ascii="Times New Roman CYR" w:hAnsi="Times New Roman CYR" w:cs="Times New Roman CYR"/>
                <w:sz w:val="20"/>
                <w:szCs w:val="20"/>
              </w:rPr>
              <w:t>, допуску до торгiв на фондовiй бiржi в частинi включення до бiржового реєстру немає</w:t>
            </w:r>
          </w:p>
        </w:tc>
      </w:tr>
      <w:tr w:rsidR="00000000">
        <w:tblPrEx>
          <w:tblCellMar>
            <w:top w:w="0" w:type="dxa"/>
            <w:bottom w:w="0" w:type="dxa"/>
          </w:tblCellMar>
        </w:tblPrEx>
        <w:trPr>
          <w:trHeight w:val="300"/>
        </w:trPr>
        <w:tc>
          <w:tcPr>
            <w:tcW w:w="15083" w:type="dxa"/>
            <w:gridSpan w:val="5"/>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Примітки:</w:t>
            </w:r>
          </w:p>
        </w:tc>
      </w:tr>
      <w:tr w:rsidR="00000000">
        <w:tblPrEx>
          <w:tblCellMar>
            <w:top w:w="0" w:type="dxa"/>
            <w:bottom w:w="0" w:type="dxa"/>
          </w:tblCellMar>
        </w:tblPrEx>
        <w:trPr>
          <w:trHeight w:val="300"/>
        </w:trPr>
        <w:tc>
          <w:tcPr>
            <w:tcW w:w="15083" w:type="dxa"/>
            <w:gridSpan w:val="5"/>
            <w:tcBorders>
              <w:top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 Відомості про цінні папери емітента</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випуски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500"/>
        <w:gridCol w:w="1450"/>
        <w:gridCol w:w="1450"/>
        <w:gridCol w:w="1200"/>
        <w:gridCol w:w="1400"/>
        <w:gridCol w:w="14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Міжнародний ідентифікаційний номер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Тип цінного папера</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Загальна номінальна вартість (грн)</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08.07.2011</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68/13/1/11</w:t>
            </w:r>
          </w:p>
        </w:tc>
        <w:tc>
          <w:tcPr>
            <w:tcW w:w="2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ЛТУ ДКЦПФР</w:t>
            </w:r>
          </w:p>
        </w:tc>
        <w:tc>
          <w:tcPr>
            <w:tcW w:w="17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UA4000130157</w:t>
            </w:r>
          </w:p>
        </w:tc>
        <w:tc>
          <w:tcPr>
            <w:tcW w:w="15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4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Бездокументарні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789 369</w:t>
            </w:r>
          </w:p>
        </w:tc>
        <w:tc>
          <w:tcPr>
            <w:tcW w:w="1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1 578 738</w:t>
            </w:r>
          </w:p>
        </w:tc>
        <w:tc>
          <w:tcPr>
            <w:tcW w:w="14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13850" w:type="dxa"/>
            <w:gridSpan w:val="9"/>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Торгiвля цiнними паперами емiтента на внутрiшнiх та зовнiшнiх ринках не проводилась. Лiстинг/делiстинг цiнних паперiв на фондових бiржах не проводився.</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XIII. Інформація про господарську та фінансову діяльність емітента</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1. Інформація про </w:t>
      </w:r>
      <w:r>
        <w:rPr>
          <w:rFonts w:ascii="Times New Roman CYR" w:hAnsi="Times New Roman CYR" w:cs="Times New Roman CYR"/>
          <w:b/>
          <w:bCs/>
          <w:sz w:val="28"/>
          <w:szCs w:val="28"/>
        </w:rPr>
        <w:t>основні засоби емітента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w:t>
            </w:r>
            <w:r>
              <w:rPr>
                <w:rFonts w:ascii="Times New Roman CYR" w:hAnsi="Times New Roman CYR" w:cs="Times New Roman CYR"/>
              </w:rPr>
              <w:t>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6 757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8 459</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6 757</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8 459</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5 222</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5 247</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5 222</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5 247</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970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1 715</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970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1 715</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565</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1 497</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565</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1 497</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6 757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8 459</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6 757</w:t>
            </w:r>
          </w:p>
        </w:tc>
        <w:tc>
          <w:tcPr>
            <w:tcW w:w="1082"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8 459</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7022" w:type="dxa"/>
            <w:gridSpan w:val="6"/>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Згiдно з облiковою полiтикою Пiдприємством  застосовується прямолiнiйний  метод нарахування амортизацiї.</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Інформація щодо вартості чистих активів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звітний період</w:t>
            </w:r>
          </w:p>
        </w:tc>
        <w:tc>
          <w:tcPr>
            <w:tcW w:w="3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18 106</w:t>
            </w:r>
          </w:p>
        </w:tc>
        <w:tc>
          <w:tcPr>
            <w:tcW w:w="3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20 584</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c>
          <w:tcPr>
            <w:tcW w:w="3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c>
          <w:tcPr>
            <w:tcW w:w="3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74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Вартiсть чистих активiв розрахована за даними Балансу як рiзниця балансової вартостi активiв та всiх видiв зобов`язань i забезпечень, вiдображених в Балансi. Розрахунок проведено з урахуванням вимог Методичних рекомендацiй щодо визначення вартостi чистих а</w:t>
            </w:r>
            <w:r>
              <w:rPr>
                <w:rFonts w:ascii="Times New Roman CYR" w:hAnsi="Times New Roman CYR" w:cs="Times New Roman CYR"/>
              </w:rPr>
              <w:t>ктивiв акцiонерного товариства, схвалених рiшенням ДКЦПФР вiд 17.11.2004 р.</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Висновок</w:t>
            </w:r>
          </w:p>
        </w:tc>
        <w:tc>
          <w:tcPr>
            <w:tcW w:w="8740" w:type="dxa"/>
            <w:gridSpan w:val="3"/>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Розрахункова вартiсть чистих активiв перевищує статутний капiтал на 16527 тис.грн. Розрахункова вартiсть чистих активiв перевищує скоригований статутний капiтал на 16527 тис.грн. Вимоги частини третьої статтi 155 Цивiльного кодексу України дотриманi. Зменш</w:t>
            </w:r>
            <w:r>
              <w:rPr>
                <w:rFonts w:ascii="Times New Roman CYR" w:hAnsi="Times New Roman CYR" w:cs="Times New Roman CYR"/>
              </w:rPr>
              <w:t>ення статутного капiталу не вимагається.</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3. Інформація про зобов'язання та забезпечення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780"/>
        <w:gridCol w:w="1440"/>
        <w:gridCol w:w="1480"/>
        <w:gridCol w:w="1940"/>
        <w:gridCol w:w="1328"/>
      </w:tblGrid>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погашення</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за облігаціями (за кожним власним </w:t>
            </w:r>
            <w:r>
              <w:rPr>
                <w:rFonts w:ascii="Times New Roman CYR" w:hAnsi="Times New Roman CYR" w:cs="Times New Roman CYR"/>
              </w:rPr>
              <w:lastRenderedPageBreak/>
              <w:t>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іншими цінними паперами (у тому числі за похідними цінними паперами)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604</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268</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872</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6188" w:type="dxa"/>
            <w:gridSpan w:val="4"/>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Короткостроковi кредити банкiв у Товариства вiдсутнi.</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4. Інформація про обсяги виробництва та реалізації основних видів продукції</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600"/>
        <w:gridCol w:w="1400"/>
        <w:gridCol w:w="2180"/>
        <w:gridCol w:w="2180"/>
        <w:gridCol w:w="2190"/>
        <w:gridCol w:w="2180"/>
        <w:gridCol w:w="2180"/>
        <w:gridCol w:w="2190"/>
      </w:tblGrid>
      <w:tr w:rsidR="00000000">
        <w:tblPrEx>
          <w:tblCellMar>
            <w:top w:w="0" w:type="dxa"/>
            <w:bottom w:w="0" w:type="dxa"/>
          </w:tblCellMar>
        </w:tblPrEx>
        <w:trPr>
          <w:trHeight w:val="200"/>
        </w:trPr>
        <w:tc>
          <w:tcPr>
            <w:tcW w:w="600" w:type="dxa"/>
            <w:vMerge w:val="restart"/>
            <w:tcBorders>
              <w:top w:val="single" w:sz="6" w:space="0" w:color="auto"/>
              <w:bottom w:val="nil"/>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з/п</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Основні види продукції</w:t>
            </w:r>
          </w:p>
        </w:tc>
        <w:tc>
          <w:tcPr>
            <w:tcW w:w="6550" w:type="dxa"/>
            <w:gridSpan w:val="3"/>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Обсяг виробництва</w:t>
            </w:r>
          </w:p>
        </w:tc>
        <w:tc>
          <w:tcPr>
            <w:tcW w:w="6550" w:type="dxa"/>
            <w:gridSpan w:val="3"/>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Обсяг реалізованої продукції</w:t>
            </w:r>
          </w:p>
        </w:tc>
      </w:tr>
      <w:tr w:rsidR="00000000">
        <w:tblPrEx>
          <w:tblCellMar>
            <w:top w:w="0" w:type="dxa"/>
            <w:bottom w:w="0" w:type="dxa"/>
          </w:tblCellMar>
        </w:tblPrEx>
        <w:trPr>
          <w:trHeight w:val="200"/>
        </w:trPr>
        <w:tc>
          <w:tcPr>
            <w:tcW w:w="600" w:type="dxa"/>
            <w:vMerge/>
            <w:tcBorders>
              <w:top w:val="nil"/>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натуральній формі (фізична одиниця виміру)</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грошовій формі (тис.грн)</w:t>
            </w:r>
          </w:p>
        </w:tc>
        <w:tc>
          <w:tcPr>
            <w:tcW w:w="219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відсотках до всієї виробленої продукції</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натуральній формі (фізична одиниця виміру)</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у грошовій формі (тис.грн)</w:t>
            </w:r>
          </w:p>
        </w:tc>
        <w:tc>
          <w:tcPr>
            <w:tcW w:w="219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у відсотках до всієї реалізованої продукції</w:t>
            </w:r>
          </w:p>
        </w:tc>
      </w:tr>
      <w:tr w:rsidR="00000000">
        <w:tblPrEx>
          <w:tblCellMar>
            <w:top w:w="0" w:type="dxa"/>
            <w:left w:w="28" w:type="dxa"/>
            <w:bottom w:w="0" w:type="dxa"/>
            <w:right w:w="28" w:type="dxa"/>
          </w:tblCellMar>
        </w:tblPrEx>
        <w:trPr>
          <w:trHeight w:val="300"/>
        </w:trPr>
        <w:tc>
          <w:tcPr>
            <w:tcW w:w="60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19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18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19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left w:w="28" w:type="dxa"/>
            <w:bottom w:w="0" w:type="dxa"/>
            <w:right w:w="28" w:type="dxa"/>
          </w:tblCellMar>
        </w:tblPrEx>
        <w:trPr>
          <w:trHeight w:val="300"/>
        </w:trPr>
        <w:tc>
          <w:tcPr>
            <w:tcW w:w="6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Пiсок будiвельний</w:t>
            </w:r>
          </w:p>
        </w:tc>
        <w:tc>
          <w:tcPr>
            <w:tcW w:w="218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202,4 тис.мет.куб.</w:t>
            </w:r>
          </w:p>
        </w:tc>
        <w:tc>
          <w:tcPr>
            <w:tcW w:w="218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26054,7</w:t>
            </w:r>
          </w:p>
        </w:tc>
        <w:tc>
          <w:tcPr>
            <w:tcW w:w="219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c>
          <w:tcPr>
            <w:tcW w:w="218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184,9 тис.мет.куб.</w:t>
            </w:r>
          </w:p>
        </w:tc>
        <w:tc>
          <w:tcPr>
            <w:tcW w:w="218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26054,7</w:t>
            </w:r>
          </w:p>
        </w:tc>
        <w:tc>
          <w:tcPr>
            <w:tcW w:w="219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5. Інформація про собівартість реалізованої продукції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620"/>
        <w:gridCol w:w="3300"/>
        <w:gridCol w:w="5900"/>
      </w:tblGrid>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з/п</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Склад витрат</w:t>
            </w:r>
          </w:p>
        </w:tc>
        <w:tc>
          <w:tcPr>
            <w:tcW w:w="59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від загальної собівартості реалізованої продукції (у відсотках)</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59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Електроенергiя, дизпаливо,гiдронамив i матерiальнi витрати</w:t>
            </w:r>
          </w:p>
        </w:tc>
        <w:tc>
          <w:tcPr>
            <w:tcW w:w="59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0,6</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Оплата працi</w:t>
            </w:r>
          </w:p>
        </w:tc>
        <w:tc>
          <w:tcPr>
            <w:tcW w:w="59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0,38</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6. Інформація про осіб, послугами яких користується емітент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"Нацiональний депозитарiй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 р-н, м. Київ, Тропiнiна,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581322</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w:t>
            </w:r>
            <w:r>
              <w:rPr>
                <w:rFonts w:ascii="Times New Roman CYR" w:hAnsi="Times New Roman CYR" w:cs="Times New Roman CYR"/>
                <w:b/>
                <w:bCs/>
              </w:rPr>
              <w:t>о інший документ</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ДКЦПФР</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044-279-66-51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044-279-13-22</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Провадження професiйної дiяльностi на ринку цiнних паперiв-депозит</w:t>
            </w:r>
            <w:r>
              <w:rPr>
                <w:rFonts w:ascii="Times New Roman CYR" w:hAnsi="Times New Roman CYR" w:cs="Times New Roman CYR"/>
              </w:rPr>
              <w:t>арної дiяльностi депозитарiю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 ОВ-7026 вiд 20.10.2014 р.</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"КРЕДОБАНК"</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w:t>
            </w:r>
            <w:r>
              <w:rPr>
                <w:rFonts w:ascii="Times New Roman CYR" w:hAnsi="Times New Roman CYR" w:cs="Times New Roman CYR"/>
              </w:rPr>
              <w:t>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09807862</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79026, Львівська обл., - р-н, м. Львiв, Сахарова,78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№286595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НКЦПФР</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12.10.2013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(032) 297-23-12</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(032) 297-23-12</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професiйну депозитарну дiяльнiсть зберiгача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 19 вiд 22.08.2011 р.</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 АФ "Контракти-Аудит"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20845165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79035, Львівська обл., - р-н, м. Львiв, Зелена, 109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lastRenderedPageBreak/>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0705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(032)2949661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(032)2949661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аудиторськi послуги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на проведення аудиту б/н вiд 14.04.2021 р.</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tbl>
      <w:tblPr>
        <w:tblW w:w="0" w:type="auto"/>
        <w:tblInd w:w="108" w:type="dxa"/>
        <w:tblLayout w:type="fixed"/>
        <w:tblLook w:val="0000"/>
      </w:tblPr>
      <w:tblGrid>
        <w:gridCol w:w="2160"/>
        <w:gridCol w:w="4466"/>
        <w:gridCol w:w="1654"/>
        <w:gridCol w:w="1720"/>
      </w:tblGrid>
      <w:tr w:rsidR="00000000">
        <w:tblPrEx>
          <w:tblCellMar>
            <w:top w:w="0" w:type="dxa"/>
            <w:bottom w:w="0" w:type="dxa"/>
          </w:tblCellMar>
        </w:tblPrEx>
        <w:trPr>
          <w:gridBefore w:val="3"/>
          <w:wBefore w:w="8280" w:type="dxa"/>
          <w:trHeight w:val="300"/>
        </w:trPr>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КОДИ</w:t>
            </w:r>
          </w:p>
        </w:tc>
      </w:tr>
      <w:tr w:rsidR="00000000">
        <w:tblPrEx>
          <w:tblCellMar>
            <w:top w:w="0" w:type="dxa"/>
            <w:bottom w:w="0" w:type="dxa"/>
          </w:tblCellMar>
        </w:tblPrEx>
        <w:trPr>
          <w:gridBefore w:val="2"/>
          <w:wBefore w:w="6626" w:type="dxa"/>
          <w:trHeight w:val="300"/>
        </w:trPr>
        <w:tc>
          <w:tcPr>
            <w:tcW w:w="1654"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Дата</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66"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"Кар'єроуправлiння."</w:t>
            </w:r>
          </w:p>
        </w:tc>
        <w:tc>
          <w:tcPr>
            <w:tcW w:w="1654"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ЄДРПОУ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05505526</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66"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Львівська область, Франкiвський р-н</w:t>
            </w:r>
          </w:p>
        </w:tc>
        <w:tc>
          <w:tcPr>
            <w:tcW w:w="1654"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КОАТУУ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4610136900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66"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Акціонерне товариство</w:t>
            </w:r>
          </w:p>
        </w:tc>
        <w:tc>
          <w:tcPr>
            <w:tcW w:w="1654"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КОПФГ</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66"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Добування піску, гравію, глин і каоліну</w:t>
            </w:r>
          </w:p>
        </w:tc>
        <w:tc>
          <w:tcPr>
            <w:tcW w:w="1654"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КВЕД</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08.12</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w:t>
      </w:r>
      <w:r>
        <w:rPr>
          <w:rFonts w:ascii="Times New Roman CYR" w:hAnsi="Times New Roman CYR" w:cs="Times New Roman CYR"/>
        </w:rPr>
        <w:t>28</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81082 с. Зелiв, Нова, буд., 1, (0322)2472927</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без десяткового знака</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Складено </w:t>
      </w:r>
      <w:r>
        <w:rPr>
          <w:rFonts w:ascii="Times New Roman CYR" w:hAnsi="Times New Roman CYR" w:cs="Times New Roman CYR"/>
        </w:rPr>
        <w:t>(зробити позначку "v" у відповідній клітинці):</w:t>
      </w:r>
    </w:p>
    <w:tbl>
      <w:tblPr>
        <w:tblW w:w="0" w:type="auto"/>
        <w:tblInd w:w="108" w:type="dxa"/>
        <w:tblLayout w:type="fixed"/>
        <w:tblLook w:val="0000"/>
      </w:tblPr>
      <w:tblGrid>
        <w:gridCol w:w="5650"/>
        <w:gridCol w:w="350"/>
      </w:tblGrid>
      <w:tr w:rsidR="00000000">
        <w:tblPrEx>
          <w:tblCellMar>
            <w:top w:w="0" w:type="dxa"/>
            <w:bottom w:w="0" w:type="dxa"/>
          </w:tblCellMar>
        </w:tblPrEx>
        <w:trPr>
          <w:trHeight w:val="298"/>
        </w:trPr>
        <w:tc>
          <w:tcPr>
            <w:tcW w:w="5650" w:type="dxa"/>
            <w:vMerge w:val="restart"/>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положеннями (стандартами) бухгалтерського обліку</w:t>
            </w:r>
          </w:p>
        </w:tc>
        <w:tc>
          <w:tcPr>
            <w:tcW w:w="3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98"/>
        </w:trPr>
        <w:tc>
          <w:tcPr>
            <w:tcW w:w="5650" w:type="dxa"/>
            <w:vMerge w:val="restart"/>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міжнародними стандартами фінансової звітності</w:t>
            </w:r>
          </w:p>
        </w:tc>
        <w:tc>
          <w:tcPr>
            <w:tcW w:w="3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v</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Баланс</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фінансовий стан)</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sz w:val="24"/>
          <w:szCs w:val="24"/>
        </w:rPr>
        <w:t>на 31.12.2020 p.</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24"/>
        <w:gridCol w:w="776"/>
        <w:gridCol w:w="1200"/>
        <w:gridCol w:w="200"/>
        <w:gridCol w:w="1400"/>
        <w:gridCol w:w="1400"/>
      </w:tblGrid>
      <w:tr w:rsidR="00000000">
        <w:tblPrEx>
          <w:tblCellMar>
            <w:top w:w="0" w:type="dxa"/>
            <w:bottom w:w="0" w:type="dxa"/>
          </w:tblCellMar>
        </w:tblPrEx>
        <w:trPr>
          <w:gridBefore w:val="3"/>
          <w:wBefore w:w="7000" w:type="dxa"/>
          <w:trHeight w:val="280"/>
        </w:trPr>
        <w:tc>
          <w:tcPr>
            <w:tcW w:w="1600" w:type="dxa"/>
            <w:gridSpan w:val="2"/>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4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1801001</w:t>
            </w:r>
          </w:p>
        </w:tc>
      </w:tr>
      <w:tr w:rsidR="00000000">
        <w:tblPrEx>
          <w:tblCellMar>
            <w:top w:w="0" w:type="dxa"/>
            <w:bottom w:w="0" w:type="dxa"/>
          </w:tblCellMar>
        </w:tblPrEx>
        <w:trPr>
          <w:trHeight w:val="3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періоду</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дату переходу на МСФЗ</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 Необоротні активи</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1 315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1 271</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1 358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1 369</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( 43 )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( 98 )</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589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6 757</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8 459</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4 332</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12 628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14 278</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8 519</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( 5 871 )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( 5 819 )</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( 4 187 )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Інвестиційна нерухомість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1016</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1017</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які обліковуються за методом участі в капіталі інших підприємств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1040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податкові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1045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Гудвіл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1050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аквізиційні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1060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Залишок коштів у централізованих страхових резервних фондах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1065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8 661</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9 960</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4 332</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II. Оборотні активи</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360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64</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Виробничі 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349</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Незавершене виробництво</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Товари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1104</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Депозити перестрахування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Векселі одержані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продукцію,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2 512</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4 462</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3 498</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за виданими авансами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724</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 нарахованих доходів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1140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із внутрішніх розрахунків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1145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3 955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1 844</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2 131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2 387</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239</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Готівка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Рахунки в банках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1167</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2 126</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2 387</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1 331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1 458</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Частка перестраховика у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 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1181</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збитків або резервах належних виплат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1182</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1183</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інших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1184</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683</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341</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400"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11 193</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11 918</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4 258</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Баланс</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4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19 854</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21 878</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8 590</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24"/>
        <w:gridCol w:w="776"/>
        <w:gridCol w:w="1400"/>
        <w:gridCol w:w="1400"/>
        <w:gridCol w:w="1400"/>
      </w:tblGrid>
      <w:tr w:rsidR="00000000">
        <w:tblPrEx>
          <w:tblCellMar>
            <w:top w:w="0" w:type="dxa"/>
            <w:bottom w:w="0" w:type="dxa"/>
          </w:tblCellMar>
        </w:tblPrEx>
        <w:trPr>
          <w:trHeight w:val="529"/>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періоду</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дату переходу на МСФЗ</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 Власний капітал</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5"/>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Внески до незареєстрованого статутного капіталу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Капітал у дооцінках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Емісійний дохід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Накопичені курсові різниці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1412</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15 010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17 488</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4 278</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Вилучений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Усього за розділом 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18 106</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20 584</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7 137</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II. Довгострокові зобов’язання і забезпечення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податкові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Пенсійні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довгострокові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1515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забезпечення витрат персоналу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Цільове фінансування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Благодійна допомога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1526</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Страхові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збитків або резерв належних виплат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1532</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1533</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 страхові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1534</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Інвестиційні контракти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Призовий фонд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1540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 на виплату джек-поту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1545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024"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IІІ. Поточні зобов’язання і забезпечення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Векселі видані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67</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708</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1 037</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604</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204</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56</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одержаними авансами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учасниками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1640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із внутрішніх розрахунків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1645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страховою діяльністю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1650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46</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комісійні доходи від перестраховиків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507</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268</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503</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IІІ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1 748</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1 065</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1 453</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Чиста вартість активів недержавного пенсійного фонду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1800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4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24"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Баланс</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19 854</w:t>
            </w:r>
          </w:p>
        </w:tc>
        <w:tc>
          <w:tcPr>
            <w:tcW w:w="14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21 878</w:t>
            </w:r>
          </w:p>
        </w:tc>
        <w:tc>
          <w:tcPr>
            <w:tcW w:w="140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8 590</w:t>
            </w:r>
          </w:p>
        </w:tc>
      </w:tr>
    </w:tbl>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Залишкова вартiсть основних засобiв Товариства станом на 31.12.2020 р. становить 8 459 тис.грн.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Бурка Ярослав Васильоаич</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Майнич Оксана Вiкторiвна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sectPr w:rsidR="00000000">
          <w:pgSz w:w="12240" w:h="15840"/>
          <w:pgMar w:top="850" w:right="850" w:bottom="850" w:left="1400" w:header="708" w:footer="708" w:gutter="0"/>
          <w:cols w:space="720"/>
          <w:noEndnote/>
        </w:sectPr>
      </w:pPr>
    </w:p>
    <w:tbl>
      <w:tblPr>
        <w:tblW w:w="0" w:type="auto"/>
        <w:tblInd w:w="108" w:type="dxa"/>
        <w:tblLayout w:type="fixed"/>
        <w:tblLook w:val="0000"/>
      </w:tblPr>
      <w:tblGrid>
        <w:gridCol w:w="2160"/>
        <w:gridCol w:w="4466"/>
        <w:gridCol w:w="1654"/>
        <w:gridCol w:w="1720"/>
      </w:tblGrid>
      <w:tr w:rsidR="00000000">
        <w:tblPrEx>
          <w:tblCellMar>
            <w:top w:w="0" w:type="dxa"/>
            <w:bottom w:w="0" w:type="dxa"/>
          </w:tblCellMar>
        </w:tblPrEx>
        <w:trPr>
          <w:gridBefore w:val="3"/>
          <w:wBefore w:w="8280" w:type="dxa"/>
          <w:trHeight w:val="300"/>
        </w:trPr>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КОДИ</w:t>
            </w:r>
          </w:p>
        </w:tc>
      </w:tr>
      <w:tr w:rsidR="00000000">
        <w:tblPrEx>
          <w:tblCellMar>
            <w:top w:w="0" w:type="dxa"/>
            <w:bottom w:w="0" w:type="dxa"/>
          </w:tblCellMar>
        </w:tblPrEx>
        <w:trPr>
          <w:gridBefore w:val="2"/>
          <w:wBefore w:w="6626" w:type="dxa"/>
          <w:trHeight w:val="300"/>
        </w:trPr>
        <w:tc>
          <w:tcPr>
            <w:tcW w:w="1654"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Дата</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66"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"Кар'єроуправлiння."</w:t>
            </w:r>
          </w:p>
        </w:tc>
        <w:tc>
          <w:tcPr>
            <w:tcW w:w="1654"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ЄДРПОУ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05505526</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фінансові результати</w:t>
      </w: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сукупний дохід)</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2020 рік</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 Фінансові результати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524"/>
        <w:gridCol w:w="1205"/>
        <w:gridCol w:w="296"/>
        <w:gridCol w:w="1349"/>
      </w:tblGrid>
      <w:tr w:rsidR="00000000">
        <w:tblPrEx>
          <w:tblCellMar>
            <w:top w:w="0" w:type="dxa"/>
            <w:bottom w:w="0" w:type="dxa"/>
          </w:tblCellMar>
        </w:tblPrEx>
        <w:trPr>
          <w:gridBefore w:val="3"/>
          <w:wBefore w:w="7150" w:type="dxa"/>
          <w:trHeight w:val="280"/>
        </w:trPr>
        <w:tc>
          <w:tcPr>
            <w:tcW w:w="1501" w:type="dxa"/>
            <w:gridSpan w:val="2"/>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349"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1801003</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26 570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21 284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Чисті зароблені страхові премії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Премії підписані,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Премії, передані у перестрахування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резерву незароблених премій,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частки перестраховиків у резерві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2014</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( 16 423 )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( 12 449 )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Чисті понесені збитки за страховими виплатами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Валовий:</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10 147</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8 835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(витрати) від зміни у резервах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(витрати) від зміни інших страхових резервів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інших страхових резервів,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частки перестраховиків в інших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231</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зміни вартості активів, які оцінюються за справедливою вартістю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первісного визнання біологічних активів і сільськогосподарської продукції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використання коштів, вивільнених від оподаткування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Адміністративні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( 6 459 )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( 6 099 )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на збут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( 444 )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( 235 )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Витрати </w:t>
            </w:r>
            <w:r>
              <w:rPr>
                <w:rFonts w:ascii="Times New Roman CYR" w:hAnsi="Times New Roman CYR" w:cs="Times New Roman CYR"/>
              </w:rPr>
              <w:t>від зміни вартості активів, які оцінюються за справедливою вартістю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від первісного визнання біологічних активів і сільськогосподарської продукції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Фінансовий результат від операційної діяльності:</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3 475</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2 647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участі в капіталі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фінансові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благодійної допомоги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( 225 )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Втрати від участі в капіталі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Прибуток (збиток) від впливу інфляції на монетарні статті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Фінансовий результат до оподаткування:</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3 250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2 647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(дохід)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-772</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-488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Прибуток (збиток) від припиненої діяльності після оподаткування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фінансовий результат:</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2 478</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2 159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bl>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II. Сукупний дохід</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Дооцінка (уцінка) необоротних активів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Дооцінка (уцінка) фінансових інструментів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Накопичені курсові різниці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Частка іншого сукупного доходу асоційованих та спільних підприємств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2445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 до оподаткування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2450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 пов’язаний з іншим сукупним доходом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2455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 після оподаткування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2460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Сукупний дохід (сума рядків 2350, 2355 та 2460)</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2465</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2 478</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2 159</w:t>
            </w:r>
          </w:p>
        </w:tc>
      </w:tr>
    </w:tbl>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III. Елементи операційних витрат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статті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Матеріальні затрати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7 321</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9 454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на оплату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6 291</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4 365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Відрахування на соціальні заходи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1 276</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36</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2 998</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3 936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Разом</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2550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17 922</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18 784</w:t>
            </w:r>
          </w:p>
        </w:tc>
      </w:tr>
    </w:tbl>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ІV. Розрахунок показників прибутковості акцій</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статті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Середньорічна кількість простих акцій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789 369</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789 369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Скоригована середньорічна кількість простих акцій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789 369</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789 369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прибуток (збиток)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3,139220</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2,735100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Скоригований чистий прибуток (збиток)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3,139220</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2,735100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Дивіденди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2650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w:t>
            </w:r>
          </w:p>
        </w:tc>
        <w:tc>
          <w:tcPr>
            <w:tcW w:w="1645"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w:t>
            </w:r>
          </w:p>
        </w:tc>
      </w:tr>
    </w:tbl>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Величина чистого доходу вiд реалiзацiї продукцiї (товарiв, робiт, послуг) Товариства у 2020 роцi становила 26 570 тис.грн.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Бурка Ярослав Васильоаич</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Майнич Оксана Вiкторiвна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sectPr w:rsidR="00000000">
          <w:pgSz w:w="12240" w:h="15840"/>
          <w:pgMar w:top="850" w:right="850" w:bottom="850" w:left="1400" w:header="708" w:footer="708" w:gutter="0"/>
          <w:cols w:space="720"/>
          <w:noEndnote/>
        </w:sectPr>
      </w:pP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00"/>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КОДИ</w:t>
            </w:r>
          </w:p>
        </w:tc>
      </w:tr>
      <w:tr w:rsidR="00000000">
        <w:tblPrEx>
          <w:tblCellMar>
            <w:top w:w="0" w:type="dxa"/>
            <w:bottom w:w="0" w:type="dxa"/>
          </w:tblCellMar>
        </w:tblPrEx>
        <w:trPr>
          <w:gridBefore w:val="2"/>
          <w:wBefore w:w="6650" w:type="dxa"/>
          <w:trHeight w:val="200"/>
        </w:trPr>
        <w:tc>
          <w:tcPr>
            <w:tcW w:w="1990"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"Кар'єроуправлiння."</w:t>
            </w:r>
          </w:p>
        </w:tc>
        <w:tc>
          <w:tcPr>
            <w:tcW w:w="1990"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05505526</w:t>
            </w:r>
          </w:p>
        </w:tc>
      </w:tr>
    </w:tbl>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rPr>
          <w:rFonts w:ascii="Times New Roman CYR" w:hAnsi="Times New Roman CYR" w:cs="Times New Roman CYR"/>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рух грошових коштів (за прямим методом)</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2020 рік</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№3</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Рух коштів у результаті операційної діяльності</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30 212</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24 205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Повернення податків і зборів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329</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податку на додану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3006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Цільового фінансування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146</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отримання субсидій, дотацій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авансів від покупців і замовників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повернення авансів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відсотків за залишками коштів на поточних рахунках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боржників неустойки (штрафів, пені)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операційної оренди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Надходження від отримання роялті, авторських винагород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страхових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фінансових установ від повернення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надходження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484</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13 659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Витрачання на оплату: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( 14 772 )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( 13 844 )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( 5 172 )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( 3 312 )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Відрахувань на соціальні заходи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( 1 420 )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( 902 )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Зобов'язань з податків і зборів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( 9 065 )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( 6 314 )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зобов'язань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( 1 258 )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зобов'язань  з податку на додану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3117</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( 2 958 )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зобов'язань  з інших податків і зборів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3118</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( 4 849 )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авансів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повернення авансів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цільових внесків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3145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оплату зобов'язань за страховими контрактами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фінансових установ на надання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витрачання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( 518 )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( 13 606 )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рух коштів від операційної діяльності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256</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Рух коштів у результаті інвестиційної діяльності</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реалізації: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фінансових інвестицій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необоротних активів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отриманих: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відсотків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дивідендів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деривативів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погашення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вибуття дочірнього підприємства та іншої господарської одиниці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надходження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придбання: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фінансових інвестицій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необоротних активів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Виплати за деривативами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надання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3275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придбання дочірнього підприємства та іншої господарської одиниці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платежі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рух коштів від інвестиційної діяльності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Рух коштів у результаті фінансової діяльності</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Власного капіталу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Отримання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Надходження від продажу частки в дочірньому підприємстві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надходження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Викуп власних акцій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3345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Погашення позик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Сплату дивідендів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сплату відсотків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сплату заборгованості з фінансової оренди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придбання частки в дочірньому підприємстві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Витрачання на виплати неконтрольованим часткам у дочірніх підприємствах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3375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платежі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рух коштів від фінансової діяльності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рух коштів за звітний період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256</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Залишок коштів на початок року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2 131</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2 091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Вплив зміни валютних курсів на залишок коштів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Залишок коштів на кінець року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2 387</w:t>
            </w:r>
          </w:p>
        </w:tc>
        <w:tc>
          <w:tcPr>
            <w:tcW w:w="1645"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2 131</w:t>
            </w:r>
          </w:p>
        </w:tc>
      </w:tr>
    </w:tbl>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Чистий рух грошових коштiв Товариства за звiтний 2020 рiк склав 258 тис.грн.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Бурка Ярослав Васильоаич</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Майнич Оксана Вiкторiвна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sectPr w:rsidR="00000000">
          <w:pgSz w:w="12240" w:h="15840"/>
          <w:pgMar w:top="850" w:right="850" w:bottom="850" w:left="1400" w:header="708" w:footer="708" w:gutter="0"/>
          <w:cols w:space="720"/>
          <w:noEndnote/>
        </w:sectPr>
      </w:pPr>
    </w:p>
    <w:tbl>
      <w:tblPr>
        <w:tblW w:w="0" w:type="auto"/>
        <w:tblInd w:w="3168" w:type="dxa"/>
        <w:tblLayout w:type="fixed"/>
        <w:tblLook w:val="0000"/>
      </w:tblPr>
      <w:tblGrid>
        <w:gridCol w:w="2240"/>
        <w:gridCol w:w="5500"/>
        <w:gridCol w:w="1800"/>
        <w:gridCol w:w="2000"/>
      </w:tblGrid>
      <w:tr w:rsidR="00000000">
        <w:tblPrEx>
          <w:tblCellMar>
            <w:top w:w="0" w:type="dxa"/>
            <w:bottom w:w="0" w:type="dxa"/>
          </w:tblCellMar>
        </w:tblPrEx>
        <w:trPr>
          <w:gridBefore w:val="3"/>
          <w:wBefore w:w="9540" w:type="dxa"/>
          <w:trHeight w:val="298"/>
        </w:trPr>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КОДИ</w:t>
            </w:r>
          </w:p>
        </w:tc>
      </w:tr>
      <w:tr w:rsidR="00000000">
        <w:tblPrEx>
          <w:tblCellMar>
            <w:top w:w="0" w:type="dxa"/>
            <w:bottom w:w="0" w:type="dxa"/>
          </w:tblCellMar>
        </w:tblPrEx>
        <w:trPr>
          <w:gridBefore w:val="2"/>
          <w:wBefore w:w="7740" w:type="dxa"/>
          <w:trHeight w:val="298"/>
        </w:trPr>
        <w:tc>
          <w:tcPr>
            <w:tcW w:w="1800"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31.12.2020</w:t>
            </w:r>
          </w:p>
        </w:tc>
      </w:tr>
      <w:tr w:rsidR="00000000">
        <w:tblPrEx>
          <w:tblCellMar>
            <w:top w:w="0" w:type="dxa"/>
            <w:bottom w:w="0" w:type="dxa"/>
          </w:tblCellMar>
        </w:tblPrEx>
        <w:tc>
          <w:tcPr>
            <w:tcW w:w="2240" w:type="dxa"/>
            <w:tcBorders>
              <w:top w:val="nil"/>
              <w:left w:val="nil"/>
              <w:bottom w:val="nil"/>
              <w:right w:val="nil"/>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5500" w:type="dxa"/>
            <w:vMerge w:val="restart"/>
            <w:tcBorders>
              <w:top w:val="nil"/>
              <w:left w:val="nil"/>
              <w:bottom w:val="nil"/>
              <w:right w:val="nil"/>
            </w:tcBorders>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"Кар'єроуправлiння."</w:t>
            </w:r>
          </w:p>
        </w:tc>
        <w:tc>
          <w:tcPr>
            <w:tcW w:w="1800" w:type="dxa"/>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05505526</w:t>
            </w:r>
          </w:p>
        </w:tc>
      </w:tr>
    </w:tbl>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власний капітал</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2020 рік</w:t>
      </w:r>
    </w:p>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№4</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0"/>
        <w:gridCol w:w="1250"/>
        <w:gridCol w:w="1100"/>
        <w:gridCol w:w="1350"/>
        <w:gridCol w:w="1300"/>
        <w:gridCol w:w="1200"/>
        <w:gridCol w:w="1300"/>
        <w:gridCol w:w="950"/>
        <w:gridCol w:w="550"/>
        <w:gridCol w:w="1250"/>
        <w:gridCol w:w="50"/>
        <w:gridCol w:w="1250"/>
      </w:tblGrid>
      <w:tr w:rsidR="00000000">
        <w:tblPrEx>
          <w:tblCellMar>
            <w:top w:w="0" w:type="dxa"/>
            <w:bottom w:w="0" w:type="dxa"/>
          </w:tblCellMar>
        </w:tblPrEx>
        <w:trPr>
          <w:gridBefore w:val="8"/>
          <w:wBefore w:w="11500" w:type="dxa"/>
          <w:trHeight w:val="280"/>
        </w:trPr>
        <w:tc>
          <w:tcPr>
            <w:tcW w:w="1800" w:type="dxa"/>
            <w:gridSpan w:val="2"/>
            <w:tcBorders>
              <w:top w:val="nil"/>
              <w:left w:val="nil"/>
              <w:bottom w:val="nil"/>
              <w:right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300" w:type="dxa"/>
            <w:gridSpan w:val="2"/>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1801005</w:t>
            </w:r>
          </w:p>
        </w:tc>
      </w:tr>
      <w:tr w:rsidR="00000000">
        <w:tblPrEx>
          <w:tblCellMar>
            <w:top w:w="0" w:type="dxa"/>
            <w:bottom w:w="0" w:type="dxa"/>
          </w:tblCellMar>
        </w:tblPrEx>
        <w:trPr>
          <w:trHeight w:val="530"/>
        </w:trPr>
        <w:tc>
          <w:tcPr>
            <w:tcW w:w="3050" w:type="dxa"/>
            <w:tcBorders>
              <w:top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125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1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Зареєстрований капітал</w:t>
            </w:r>
          </w:p>
        </w:tc>
        <w:tc>
          <w:tcPr>
            <w:tcW w:w="135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Капітал у дооцінках</w:t>
            </w:r>
          </w:p>
        </w:tc>
        <w:tc>
          <w:tcPr>
            <w:tcW w:w="13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Додатковий капітал</w:t>
            </w:r>
          </w:p>
        </w:tc>
        <w:tc>
          <w:tcPr>
            <w:tcW w:w="12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Резервний капітал</w:t>
            </w:r>
          </w:p>
        </w:tc>
        <w:tc>
          <w:tcPr>
            <w:tcW w:w="1300"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15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Неоплачений капітал</w:t>
            </w:r>
          </w:p>
        </w:tc>
        <w:tc>
          <w:tcPr>
            <w:tcW w:w="1300"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Вилучений капітал</w:t>
            </w:r>
          </w:p>
        </w:tc>
        <w:tc>
          <w:tcPr>
            <w:tcW w:w="1250" w:type="dxa"/>
            <w:tcBorders>
              <w:top w:val="single" w:sz="6" w:space="0" w:color="auto"/>
              <w:left w:val="single" w:sz="6" w:space="0" w:color="auto"/>
              <w:bottom w:val="single" w:sz="6" w:space="0" w:color="auto"/>
            </w:tcBorders>
            <w:shd w:val="clear" w:color="auto" w:fill="E6E6E6"/>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Всього</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250"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100"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350"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300"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200"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300" w:type="dxa"/>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500"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300"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250" w:type="dxa"/>
            <w:tcBorders>
              <w:top w:val="single" w:sz="6" w:space="0" w:color="auto"/>
              <w:left w:val="single" w:sz="6" w:space="0" w:color="auto"/>
              <w:bottom w:val="single" w:sz="6" w:space="0" w:color="auto"/>
            </w:tcBorders>
            <w:shd w:val="clear" w:color="auto" w:fill="E6E6E6"/>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Залишок на початок року</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4000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15 010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18 106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Коригування:</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облікової політики</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4005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Виправлення помилок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4010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Інші зміни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4090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Скоригований залишок на початок року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4095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15 010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18 106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за звітний період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4100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2 478</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2 478</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Інший сукупний дохід за звітний період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Дооцінка (уцінка) необоротних активів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4111</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Дооцінка (уцінка) фінансових інструментів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4112</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Накопичені курсові різниці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4113</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Частка іншого сукупного доходу асоційованих і спільних підприємств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4114</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Інший сукупний дохід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4116</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Розподіл прибутку: </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Виплати власникам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4200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Спрямування прибутку до зареєстрованого капіталу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4205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Відрахування до резервного капіталу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4210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Сума чистого прибутку, належна до бюджету відповідно до законодавства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4215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Сума чистого прибутку на створення спеціальних (цільових) фондів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4220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Сума чистого прибутку на матеріальне заохочення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4225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Внески учасників: </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Внески до капіталу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4240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Погашення заборгованості з капіталу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4245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Вилучення капіталу: </w:t>
            </w:r>
          </w:p>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Викуп акцій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4260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Перепродаж викуплених акцій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4265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Анулювання викуплених акцій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4270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Вилучення частки в капіталі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4275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Зменшення номінальної вартості акцій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4280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Інші зміни в капіталі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4290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Придбання (продаж) неконтрольованої частки в дочірньому підприємстві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4291</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змін у капіталі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4295</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2 478</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2 478</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Залишок на кінець року </w:t>
            </w:r>
          </w:p>
        </w:tc>
        <w:tc>
          <w:tcPr>
            <w:tcW w:w="1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4300</w:t>
            </w:r>
          </w:p>
        </w:tc>
        <w:tc>
          <w:tcPr>
            <w:tcW w:w="11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1 579</w:t>
            </w:r>
          </w:p>
        </w:tc>
        <w:tc>
          <w:tcPr>
            <w:tcW w:w="13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1 280</w:t>
            </w:r>
          </w:p>
        </w:tc>
        <w:tc>
          <w:tcPr>
            <w:tcW w:w="12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w:t>
            </w:r>
          </w:p>
        </w:tc>
        <w:tc>
          <w:tcPr>
            <w:tcW w:w="130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17 488</w:t>
            </w:r>
          </w:p>
        </w:tc>
        <w:tc>
          <w:tcPr>
            <w:tcW w:w="15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gridSpan w:val="2"/>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5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20 584</w:t>
            </w:r>
          </w:p>
        </w:tc>
      </w:tr>
    </w:tbl>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Iстотних змiн у статутному капiталi Товариства за 2020 рiк не вiдбулось.</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Бурка Ярослав Васильоаич</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Майнич Оксана Вiкторiвна</w:t>
      </w:r>
    </w:p>
    <w:p w:rsidR="00000000" w:rsidRDefault="00480688">
      <w:pPr>
        <w:widowControl w:val="0"/>
        <w:autoSpaceDE w:val="0"/>
        <w:autoSpaceDN w:val="0"/>
        <w:adjustRightInd w:val="0"/>
        <w:spacing w:after="0" w:line="240" w:lineRule="auto"/>
        <w:jc w:val="both"/>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both"/>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Примітки до фінансової звітності, складеної відповідно до міжнародних стандартів фінансової звітності</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ПРИМIТКИ ДО ФIНАНСОВОЇ ЗВIТНОСТI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приватного акцiонерного товариства "Кар'єроуправлiння."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 РIК, ЩО ЗАКIНЧИВСЯ 31 ГРУДНЯ 2020 р.</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Органiзацiя.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Пiдприємство створене шляхом перетворення в процессi приватизацiї державного пiдприємства "Кар'єроуправл</w:t>
      </w:r>
      <w:r>
        <w:rPr>
          <w:rFonts w:ascii="Times New Roman CYR" w:hAnsi="Times New Roman CYR" w:cs="Times New Roman CYR"/>
          <w:sz w:val="24"/>
          <w:szCs w:val="24"/>
        </w:rPr>
        <w:t>iння" у вiдкрите акцiонерне товариство згiдно наказу Української державної будiвельної корпорацiї "Укрбуд" вiд 08.04.1994р. № 140. Дата реєстрацiї 20.05.1994. Рiшенням загальних зборiв акцiонерв здiйснено перетворення ВАТ у Приватне акцiонерне товариство "</w:t>
      </w:r>
      <w:r>
        <w:rPr>
          <w:rFonts w:ascii="Times New Roman CYR" w:hAnsi="Times New Roman CYR" w:cs="Times New Roman CYR"/>
          <w:sz w:val="24"/>
          <w:szCs w:val="24"/>
        </w:rPr>
        <w:t xml:space="preserve">Кар"єроуправлiння." i затверджено його стату (протокол №1 загальних зборiв акцiонерiв ВАТ "Карєроуправлiння" вiд  22 квiтня 2013 року. Зареєстрований 24.04.2014 року, Яворiвська районна державна адмiнiстрацiя Львiвської областi, запис №14121050008000447).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Кiлькiсть працiвникiв станом на 31 грудня 2020 р.   складала 28 осiб.</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Основа надання iнформацiї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Основою надання фiнансової звiтностi є чиннi Нацiональнi стандарти бухгалтерського облiку i фiнансової звiтностi (Н(П)СБО.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Фiнансова звiтнiсть надана у тися</w:t>
      </w:r>
      <w:r>
        <w:rPr>
          <w:rFonts w:ascii="Times New Roman CYR" w:hAnsi="Times New Roman CYR" w:cs="Times New Roman CYR"/>
          <w:sz w:val="24"/>
          <w:szCs w:val="24"/>
        </w:rPr>
        <w:t xml:space="preserve">чах українських гривень, якщо не вказане iнше. Ця фiнансова звiтнiсть пiдготовлена на основi iсторичної собiвартостi.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Використання оцiнок та припущень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пiдготовцi фiнансової звiтностi Пiдприємство робить оцiнки та припущення, якi мають вплив на визначе</w:t>
      </w:r>
      <w:r>
        <w:rPr>
          <w:rFonts w:ascii="Times New Roman CYR" w:hAnsi="Times New Roman CYR" w:cs="Times New Roman CYR"/>
          <w:sz w:val="24"/>
          <w:szCs w:val="24"/>
        </w:rPr>
        <w:t>ння суми активiв та зобов'язань, визначення доходiв та витрат звiтного перiоду, розкриття умовних активiв та зобов'язань на дату пiдготовки фiнансової звiтностi, грунтуючись на Н(П)СБО. Оцiнки, якi особливо чутливi до змiн, стосуються резерву на покриття з</w:t>
      </w:r>
      <w:r>
        <w:rPr>
          <w:rFonts w:ascii="Times New Roman CYR" w:hAnsi="Times New Roman CYR" w:cs="Times New Roman CYR"/>
          <w:sz w:val="24"/>
          <w:szCs w:val="24"/>
        </w:rPr>
        <w:t>биткiв вiд знецiнення дебiторської заборгованостi та справедливої оцiнки основних засобiв.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припущення стосовно майбутнього та iнших ключових джерел виникнення невизначеностi оцiнок на дату балансу, якi мають значний ризик стати причиною внесення су</w:t>
      </w:r>
      <w:r>
        <w:rPr>
          <w:rFonts w:ascii="Times New Roman CYR" w:hAnsi="Times New Roman CYR" w:cs="Times New Roman CYR"/>
          <w:sz w:val="24"/>
          <w:szCs w:val="24"/>
        </w:rPr>
        <w:t>ттєвих коригувань у балансову вартiсть активiв i  зобов'язань протягом наступного фiнансового перiоду, представленi вище у таблицях.</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Функцiональна валюта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Функцiональною валютою фiнансової звiтностi Пiдприємства є українська гривня.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О</w:t>
      </w:r>
      <w:r>
        <w:rPr>
          <w:rFonts w:ascii="Times New Roman CYR" w:hAnsi="Times New Roman CYR" w:cs="Times New Roman CYR"/>
          <w:sz w:val="24"/>
          <w:szCs w:val="24"/>
        </w:rPr>
        <w:t>сновнi принципи бухгалтерського облiку та облiкової полiтики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Визнання та оцiнка фiнансових iнструментiв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визнає фiнансовий актив або фiнансове зобов'язання у балансi коли i тiльки коли воно стає стороною контрактних положень щодо ф</w:t>
      </w:r>
      <w:r>
        <w:rPr>
          <w:rFonts w:ascii="Times New Roman CYR" w:hAnsi="Times New Roman CYR" w:cs="Times New Roman CYR"/>
          <w:sz w:val="24"/>
          <w:szCs w:val="24"/>
        </w:rPr>
        <w:t>iнансового iнструмента. Операцiї з придбання або продажу фiнансових iнструментiв визнаються iз застосуванням облiку за датою розрахунку.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визнає такi категорiї фiнансових iнструментiв: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фiнансовий актив, доступний для продажу;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iнвестицiї, ут</w:t>
      </w:r>
      <w:r>
        <w:rPr>
          <w:rFonts w:ascii="Times New Roman CYR" w:hAnsi="Times New Roman CYR" w:cs="Times New Roman CYR"/>
          <w:sz w:val="24"/>
          <w:szCs w:val="24"/>
        </w:rPr>
        <w:t>римуванi до погашення;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дебiторська заборгованiсть;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фiнансовi зобов'язання - кредити банкiв.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Пiд час первiсного визнання фiнансового активу або фiнансового зобов'язання Пiдприємство оцiнює їх за їхньою справедливою вартiстю плюс операцiйнi витрати, якi </w:t>
      </w:r>
      <w:r>
        <w:rPr>
          <w:rFonts w:ascii="Times New Roman CYR" w:hAnsi="Times New Roman CYR" w:cs="Times New Roman CYR"/>
          <w:sz w:val="24"/>
          <w:szCs w:val="24"/>
        </w:rPr>
        <w:t>безпосередньо належить до придбання або випуску фiнансового актива чи фiнансового зобов'язання.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Облiкова полiтика щодо подальшої оцiнки фiнансових iнструментiв розкривається нижче у вiдповiдних роздiлах облiкової полiтики.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Грошовi кошти та їх  еквiваленти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Грошовi кошти складаються з готiвки в касi та рахункiв у банках.</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Дебiторська заборгованiсть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Дебiторська заборгованiсть визнається як фiнансовi активи (за винятком дебiторської заборгованостi, за якою не очiкується отримання грошових коштiв або фiнансових iнструментiв, за розрахунками з операцiйної оренди та за розрахунками с бюджетом) та первiсно</w:t>
      </w:r>
      <w:r>
        <w:rPr>
          <w:rFonts w:ascii="Times New Roman CYR" w:hAnsi="Times New Roman CYR" w:cs="Times New Roman CYR"/>
          <w:sz w:val="24"/>
          <w:szCs w:val="24"/>
        </w:rPr>
        <w:t xml:space="preserve"> оцiнюється за справедливою вартiстю плюс вiдповiднi витрати на проведення операцiй. Пiсля первiсного, якщо є об'єктивне свiдчення того, що вiдбувся збиток вiд зменшення корисностi, балансова вартiсть активу зменшується на суму таких збиткiв iз застосуванн</w:t>
      </w:r>
      <w:r>
        <w:rPr>
          <w:rFonts w:ascii="Times New Roman CYR" w:hAnsi="Times New Roman CYR" w:cs="Times New Roman CYR"/>
          <w:sz w:val="24"/>
          <w:szCs w:val="24"/>
        </w:rPr>
        <w:t>ям рахунку резервiв. Резерв на покриття кредитних збиткiв   визначається як рiзниця  мiж балансовою вартiстю та теперiшньою вартiстю очiкуваних майбутнiх грошових потокiв. Визначення суми резерву на покриття збиткiв   вiдбувається на основi аналiзу дебiтор</w:t>
      </w:r>
      <w:r>
        <w:rPr>
          <w:rFonts w:ascii="Times New Roman CYR" w:hAnsi="Times New Roman CYR" w:cs="Times New Roman CYR"/>
          <w:sz w:val="24"/>
          <w:szCs w:val="24"/>
        </w:rPr>
        <w:t xml:space="preserve">iв та вiдображає суму, яка, на думку керiвництва, достатня для покриття понесених збиткiв. Для фiнансових активiв, якi є iстотними, резерви створюються на основi iндивiдуальної оцiнки окремих дебiторiв, для фiнансових активiв, суми яких iндивiдуально не є </w:t>
      </w:r>
      <w:r>
        <w:rPr>
          <w:rFonts w:ascii="Times New Roman CYR" w:hAnsi="Times New Roman CYR" w:cs="Times New Roman CYR"/>
          <w:sz w:val="24"/>
          <w:szCs w:val="24"/>
        </w:rPr>
        <w:t>iстотними - на основi групової оцiнки. Фактори, якi Пiдприємство розглядає при визначеннi того, чи є у нього об'єктивнi свiдчення наявностi збиткiв вiд зменшення корисностi, включають iнформацiю про тенденцiї непогашення заборгованостi у строк, лiквiднiсть</w:t>
      </w:r>
      <w:r>
        <w:rPr>
          <w:rFonts w:ascii="Times New Roman CYR" w:hAnsi="Times New Roman CYR" w:cs="Times New Roman CYR"/>
          <w:sz w:val="24"/>
          <w:szCs w:val="24"/>
        </w:rPr>
        <w:t>, платоспроможнiсть боржника. Для групи дебiторiв такими факторами є негативнi змiни у станi платежiв позичальникiв у групi, таких як збiльшення кiлькостi прострочених платежiв; негативнi економiчнi умови галузi або у географiчному регiонi.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Сума збиткiв ви</w:t>
      </w:r>
      <w:r>
        <w:rPr>
          <w:rFonts w:ascii="Times New Roman CYR" w:hAnsi="Times New Roman CYR" w:cs="Times New Roman CYR"/>
          <w:sz w:val="24"/>
          <w:szCs w:val="24"/>
        </w:rPr>
        <w:t>знається у прибутку чи збитку. Якщо в наступному перiодi сума збитку зменшується i це зменшення може бути об'єктивно пов'язаним з подiєю, яка вiдбувається пiсля визнання зменшення корисностi, то попередньо визнаний збиток вiд сторнується за рахунок коригув</w:t>
      </w:r>
      <w:r>
        <w:rPr>
          <w:rFonts w:ascii="Times New Roman CYR" w:hAnsi="Times New Roman CYR" w:cs="Times New Roman CYR"/>
          <w:sz w:val="24"/>
          <w:szCs w:val="24"/>
        </w:rPr>
        <w:t>ання резервiв. Сума сторнування визнається у прибутку чи збитку, у разi неможливостi повернення дебiторської заборгованостi вона списується за рахунок створеного резерву на покриття  кредитних  збиткiв.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Фiнансовi активи, доступнi для продажу. На   звiтну д</w:t>
      </w:r>
      <w:r>
        <w:rPr>
          <w:rFonts w:ascii="Times New Roman CYR" w:hAnsi="Times New Roman CYR" w:cs="Times New Roman CYR"/>
          <w:sz w:val="24"/>
          <w:szCs w:val="24"/>
        </w:rPr>
        <w:t xml:space="preserve">ату фiнансових активiв, досупних для продажу не було.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Фiнансовi активи, утримуванi до погашення. На   звiтну дату фiнансових активiв, досупних для погшення не було.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Фiнансовi зобов'язання.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Кредити банкiв. На   звiтну дату кредитiв банкiв не було.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Згорта</w:t>
      </w:r>
      <w:r>
        <w:rPr>
          <w:rFonts w:ascii="Times New Roman CYR" w:hAnsi="Times New Roman CYR" w:cs="Times New Roman CYR"/>
          <w:sz w:val="24"/>
          <w:szCs w:val="24"/>
        </w:rPr>
        <w:t>ння фiнансових активiв та зобов'язань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Фiнансовi активи та зобов'язання згортаються, якщо Пiдприємство має юридичне право здiйснювати залiк визнаних у балансi сум i має намiр або зробити взаємозалiк, або реалiзувати актив та виконати зобов'язання одночасно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Основнi засоби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визнає матерiальний об'єкт основним засобом, якщо вiн утримується з метою використання їх у процесi своєї дiяльностi, надання послуг, або для здiйснення адмiнiстративних i соцiально-культурних функцiй, очiкуваний стро</w:t>
      </w:r>
      <w:r>
        <w:rPr>
          <w:rFonts w:ascii="Times New Roman CYR" w:hAnsi="Times New Roman CYR" w:cs="Times New Roman CYR"/>
          <w:sz w:val="24"/>
          <w:szCs w:val="24"/>
        </w:rPr>
        <w:t>к корисного використання (експлуатацiї) яких бiльше одного року та вартiсть яких  з 01сiчня 2012р - бiльше 2500грн.,  з 1 вересня 2015 р  бiльше 6000 грн.</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Первiсно Пiдприємство оцiнює основнi засоби за собiвартiстю.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подальшому основнi засоби оцiнюються</w:t>
      </w:r>
      <w:r>
        <w:rPr>
          <w:rFonts w:ascii="Times New Roman CYR" w:hAnsi="Times New Roman CYR" w:cs="Times New Roman CYR"/>
          <w:sz w:val="24"/>
          <w:szCs w:val="24"/>
        </w:rPr>
        <w:t xml:space="preserve"> за їх собiвартiстю мiнус будь-яка накопичена амортизацiя та будь-якi накопиченi збитки вiд зменшення корисностi. Сума накопиченої амортизацiї на дату переоцiнки виключається з валової балансової вартостi активу та чистої суми, перерахованої до переоцiнено</w:t>
      </w:r>
      <w:r>
        <w:rPr>
          <w:rFonts w:ascii="Times New Roman CYR" w:hAnsi="Times New Roman CYR" w:cs="Times New Roman CYR"/>
          <w:sz w:val="24"/>
          <w:szCs w:val="24"/>
        </w:rPr>
        <w:t>ї суми активу. Дооцiнка, яка входить до складу власного капiталу, переноситься до нерозподiленого прибутку, коли припиняється визнання вiдповiдного активу.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Подальшi витрати.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не визнає в балансовiй вартостi об'єкта основних засобiв вит-</w:t>
      </w:r>
      <w:r>
        <w:rPr>
          <w:rFonts w:ascii="Times New Roman CYR" w:hAnsi="Times New Roman CYR" w:cs="Times New Roman CYR"/>
          <w:sz w:val="24"/>
          <w:szCs w:val="24"/>
        </w:rPr>
        <w:t>рати на щоденне обслуговування, ремонт та технiчне обслуговування об'єкта. Цi витрати визнаються в прибутку чи збитку, коли вони понесенi. В балансовiй вар-тостi об'єкта основних засобiв визнаються такi подальшi витрати, якi задоволь-няють критерiям визнан</w:t>
      </w:r>
      <w:r>
        <w:rPr>
          <w:rFonts w:ascii="Times New Roman CYR" w:hAnsi="Times New Roman CYR" w:cs="Times New Roman CYR"/>
          <w:sz w:val="24"/>
          <w:szCs w:val="24"/>
        </w:rPr>
        <w:t>ня активу.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Амортизацiя основних засобiв.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Пiдприємством нараховується прямолiнiйним методом з використанням таких щорiчних норм: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Будинки та споруди</w:t>
      </w:r>
      <w:r>
        <w:rPr>
          <w:rFonts w:ascii="Times New Roman CYR" w:hAnsi="Times New Roman CYR" w:cs="Times New Roman CYR"/>
          <w:sz w:val="24"/>
          <w:szCs w:val="24"/>
        </w:rPr>
        <w:tab/>
        <w:t>1,67%</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Машини та обладнання</w:t>
      </w:r>
      <w:r>
        <w:rPr>
          <w:rFonts w:ascii="Times New Roman CYR" w:hAnsi="Times New Roman CYR" w:cs="Times New Roman CYR"/>
          <w:sz w:val="24"/>
          <w:szCs w:val="24"/>
        </w:rPr>
        <w:tab/>
        <w:t>50%</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Транспортнi засоби</w:t>
      </w:r>
      <w:r>
        <w:rPr>
          <w:rFonts w:ascii="Times New Roman CYR" w:hAnsi="Times New Roman CYR" w:cs="Times New Roman CYR"/>
          <w:sz w:val="24"/>
          <w:szCs w:val="24"/>
        </w:rPr>
        <w:tab/>
        <w:t>20%</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Iнструменти, прилади та iнвентар</w:t>
      </w:r>
      <w:r>
        <w:rPr>
          <w:rFonts w:ascii="Times New Roman CYR" w:hAnsi="Times New Roman CYR" w:cs="Times New Roman CYR"/>
          <w:sz w:val="24"/>
          <w:szCs w:val="24"/>
        </w:rPr>
        <w:tab/>
        <w:t>25%</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Iншi осн</w:t>
      </w:r>
      <w:r>
        <w:rPr>
          <w:rFonts w:ascii="Times New Roman CYR" w:hAnsi="Times New Roman CYR" w:cs="Times New Roman CYR"/>
          <w:sz w:val="24"/>
          <w:szCs w:val="24"/>
        </w:rPr>
        <w:t>овнi засоби</w:t>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Капiтальнi вкладення в орендованi примiщення амортизуються протягом термiну їх корисного використання. Амортизацiю активу починають, коли вiн стає придатним для використання. Амортизацiю активу припиняють на одну з тих дат, яка вiдбувається р</w:t>
      </w:r>
      <w:r>
        <w:rPr>
          <w:rFonts w:ascii="Times New Roman CYR" w:hAnsi="Times New Roman CYR" w:cs="Times New Roman CYR"/>
          <w:sz w:val="24"/>
          <w:szCs w:val="24"/>
        </w:rPr>
        <w:t>анiше: на дату, з якої актив класифiкують як утримуваний для продажу, або на дату, з якої припиняють визнання активу.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Нематерiальнi активи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Нематерiальнi активи оцiнюються за собiвартiстю за вирахуванням будь-якої накопиченої амортизацiї та будь-яких накопи</w:t>
      </w:r>
      <w:r>
        <w:rPr>
          <w:rFonts w:ascii="Times New Roman CYR" w:hAnsi="Times New Roman CYR" w:cs="Times New Roman CYR"/>
          <w:sz w:val="24"/>
          <w:szCs w:val="24"/>
        </w:rPr>
        <w:t>чених збиткiв вiд зменшення корисностi. Амортизацiя нематерiальних активiв здiйснюється iз застосуванням прямолiнiйного методу з використанням щорiчної норми 20-50%. Нематерiальнi активи, якi виникають у результатi договiрних або iнших юридичних прав, амор</w:t>
      </w:r>
      <w:r>
        <w:rPr>
          <w:rFonts w:ascii="Times New Roman CYR" w:hAnsi="Times New Roman CYR" w:cs="Times New Roman CYR"/>
          <w:sz w:val="24"/>
          <w:szCs w:val="24"/>
        </w:rPr>
        <w:t>тизуються протягом термiну чинностi цих прав.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Гiрничодобувнi активи. Витрати на розкривнi роботи на етапi добування в кар'єрi.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Вартiсть гiрничодобувних активiв включає витрати на дослiдження,    оцiнку i розробку родовища, понесенi до початку їх промислової експлуатацiї, у тому числi вартiсть розкривних poбiт, що здiйснюються для доступу до покладiв до початку добування. </w:t>
      </w:r>
      <w:r>
        <w:rPr>
          <w:rFonts w:ascii="Times New Roman CYR" w:hAnsi="Times New Roman CYR" w:cs="Times New Roman CYR"/>
          <w:sz w:val="24"/>
          <w:szCs w:val="24"/>
        </w:rPr>
        <w:t>У звязку з тим, що видобуток здiйснюється протягом бiльш як 30 рокiв, таких витрат пiдприємство немає.</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етапi експлуатацiї пiдприємство визнає у складi нематерiальних активiв гiрничодобувнi активи у складi витрат на лiцезiї  та iншi спецiальнi дозволи що</w:t>
      </w:r>
      <w:r>
        <w:rPr>
          <w:rFonts w:ascii="Times New Roman CYR" w:hAnsi="Times New Roman CYR" w:cs="Times New Roman CYR"/>
          <w:sz w:val="24"/>
          <w:szCs w:val="24"/>
        </w:rPr>
        <w:t xml:space="preserve">до оцiнки ватостi запасiв, геологiче довивчення надр, проведення геологiчної експертизи звiтiв для продовження лiцензiї, спецiального дозволу на користування надрами.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етапi промислової експлуатацiї кар'єру розкривнi роботи вiдносяться до вивезення поро</w:t>
      </w:r>
      <w:r>
        <w:rPr>
          <w:rFonts w:ascii="Times New Roman CYR" w:hAnsi="Times New Roman CYR" w:cs="Times New Roman CYR"/>
          <w:sz w:val="24"/>
          <w:szCs w:val="24"/>
        </w:rPr>
        <w:t>жньої породи. Такi розкривн роботи, як правило не пiдлягають  капiталiзацiї, вони вiдносяться до змiнних виробничих витрат i включаються до собiвартостi виробництва.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Гiрничопiдготовчi та допомiжнi риботи (експлуатацiйнi гiрничопiдготовчi роботи) здiйснюють</w:t>
      </w:r>
      <w:r>
        <w:rPr>
          <w:rFonts w:ascii="Times New Roman CYR" w:hAnsi="Times New Roman CYR" w:cs="Times New Roman CYR"/>
          <w:sz w:val="24"/>
          <w:szCs w:val="24"/>
        </w:rPr>
        <w:t>ся з метою пiдготовки до розробки розкритої частини родовища. Витрати на цi роботи плануються та облiковуються по основнiй дiяльностi пiдприємства та враховуються у складi собiвартостi продукцiї.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Зменшення корисностi основних засобiв та нематерiальних акти</w:t>
      </w:r>
      <w:r>
        <w:rPr>
          <w:rFonts w:ascii="Times New Roman CYR" w:hAnsi="Times New Roman CYR" w:cs="Times New Roman CYR"/>
          <w:sz w:val="24"/>
          <w:szCs w:val="24"/>
        </w:rPr>
        <w:t>вiв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кожну звiтну дату Пiдприємство оцiнює, чи є якась ознака того, що кориснiсть активу може зменшитися. Пiдприємство зменшує балансову вартiсть активу до суми його очiкуваного вiдшкодування, якщо i тiльки якщо сума очiкуваного вiдшкодування акт</w:t>
      </w:r>
      <w:r>
        <w:rPr>
          <w:rFonts w:ascii="Times New Roman CYR" w:hAnsi="Times New Roman CYR" w:cs="Times New Roman CYR"/>
          <w:sz w:val="24"/>
          <w:szCs w:val="24"/>
        </w:rPr>
        <w:t>иву менша вiд його балансової вартостi. Таке зменшення негайно визнається в прибутках чи збитках. Збиток вiд зменшення корисностi, визнаний для активу (за винятком гудвiлу) в попереднiх перiодах, Пiдприємство сторнує, якщо i тiльки якщо змiнилися попереднi</w:t>
      </w:r>
      <w:r>
        <w:rPr>
          <w:rFonts w:ascii="Times New Roman CYR" w:hAnsi="Times New Roman CYR" w:cs="Times New Roman CYR"/>
          <w:sz w:val="24"/>
          <w:szCs w:val="24"/>
        </w:rPr>
        <w:t xml:space="preserve"> оцiнки, застосованi для визначення суми очiкуваного вiдшкодування. Пiсля визнання збитку вiд зменшення корисностi амортизацiя основних засобiв коригується в майбутнiх перiодах з метою розподiлення переглянутої балансової вартостi необоротного активу на си</w:t>
      </w:r>
      <w:r>
        <w:rPr>
          <w:rFonts w:ascii="Times New Roman CYR" w:hAnsi="Times New Roman CYR" w:cs="Times New Roman CYR"/>
          <w:sz w:val="24"/>
          <w:szCs w:val="24"/>
        </w:rPr>
        <w:t>стематичнiй основi протягом строку корисного використання.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Iнвестицiйна нерухомiсть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iнвестицiйної нерухомостi Пiдприємство вiдносить будiвлi, примiщення або частини будiвель, утримуванi з метою отримання орендних платежiв, а не для використання у наданн</w:t>
      </w:r>
      <w:r>
        <w:rPr>
          <w:rFonts w:ascii="Times New Roman CYR" w:hAnsi="Times New Roman CYR" w:cs="Times New Roman CYR"/>
          <w:sz w:val="24"/>
          <w:szCs w:val="24"/>
        </w:rPr>
        <w:t>i послуг чи для адмiнiстративних цiлей або продажу в звичайному ходi дiяльностi. На звiтну дату на балансi Пiдприємства iнвестицiйної нерухомостi не було.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Довгостроковi необоротнi активи, призначенi для продажу. Пiдприємство класифiкує необоротний</w:t>
      </w:r>
      <w:r>
        <w:rPr>
          <w:rFonts w:ascii="Times New Roman CYR" w:hAnsi="Times New Roman CYR" w:cs="Times New Roman CYR"/>
          <w:sz w:val="24"/>
          <w:szCs w:val="24"/>
        </w:rPr>
        <w:t xml:space="preserve"> актив як утримуваний для продажу, якщо його балансова вартiсть буде в основному вiдшкодовуватися шляхом операцiї продажу, а не поточного використання. На зiтну дату довгострокових необоротних активiв, призначених для продажу на балансi не було.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Податки на прибуток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Витрати з податку на прибуток є  сумою витрат з поточного та вiдстроченого податкiв. Поточний податок визначається як сума податкiв на прибуток, що пiдлягають сплатi (вiдшкодуванню)  за звiтний перiод згiдно податкової декларац</w:t>
      </w:r>
      <w:r>
        <w:rPr>
          <w:rFonts w:ascii="Times New Roman CYR" w:hAnsi="Times New Roman CYR" w:cs="Times New Roman CYR"/>
          <w:sz w:val="24"/>
          <w:szCs w:val="24"/>
        </w:rPr>
        <w:t>iї. Поточнi витрати Пiдприємства за податками розраховуються з використанням податкових ставок, чинних (або в основному чинних) на дату балансу.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Вiдстрочений податок розраховується за балансовим методом облiку зобов'язань та являє собою податковi активи аб</w:t>
      </w:r>
      <w:r>
        <w:rPr>
          <w:rFonts w:ascii="Times New Roman CYR" w:hAnsi="Times New Roman CYR" w:cs="Times New Roman CYR"/>
          <w:sz w:val="24"/>
          <w:szCs w:val="24"/>
        </w:rPr>
        <w:t>о зобов'язання, що виникають у результатi тимчасових рiзниць мiж балансовою вартiстю активу чи зобов'язання в балансi та їх податковою базою.</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Вiдстроченi податковi зобов'язання визнаються, як правило, щодо всiх тим-часових рiзниць, що пiдлягають оподаткува</w:t>
      </w:r>
      <w:r>
        <w:rPr>
          <w:rFonts w:ascii="Times New Roman CYR" w:hAnsi="Times New Roman CYR" w:cs="Times New Roman CYR"/>
          <w:sz w:val="24"/>
          <w:szCs w:val="24"/>
        </w:rPr>
        <w:t>нню. Вiдстроченi податковi активи визнаються з урахуванням iмовiрностi наявностi в майбутньому оподатковува-ного прибутку, за рахунок якого можуть бути використанi тимчасовi рiзницi, що пiдлягають вирахуванню. Балансова вартiсть вiдстрочених податкових акт</w:t>
      </w:r>
      <w:r>
        <w:rPr>
          <w:rFonts w:ascii="Times New Roman CYR" w:hAnsi="Times New Roman CYR" w:cs="Times New Roman CYR"/>
          <w:sz w:val="24"/>
          <w:szCs w:val="24"/>
        </w:rPr>
        <w:t>ивiв переглядається на кожну дату й зменшується в тiй мiрi, у якiй бiльше не iснує ймовiрностi того, що буде отриманий оподаткований прибуток, достатнiй, щоб дозволити використати вигоду вiд вiдстроченого податкового активу повнiстю або частково.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Вiдстроче</w:t>
      </w:r>
      <w:r>
        <w:rPr>
          <w:rFonts w:ascii="Times New Roman CYR" w:hAnsi="Times New Roman CYR" w:cs="Times New Roman CYR"/>
          <w:sz w:val="24"/>
          <w:szCs w:val="24"/>
        </w:rPr>
        <w:t>ний податок розраховується за податковими ставками, якi, як очiкується, будуть застосовуватися в перiодi реалiзацiї вiдповiдних активiв або зобов'язань. Пiдприємство визнає поточнi та вiдстроченi податки як витрати або дохiд i включає в прибуток або збиток</w:t>
      </w:r>
      <w:r>
        <w:rPr>
          <w:rFonts w:ascii="Times New Roman CYR" w:hAnsi="Times New Roman CYR" w:cs="Times New Roman CYR"/>
          <w:sz w:val="24"/>
          <w:szCs w:val="24"/>
        </w:rPr>
        <w:t xml:space="preserve"> за звiтний перiод, окрiм випадкiв, коли податки виникають вiд операцiй або подiй, якi визнаються прямо у власному капiталi або вiд об'єднання бiзнесу.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визнає поточнi та вiдстроченi податки у капiталi, якщо податок належить до статей, якi вiдо</w:t>
      </w:r>
      <w:r>
        <w:rPr>
          <w:rFonts w:ascii="Times New Roman CYR" w:hAnsi="Times New Roman CYR" w:cs="Times New Roman CYR"/>
          <w:sz w:val="24"/>
          <w:szCs w:val="24"/>
        </w:rPr>
        <w:t xml:space="preserve">бражено безпосередньо у власному капiталi в тому самому чи в iншому перiодi.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Забезпечення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Забезпечення визнаються, коли Пiдприємство має теперiшню заборгованiсть (юридичну або конструктивну) внаслiдок минулої подiї, iснує ймовiрнiсть (тобто бiльше</w:t>
      </w:r>
      <w:r>
        <w:rPr>
          <w:rFonts w:ascii="Times New Roman CYR" w:hAnsi="Times New Roman CYR" w:cs="Times New Roman CYR"/>
          <w:sz w:val="24"/>
          <w:szCs w:val="24"/>
        </w:rPr>
        <w:t xml:space="preserve"> можливо, нiж неможливо), що погашення зобов'язання вимагатиме вибуття ресурсiв, котрi втiлюють у собi економiчнi вигоди, i можна достовiрно оцiнити суму зобов'язання.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Виплати працiвникам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визнає короткостроковi виплати працiвникам як в</w:t>
      </w:r>
      <w:r>
        <w:rPr>
          <w:rFonts w:ascii="Times New Roman CYR" w:hAnsi="Times New Roman CYR" w:cs="Times New Roman CYR"/>
          <w:sz w:val="24"/>
          <w:szCs w:val="24"/>
        </w:rPr>
        <w:t>итрати та як зобов'язання пiсля вирахування будь-якої вже сплаченої суми. Пiдприємство визнає очiкувану вартiсть короткострокових виплат працiвникам  пiд час перебування у вiдпустках  як забезпечення витрат на вiдпустки - пiд час надання працiвниками послу</w:t>
      </w:r>
      <w:r>
        <w:rPr>
          <w:rFonts w:ascii="Times New Roman CYR" w:hAnsi="Times New Roman CYR" w:cs="Times New Roman CYR"/>
          <w:sz w:val="24"/>
          <w:szCs w:val="24"/>
        </w:rPr>
        <w:t>г, якi збiльшують  права на майбутнi виплати вiдпускних.</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Пенсiйнi зобов'язання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чинного українського законодавства, Товариство сплачує Єдиний соцiальний внесок в розмiрi 22%, нарахований на фонд оплати працi до Пенсiйного фонду України. Такi в</w:t>
      </w:r>
      <w:r>
        <w:rPr>
          <w:rFonts w:ascii="Times New Roman CYR" w:hAnsi="Times New Roman CYR" w:cs="Times New Roman CYR"/>
          <w:sz w:val="24"/>
          <w:szCs w:val="24"/>
        </w:rPr>
        <w:t>итрати вiдображаються у перiодi, в якому були наданi працiвниками послуги, що надають їм право на одержання внескiв, та зароблена вiдповiдна заробiтна платня.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Доходи та витрати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Доходи та витрати визнаються вiдповiдно до Н(П)СБО. Дохiд вiдображається в моме</w:t>
      </w:r>
      <w:r>
        <w:rPr>
          <w:rFonts w:ascii="Times New Roman CYR" w:hAnsi="Times New Roman CYR" w:cs="Times New Roman CYR"/>
          <w:sz w:val="24"/>
          <w:szCs w:val="24"/>
        </w:rPr>
        <w:t>нт виникнення незалежно вiд дати надходження коштiв i визначається, виходячи iз ступеня завершеностi операцiї з надання  послуг на дату балансу.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Витрати, понесенi у зв'язку з отриманням доходу, визнаються у тому ж перiодi, що й вiдповiднi доходи.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Витрати за позиками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Витрати за позиками, якi не є часткою фiнансового iнструменту та не капiталiзуються як частина собiвартостi активiв, визнаються як витрати перiоду. Пiдприємство капiталiзує витрати на позики, якi безпосередньо вiдносяться до при</w:t>
      </w:r>
      <w:r>
        <w:rPr>
          <w:rFonts w:ascii="Times New Roman CYR" w:hAnsi="Times New Roman CYR" w:cs="Times New Roman CYR"/>
          <w:sz w:val="24"/>
          <w:szCs w:val="24"/>
        </w:rPr>
        <w:t>дбання, будiвництва або виробництва квалiфiкованого активу, як частина собiвартостi цього активу. На звiтну дату Пiдприємство позик не мало.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Операцiї з iноземною валютою</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Операцiї в iноземнiй валютi облiковуються в українських гривнях за офiцiйний курсом обмiну Нацiонального банку України на дату проведення операцiй.</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Монетарнi активи та зобов'язання, вираженi в iноземних валютах, перерахо-вуються в гривню за вiдповiдними ку</w:t>
      </w:r>
      <w:r>
        <w:rPr>
          <w:rFonts w:ascii="Times New Roman CYR" w:hAnsi="Times New Roman CYR" w:cs="Times New Roman CYR"/>
          <w:sz w:val="24"/>
          <w:szCs w:val="24"/>
        </w:rPr>
        <w:t>рсами обмiну НБУ на дату балансу. Немонетарнi статтi, якi оцiнюються за iсторичною собiвартiстю в iноземною валютi, вiдображаються за курсом на дату операцiї, немонетарнi статтi, якi оцiнюються за справедливою вартiстю в iноземнiй валютi, вiдображаються за</w:t>
      </w:r>
      <w:r>
        <w:rPr>
          <w:rFonts w:ascii="Times New Roman CYR" w:hAnsi="Times New Roman CYR" w:cs="Times New Roman CYR"/>
          <w:sz w:val="24"/>
          <w:szCs w:val="24"/>
        </w:rPr>
        <w:t xml:space="preserve"> курсом на дату визначення справедливої вартостi. Курсовi рiзницi, що виникли при перерахунку за монетарними статтями, визнаються в прибутку або збитку в тому перiодi, у якому вони виникають.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на дату балансу iноземної валюти на рахунках не м</w:t>
      </w:r>
      <w:r>
        <w:rPr>
          <w:rFonts w:ascii="Times New Roman CYR" w:hAnsi="Times New Roman CYR" w:cs="Times New Roman CYR"/>
          <w:sz w:val="24"/>
          <w:szCs w:val="24"/>
        </w:rPr>
        <w:t>ало.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Умовнi зобов'язання та активи.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не визнає умовнi зобов'язання. Iнформацiя про умовне зобов'язання розкривається, якщо можливiсть вибуття ресурсiв, якi втiлюють у собi економiчнi вигоди, не є вiддаленою. Пiдприємство не визнає умов</w:t>
      </w:r>
      <w:r>
        <w:rPr>
          <w:rFonts w:ascii="Times New Roman CYR" w:hAnsi="Times New Roman CYR" w:cs="Times New Roman CYR"/>
          <w:sz w:val="24"/>
          <w:szCs w:val="24"/>
        </w:rPr>
        <w:t>нi активи. Стисла iнформацiя про умовний актив розкривається, коли надходження еконо-мiчних вигод є ймовiрним.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Iнформацiя, що розкриває окремi статтi фiнансової звiтностi щодо активiв, зобовязань, доходiв i витрат наведена у таблицях, що дода</w:t>
      </w:r>
      <w:r>
        <w:rPr>
          <w:rFonts w:ascii="Times New Roman CYR" w:hAnsi="Times New Roman CYR" w:cs="Times New Roman CYR"/>
          <w:sz w:val="24"/>
          <w:szCs w:val="24"/>
        </w:rPr>
        <w:t>ються (Ф5 Примiтки).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Нестабiльнiсть економiчної ситуацiї в  Українi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Протягом останнiх мiсяцiв економiки багатьох країн вiдчули нестабiльнiсть на ринках. Внаслiдок ситуацiї, яка склалася в Українi та за кордоном, зокрема у звязку з запровадженн</w:t>
      </w:r>
      <w:r>
        <w:rPr>
          <w:rFonts w:ascii="Times New Roman CYR" w:hAnsi="Times New Roman CYR" w:cs="Times New Roman CYR"/>
          <w:sz w:val="24"/>
          <w:szCs w:val="24"/>
        </w:rPr>
        <w:t>ям антивiрусного карантину,  незважаючи на можливе вживання стабiлiзацiйних заходiв українським Урядом, на дату затвердження даної фiнансової звiтностi мають мiсце фактори економiчної нестабiльностi. Стан економiчної нестабiльностi може тривати i надалi, i</w:t>
      </w:r>
      <w:r>
        <w:rPr>
          <w:rFonts w:ascii="Times New Roman CYR" w:hAnsi="Times New Roman CYR" w:cs="Times New Roman CYR"/>
          <w:sz w:val="24"/>
          <w:szCs w:val="24"/>
        </w:rPr>
        <w:t>, як наслiдок, iснує ймовiрнiсть того, що активи Пiдприємства не зможуть бути реалiзованi за їхньою балансовою вартiстю в ходi звичайної дiяльностi, що вплине на результати його дiяльностi.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Економiчне середовище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здiйснює свою о</w:t>
      </w:r>
      <w:r>
        <w:rPr>
          <w:rFonts w:ascii="Times New Roman CYR" w:hAnsi="Times New Roman CYR" w:cs="Times New Roman CYR"/>
          <w:sz w:val="24"/>
          <w:szCs w:val="24"/>
        </w:rPr>
        <w:t>сновну дiяльнiсть на територiї України. Закони та нормативнi акти, якi впливають на операцiйне середовище в Українi, можуть швидко змiнюватися. Подальший економiчний розвиток залежить вiд спектру ефективних заходiв, якi вживаються українським Урядом, а так</w:t>
      </w:r>
      <w:r>
        <w:rPr>
          <w:rFonts w:ascii="Times New Roman CYR" w:hAnsi="Times New Roman CYR" w:cs="Times New Roman CYR"/>
          <w:sz w:val="24"/>
          <w:szCs w:val="24"/>
        </w:rPr>
        <w:t>ож iнших подiй, якi перебувають поза зоною впливу Пiдприємства. Майбутнє спрямування еко-номiчної полiтики з боку українського Уряду може мати вплив на реалiзацiю ак-тивiв Пiдприємства, а також на здатнiсть Пiдприємства сплачувати заборгованос-тi згiдно зi</w:t>
      </w:r>
      <w:r>
        <w:rPr>
          <w:rFonts w:ascii="Times New Roman CYR" w:hAnsi="Times New Roman CYR" w:cs="Times New Roman CYR"/>
          <w:sz w:val="24"/>
          <w:szCs w:val="24"/>
        </w:rPr>
        <w:t xml:space="preserve"> строками погашення.</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Керiвництво Пiдприємства провело найкращу оцiнку щодо можливостi повернення та класифiкацiї визнаних активiв, а також повноти визнаних зобов'язань. Однак Пiдприємство ще досi знаходиться пiд впливом нестабiльностi, вказаної вище.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Ступiнь повернення дебiторської заборгованостi та iнших фiнансових активiв</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Внаслiдок ситуацiї, яка склалась в економiцi України, а також як результат економiчної нестабiльностi, що склалась на дату балансу, iснує ймовiрнiсть того, що активи не зможу</w:t>
      </w:r>
      <w:r>
        <w:rPr>
          <w:rFonts w:ascii="Times New Roman CYR" w:hAnsi="Times New Roman CYR" w:cs="Times New Roman CYR"/>
          <w:sz w:val="24"/>
          <w:szCs w:val="24"/>
        </w:rPr>
        <w:t>ть бути реалiзованi за їхньою балансовою вартiстю в ходi звичайної дiяльностi Пiдприємства.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Ступiнь повернення цих активiв у значнiй мiрi залежить вiд ефективностi за-ходiв, якi знаходяться поза зоною контролю Пiдприємства, спрямованих рiзними країнам</w:t>
      </w:r>
      <w:r>
        <w:rPr>
          <w:rFonts w:ascii="Times New Roman CYR" w:hAnsi="Times New Roman CYR" w:cs="Times New Roman CYR"/>
          <w:sz w:val="24"/>
          <w:szCs w:val="24"/>
        </w:rPr>
        <w:t xml:space="preserve">и на досягнення </w:t>
      </w:r>
      <w:r>
        <w:rPr>
          <w:rFonts w:ascii="Times New Roman CYR" w:hAnsi="Times New Roman CYR" w:cs="Times New Roman CYR"/>
          <w:sz w:val="24"/>
          <w:szCs w:val="24"/>
        </w:rPr>
        <w:lastRenderedPageBreak/>
        <w:t>економiчної стабiльностi та пожвавлення економiки. Ступiнь повернення дебiторської заборгованостi Пiдприємству визначається на пiдставi обставин та iнформацiї, якi наявнi на дату балансу. На думку Керiвниц-тва, додатковий резерв пiд фiнансо</w:t>
      </w:r>
      <w:r>
        <w:rPr>
          <w:rFonts w:ascii="Times New Roman CYR" w:hAnsi="Times New Roman CYR" w:cs="Times New Roman CYR"/>
          <w:sz w:val="24"/>
          <w:szCs w:val="24"/>
        </w:rPr>
        <w:t>вi активи на сьогоднiшнiй день не потрiбен, виходячи з наявних обставин та iнформацiї.</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Розкриття iнформацiї про пов'язанi сторони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пов'язаних сторiн або операцiй з пов'язаними сторонами належать:</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 xml:space="preserve">пiдприємства, якi прямо або опосередковано </w:t>
      </w:r>
      <w:r>
        <w:rPr>
          <w:rFonts w:ascii="Times New Roman CYR" w:hAnsi="Times New Roman CYR" w:cs="Times New Roman CYR"/>
          <w:sz w:val="24"/>
          <w:szCs w:val="24"/>
        </w:rPr>
        <w:t>контролюють або перебувають пiд контролем, або ж перебувають пiд спiльним контролем разом з Пiдприємством;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асоцiйованi компанiї;</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спiльнi пiдприємства, у яких Пiдприємство є контролюючим учасником;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члени провiдного управлiнського персоналу Пiдприємств</w:t>
      </w:r>
      <w:r>
        <w:rPr>
          <w:rFonts w:ascii="Times New Roman CYR" w:hAnsi="Times New Roman CYR" w:cs="Times New Roman CYR"/>
          <w:sz w:val="24"/>
          <w:szCs w:val="24"/>
        </w:rPr>
        <w:t>а;</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 xml:space="preserve">близькi родичi особи,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компанiї, що контролюють Пiдприємства, або здiйснюють суттєвий вплив, або мають суттєвий вiдсоток голосiв у Пiдприємствi;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програми виплат по закiнченнi трудової дiяльностi працiвникiв Пiдприємства або будь-якого iншого суб'</w:t>
      </w:r>
      <w:r>
        <w:rPr>
          <w:rFonts w:ascii="Times New Roman CYR" w:hAnsi="Times New Roman CYR" w:cs="Times New Roman CYR"/>
          <w:sz w:val="24"/>
          <w:szCs w:val="24"/>
        </w:rPr>
        <w:t xml:space="preserve">єкта господарювання, який є пов'язаною стороною Пiдприємства.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У звiтних перiодах суттєвих операцiй з пов'язаними ообами не було.</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Мета та полiтика управлiння фiнансовими ризиками</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Основнi фiнансовi iнструменти пiдприємства включають торгову кредиторську заборгованiсть. Основною метою даних фiнансових iнструментiв є залучення коштiв для фiнансування операцiй Пiдприємства. Також Пiдприємство має iншi фiнансовi iнструменти, т</w:t>
      </w:r>
      <w:r>
        <w:rPr>
          <w:rFonts w:ascii="Times New Roman CYR" w:hAnsi="Times New Roman CYR" w:cs="Times New Roman CYR"/>
          <w:sz w:val="24"/>
          <w:szCs w:val="24"/>
        </w:rPr>
        <w:t>акi як: торгова дебiторська заборгованiсть, грошовi коштi.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Основнi ризики включають: кредитний ризик, ризик лiквiдностi та валютний ризик. Полiтика управлiння ризиками включає наступне:</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Кредитний ризик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Пiдприємство укладає угоди</w:t>
      </w:r>
      <w:r>
        <w:rPr>
          <w:rFonts w:ascii="Times New Roman CYR" w:hAnsi="Times New Roman CYR" w:cs="Times New Roman CYR"/>
          <w:sz w:val="24"/>
          <w:szCs w:val="24"/>
        </w:rPr>
        <w:t xml:space="preserve"> виключно з вiдомими та фiнансово стабiльними сторонами. Дебiторська заборгованiсть пiдлягає постiйному монiторингу. Вiдносно кредитного ризику, пов'язаного з можливiстю дефолту контрагента, максимальний ризик дорiвнює балансовiй вартостi iнструменту.</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Ризик лiквiдностi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Пiдприємство здiйснює контроль лiквiдностi шляхом планування поточної лiквiдностi. Пiдприємство аналiзує термiни платежiв, якi пов'язанi з дебiторською заборгованiстю та iншими фiнансовими активами, а також прогнознi потоки</w:t>
      </w:r>
      <w:r>
        <w:rPr>
          <w:rFonts w:ascii="Times New Roman CYR" w:hAnsi="Times New Roman CYR" w:cs="Times New Roman CYR"/>
          <w:sz w:val="24"/>
          <w:szCs w:val="24"/>
        </w:rPr>
        <w:t xml:space="preserve"> гро-шових коштiв вiд операцiйної дiяльностi.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Валютний ризик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Валютний ризик визначається як ризик того, що вартiсть фiнансового iнструменту коливатиметься внаслiдок змiни курсiв обмiну валют. Пiдприємство контролює валютний ризик шляхом управлiн</w:t>
      </w:r>
      <w:r>
        <w:rPr>
          <w:rFonts w:ascii="Times New Roman CYR" w:hAnsi="Times New Roman CYR" w:cs="Times New Roman CYR"/>
          <w:sz w:val="24"/>
          <w:szCs w:val="24"/>
        </w:rPr>
        <w:t>ня валютною позицiєю.</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Управлiння капiталом</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здiйснює заходи з управлiння капiталом, спрямованi на зростання рентабельностi капiталу, за рахунок оптимiзацiї структури зоборгованостi та власного капiталу, таким чином, щоб забезпечити безперервнiс</w:t>
      </w:r>
      <w:r>
        <w:rPr>
          <w:rFonts w:ascii="Times New Roman CYR" w:hAnsi="Times New Roman CYR" w:cs="Times New Roman CYR"/>
          <w:sz w:val="24"/>
          <w:szCs w:val="24"/>
        </w:rPr>
        <w:t>ть своєї дiяльностi. Керiвництво пiдприємства здiйснює огляд структури капiталу на щорiчнiй основi. При цьому керiвництво аналiзує вартiсть капiталу та притаманнi його складовим ризики. На основi отриманiх висновкiв пiдприємство здiйснює регулювання капiта</w:t>
      </w:r>
      <w:r>
        <w:rPr>
          <w:rFonts w:ascii="Times New Roman CYR" w:hAnsi="Times New Roman CYR" w:cs="Times New Roman CYR"/>
          <w:sz w:val="24"/>
          <w:szCs w:val="24"/>
        </w:rPr>
        <w:t>лу шляхом залучення додаткового капiталу або фiнансування, а також виплати дивiдендiв та погашення iснуючих позик.</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8. Подiї пiсля Балансу </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Подiї пiсля дати Балансу, що потребують внесення коректив у звiтнiсть  на обидвi звiтнi д</w:t>
      </w:r>
      <w:r>
        <w:rPr>
          <w:rFonts w:ascii="Times New Roman CYR" w:hAnsi="Times New Roman CYR" w:cs="Times New Roman CYR"/>
          <w:sz w:val="24"/>
          <w:szCs w:val="24"/>
        </w:rPr>
        <w:t>ати вiдсутнi.</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Керiвник</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Бурка Я.В.</w:t>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Головний бухгалтер</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Майнич О.В.</w:t>
      </w:r>
      <w:r>
        <w:rPr>
          <w:rFonts w:ascii="Times New Roman CYR" w:hAnsi="Times New Roman CYR" w:cs="Times New Roman CYR"/>
          <w:sz w:val="24"/>
          <w:szCs w:val="24"/>
        </w:rPr>
        <w:tab/>
      </w:r>
      <w:r>
        <w:rPr>
          <w:rFonts w:ascii="Times New Roman CYR" w:hAnsi="Times New Roman CYR" w:cs="Times New Roman CYR"/>
          <w:sz w:val="24"/>
          <w:szCs w:val="24"/>
        </w:rPr>
        <w:tab/>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XVI. Твердження щодо річної інформації</w:t>
      </w:r>
    </w:p>
    <w:p w:rsidR="00000000" w:rsidRDefault="00480688">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Рiчна фiнансова звiтнiсть, пiдготовлена вiдповiдно до стандартiв бухгалтерського облiку, що вимагаються згiдно iз  Законом "України" Про бухгалтерський облiк та фiнансову звiтнiсть в Українi", мiстить достовiрне та об'єктивне подання iнформацiї про стан а</w:t>
      </w:r>
      <w:r>
        <w:rPr>
          <w:rFonts w:ascii="Times New Roman CYR" w:hAnsi="Times New Roman CYR" w:cs="Times New Roman CYR"/>
          <w:sz w:val="24"/>
          <w:szCs w:val="24"/>
        </w:rPr>
        <w:t>ктивiв, пасивiв, фiнансовий стан, прибутки та збитки Товариства.</w:t>
      </w:r>
    </w:p>
    <w:p w:rsidR="00000000" w:rsidRDefault="00480688">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480688">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XIX. Відомості щодо особливої інформації та інформації про іпотечні цінні папери, що виникала протягом звітного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450"/>
        <w:gridCol w:w="2250"/>
        <w:gridCol w:w="6300"/>
      </w:tblGrid>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виникнення події</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оприлюднення Повідомлення (Повідомлення про</w:t>
            </w:r>
            <w:r>
              <w:rPr>
                <w:rFonts w:ascii="Times New Roman CYR" w:hAnsi="Times New Roman CYR" w:cs="Times New Roman CYR"/>
                <w:b/>
                <w:bCs/>
              </w:rPr>
              <w:t xml:space="preserve"> інформацію) у загальнодоступній інформаційній базі даних НКЦПФР або через особу, яка провадить діяльність з оприлюднення регульованої інформації від імені учасників фондового ринку</w:t>
            </w:r>
          </w:p>
        </w:tc>
        <w:tc>
          <w:tcPr>
            <w:tcW w:w="63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Вид інформації</w:t>
            </w:r>
          </w:p>
        </w:tc>
      </w:tr>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6300" w:type="dxa"/>
            <w:tcBorders>
              <w:top w:val="single" w:sz="6" w:space="0" w:color="auto"/>
              <w:left w:val="single" w:sz="6" w:space="0" w:color="auto"/>
              <w:bottom w:val="single" w:sz="6" w:space="0" w:color="auto"/>
            </w:tcBorders>
            <w:vAlign w:val="center"/>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13.01.2020</w:t>
            </w:r>
          </w:p>
        </w:tc>
        <w:tc>
          <w:tcPr>
            <w:tcW w:w="2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14.01.2020</w:t>
            </w:r>
          </w:p>
        </w:tc>
        <w:tc>
          <w:tcPr>
            <w:tcW w:w="63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Відомості про зміну акціонерів, яким належать голосуючі акції, розмір пакета яких стає більшим, меншим або рівним пороговому значенню пакета акцій</w:t>
            </w:r>
          </w:p>
        </w:tc>
      </w:tr>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21.04.2020</w:t>
            </w:r>
          </w:p>
        </w:tc>
        <w:tc>
          <w:tcPr>
            <w:tcW w:w="2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21.04.2020</w:t>
            </w:r>
          </w:p>
        </w:tc>
        <w:tc>
          <w:tcPr>
            <w:tcW w:w="63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Відомості про зміну складу посадових осіб емітента</w:t>
            </w:r>
          </w:p>
        </w:tc>
      </w:tr>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21.04.2020</w:t>
            </w:r>
          </w:p>
        </w:tc>
        <w:tc>
          <w:tcPr>
            <w:tcW w:w="2250" w:type="dxa"/>
            <w:tcBorders>
              <w:top w:val="single" w:sz="6" w:space="0" w:color="auto"/>
              <w:left w:val="single" w:sz="6" w:space="0" w:color="auto"/>
              <w:bottom w:val="single" w:sz="6" w:space="0" w:color="auto"/>
              <w:right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21.04.2020</w:t>
            </w:r>
          </w:p>
        </w:tc>
        <w:tc>
          <w:tcPr>
            <w:tcW w:w="6300" w:type="dxa"/>
            <w:tcBorders>
              <w:top w:val="single" w:sz="6" w:space="0" w:color="auto"/>
              <w:left w:val="single" w:sz="6" w:space="0" w:color="auto"/>
              <w:bottom w:val="single" w:sz="6" w:space="0" w:color="auto"/>
            </w:tcBorders>
          </w:tcPr>
          <w:p w:rsidR="00000000" w:rsidRDefault="00480688">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Відомості про прийняття рішення про попереднє надання згоди на вчинення значних правочинів</w:t>
            </w:r>
          </w:p>
        </w:tc>
      </w:tr>
    </w:tbl>
    <w:p w:rsidR="00480688" w:rsidRDefault="00480688">
      <w:pPr>
        <w:widowControl w:val="0"/>
        <w:autoSpaceDE w:val="0"/>
        <w:autoSpaceDN w:val="0"/>
        <w:adjustRightInd w:val="0"/>
        <w:spacing w:after="0" w:line="240" w:lineRule="auto"/>
        <w:rPr>
          <w:rFonts w:ascii="Times New Roman CYR" w:hAnsi="Times New Roman CYR" w:cs="Times New Roman CYR"/>
        </w:rPr>
      </w:pPr>
    </w:p>
    <w:sectPr w:rsidR="00480688">
      <w:pgSz w:w="12240" w:h="15840"/>
      <w:pgMar w:top="850" w:right="850" w:bottom="850" w:left="140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B31C63"/>
    <w:rsid w:val="00480688"/>
    <w:rsid w:val="00B31C6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91</Pages>
  <Words>138984</Words>
  <Characters>79222</Characters>
  <Application>Microsoft Office Word</Application>
  <DocSecurity>0</DocSecurity>
  <Lines>660</Lines>
  <Paragraphs>435</Paragraphs>
  <ScaleCrop>false</ScaleCrop>
  <Company/>
  <LinksUpToDate>false</LinksUpToDate>
  <CharactersWithSpaces>217771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Urij</dc:creator>
  <cp:lastModifiedBy>Urij</cp:lastModifiedBy>
  <cp:revision>2</cp:revision>
  <dcterms:created xsi:type="dcterms:W3CDTF">2021-04-29T13:41:00Z</dcterms:created>
  <dcterms:modified xsi:type="dcterms:W3CDTF">2021-04-29T13:41:00Z</dcterms:modified>
</cp:coreProperties>
</file>