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69A8C" w14:textId="77777777" w:rsidR="003C100C" w:rsidRPr="003C100C" w:rsidRDefault="003C100C" w:rsidP="003C100C">
      <w:pPr>
        <w:spacing w:line="360" w:lineRule="auto"/>
        <w:jc w:val="both"/>
        <w:rPr>
          <w:rFonts w:ascii="PragmaticaCTT" w:hAnsi="PragmaticaCTT"/>
          <w:sz w:val="28"/>
          <w:szCs w:val="28"/>
        </w:rPr>
      </w:pPr>
    </w:p>
    <w:p w14:paraId="1FB3A967" w14:textId="74CC0CFD" w:rsidR="003C100C" w:rsidRPr="003C100C" w:rsidRDefault="003C100C" w:rsidP="003C100C">
      <w:pPr>
        <w:spacing w:line="360" w:lineRule="auto"/>
        <w:jc w:val="both"/>
        <w:rPr>
          <w:rFonts w:ascii="PragmaticaCTT" w:hAnsi="PragmaticaCTT"/>
          <w:sz w:val="28"/>
          <w:szCs w:val="28"/>
        </w:rPr>
      </w:pPr>
      <w:r w:rsidRPr="003C100C">
        <w:rPr>
          <w:rFonts w:ascii="PragmaticaCTT" w:hAnsi="PragmaticaCTT"/>
          <w:sz w:val="28"/>
          <w:szCs w:val="28"/>
        </w:rPr>
        <w:t>ПРИВАТНЕ АКЦІОНЕРНЕ ТОВАРИСТВО «ПОЛТАВСЬКЕ ХЛІБОПРИЙМАЛЬНЕ ПІДПРИЄМСТВО»</w:t>
      </w:r>
      <w:r w:rsidRPr="003C100C">
        <w:rPr>
          <w:rFonts w:ascii="PragmaticaCTT" w:hAnsi="PragmaticaCTT"/>
          <w:sz w:val="28"/>
          <w:szCs w:val="28"/>
        </w:rPr>
        <w:t xml:space="preserve">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</w:t>
      </w:r>
      <w:r>
        <w:rPr>
          <w:rFonts w:ascii="PragmaticaCTT" w:hAnsi="PragmaticaCTT"/>
          <w:sz w:val="28"/>
          <w:szCs w:val="28"/>
          <w:lang w:val="ru-RU"/>
        </w:rPr>
        <w:t>р</w:t>
      </w:r>
      <w:proofErr w:type="spellStart"/>
      <w:r>
        <w:rPr>
          <w:rFonts w:ascii="PragmaticaCTT" w:hAnsi="PragmaticaCTT"/>
          <w:sz w:val="28"/>
          <w:szCs w:val="28"/>
        </w:rPr>
        <w:t>ічн</w:t>
      </w:r>
      <w:r w:rsidRPr="003C100C">
        <w:rPr>
          <w:rFonts w:ascii="PragmaticaCTT" w:hAnsi="PragmaticaCTT"/>
          <w:sz w:val="28"/>
          <w:szCs w:val="28"/>
        </w:rPr>
        <w:t>их</w:t>
      </w:r>
      <w:proofErr w:type="spellEnd"/>
      <w:r w:rsidRPr="003C100C">
        <w:rPr>
          <w:rFonts w:ascii="PragmaticaCTT" w:hAnsi="PragmaticaCTT"/>
          <w:sz w:val="28"/>
          <w:szCs w:val="28"/>
        </w:rPr>
        <w:t xml:space="preserve"> загальних зборах акціонерів</w:t>
      </w:r>
      <w:r>
        <w:rPr>
          <w:rFonts w:ascii="PragmaticaCTT" w:hAnsi="PragmaticaCTT"/>
          <w:sz w:val="28"/>
          <w:szCs w:val="28"/>
        </w:rPr>
        <w:t xml:space="preserve"> ПРАТ «Полтавське ХПП»</w:t>
      </w:r>
      <w:r w:rsidRPr="003C100C">
        <w:rPr>
          <w:rFonts w:ascii="PragmaticaCTT" w:hAnsi="PragmaticaCTT"/>
          <w:sz w:val="28"/>
          <w:szCs w:val="28"/>
        </w:rPr>
        <w:t xml:space="preserve">, а саме: </w:t>
      </w:r>
      <w:r>
        <w:rPr>
          <w:rFonts w:ascii="PragmaticaCTT" w:hAnsi="PragmaticaCTT"/>
          <w:sz w:val="28"/>
          <w:szCs w:val="28"/>
        </w:rPr>
        <w:t xml:space="preserve">12.04.2021 </w:t>
      </w:r>
      <w:r w:rsidRPr="003C100C">
        <w:rPr>
          <w:rFonts w:ascii="PragmaticaCTT" w:hAnsi="PragmaticaCTT"/>
          <w:sz w:val="28"/>
          <w:szCs w:val="28"/>
        </w:rPr>
        <w:t>року, загальна кількість простих іменних акцій ПРАТ «Полтавське ХПП» складає: 4 202 648 штук, загальна кількість голосуючих акцій ПРАТ «Полтавське ХПП» складає: 3 967 851 штук</w:t>
      </w:r>
      <w:r>
        <w:rPr>
          <w:rFonts w:ascii="PragmaticaCTT" w:hAnsi="PragmaticaCTT"/>
          <w:sz w:val="28"/>
          <w:szCs w:val="28"/>
        </w:rPr>
        <w:t>у</w:t>
      </w:r>
      <w:r w:rsidRPr="003C100C">
        <w:rPr>
          <w:rFonts w:ascii="PragmaticaCTT" w:hAnsi="PragmaticaCTT"/>
          <w:sz w:val="28"/>
          <w:szCs w:val="28"/>
        </w:rPr>
        <w:t xml:space="preserve">. Інший тип акцій, окрім простих іменних, ПРАТ «Полтавське ХПП» не випускало і не розміщувало. </w:t>
      </w:r>
    </w:p>
    <w:p w14:paraId="3E08FB32" w14:textId="22CDA0FA" w:rsidR="00552596" w:rsidRPr="003C100C" w:rsidRDefault="00552596">
      <w:pPr>
        <w:rPr>
          <w:sz w:val="28"/>
          <w:szCs w:val="28"/>
        </w:rPr>
      </w:pPr>
    </w:p>
    <w:sectPr w:rsidR="00552596" w:rsidRPr="003C100C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0C"/>
    <w:rsid w:val="00025DB6"/>
    <w:rsid w:val="003C100C"/>
    <w:rsid w:val="00440777"/>
    <w:rsid w:val="00460AB0"/>
    <w:rsid w:val="00552596"/>
    <w:rsid w:val="00764B39"/>
    <w:rsid w:val="00915717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37512"/>
  <w15:chartTrackingRefBased/>
  <w15:docId w15:val="{096B80D5-E37C-453C-97D9-3EC4064CF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</cp:revision>
  <dcterms:created xsi:type="dcterms:W3CDTF">2021-04-14T09:21:00Z</dcterms:created>
  <dcterms:modified xsi:type="dcterms:W3CDTF">2021-04-14T11:32:00Z</dcterms:modified>
</cp:coreProperties>
</file>