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B744AC" w14:textId="40355121" w:rsidR="00552596" w:rsidRPr="00C43926" w:rsidRDefault="00C43926" w:rsidP="00C43926">
      <w:pPr>
        <w:jc w:val="both"/>
      </w:pPr>
      <w:r>
        <w:rPr>
          <w:rFonts w:ascii="PragmaticaCTT" w:hAnsi="PragmaticaCTT"/>
        </w:rPr>
        <w:t xml:space="preserve">Приватне акціонерне товариство «Полтавське хлібоприймальне підприємство», відповідно до статті 35 Закону України «Про акціонерні товариства», інформує, що станом на дату складення переліку акціонерів, які мають право на участь у </w:t>
      </w:r>
      <w:r w:rsidR="001A4A61">
        <w:rPr>
          <w:rFonts w:ascii="PragmaticaCTT" w:hAnsi="PragmaticaCTT"/>
        </w:rPr>
        <w:t>річн</w:t>
      </w:r>
      <w:r>
        <w:rPr>
          <w:rFonts w:ascii="PragmaticaCTT" w:hAnsi="PragmaticaCTT"/>
        </w:rPr>
        <w:t xml:space="preserve">их загальних зборах акціонерів, а саме: </w:t>
      </w:r>
      <w:r>
        <w:rPr>
          <w:rFonts w:ascii="PragmaticaCTT" w:hAnsi="PragmaticaCTT"/>
        </w:rPr>
        <w:t>26.10</w:t>
      </w:r>
      <w:r>
        <w:rPr>
          <w:rFonts w:ascii="PragmaticaCTT" w:hAnsi="PragmaticaCTT"/>
        </w:rPr>
        <w:t>.2020 року, загальна кількість простих іменних акцій ПРАТ «Полтавське ХПП» складає: 4 202 648 штук, загальна кількість голосуючих акцій ПРАТ «Полтавське ХПП» складає: 3 967 851 штука. Інший тип акцій, окрім простих іменних, ПРАТ «Полтавське ХПП» не випускало і не розміщувало</w:t>
      </w:r>
      <w:r>
        <w:rPr>
          <w:rFonts w:ascii="PragmaticaCTT" w:hAnsi="PragmaticaCTT"/>
        </w:rPr>
        <w:t>.</w:t>
      </w:r>
    </w:p>
    <w:sectPr w:rsidR="00552596" w:rsidRPr="00C43926" w:rsidSect="00460AB0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FAB"/>
    <w:rsid w:val="00025DB6"/>
    <w:rsid w:val="001A4A61"/>
    <w:rsid w:val="002C6FAB"/>
    <w:rsid w:val="00440777"/>
    <w:rsid w:val="00460AB0"/>
    <w:rsid w:val="00552596"/>
    <w:rsid w:val="00915717"/>
    <w:rsid w:val="00C43926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0D9AC"/>
  <w15:chartTrackingRefBased/>
  <w15:docId w15:val="{F002CCD1-709D-4E2F-9492-219434E5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F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C6FA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UA" w:eastAsia="ru-UA"/>
    </w:rPr>
  </w:style>
  <w:style w:type="character" w:styleId="a3">
    <w:name w:val="Hyperlink"/>
    <w:basedOn w:val="a0"/>
    <w:uiPriority w:val="99"/>
    <w:semiHidden/>
    <w:unhideWhenUsed/>
    <w:rsid w:val="002C6FAB"/>
    <w:rPr>
      <w:color w:val="0000FF"/>
      <w:u w:val="single"/>
    </w:rPr>
  </w:style>
  <w:style w:type="character" w:customStyle="1" w:styleId="rvts23">
    <w:name w:val="rvts23"/>
    <w:basedOn w:val="a0"/>
    <w:rsid w:val="002C6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0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</dc:creator>
  <cp:keywords/>
  <dc:description/>
  <cp:lastModifiedBy>Наталія</cp:lastModifiedBy>
  <cp:revision>2</cp:revision>
  <dcterms:created xsi:type="dcterms:W3CDTF">2020-10-28T15:41:00Z</dcterms:created>
  <dcterms:modified xsi:type="dcterms:W3CDTF">2020-10-29T06:05:00Z</dcterms:modified>
</cp:coreProperties>
</file>