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731E1A">
      <w:pPr>
        <w:widowControl w:val="0"/>
        <w:autoSpaceDE w:val="0"/>
        <w:autoSpaceDN w:val="0"/>
        <w:adjustRightInd w:val="0"/>
        <w:spacing w:after="0" w:line="240" w:lineRule="auto"/>
        <w:jc w:val="center"/>
        <w:rPr>
          <w:rFonts w:ascii="Times New Roman" w:hAnsi="Times New Roman"/>
          <w:sz w:val="28"/>
          <w:szCs w:val="28"/>
        </w:rPr>
      </w:pPr>
      <w:bookmarkStart w:id="0" w:name="_GoBack"/>
      <w:bookmarkEnd w:id="0"/>
      <w:r>
        <w:rPr>
          <w:rFonts w:ascii="Times New Roman" w:hAnsi="Times New Roman"/>
          <w:b/>
          <w:bCs/>
          <w:sz w:val="28"/>
          <w:szCs w:val="28"/>
        </w:rPr>
        <w:t>ТИТУЛЬНИЙ АРКУШ</w:t>
      </w:r>
    </w:p>
    <w:p w:rsidR="00000000" w:rsidRDefault="00731E1A">
      <w:pPr>
        <w:widowControl w:val="0"/>
        <w:autoSpaceDE w:val="0"/>
        <w:autoSpaceDN w:val="0"/>
        <w:adjustRightInd w:val="0"/>
        <w:spacing w:after="0" w:line="240" w:lineRule="auto"/>
        <w:jc w:val="center"/>
        <w:rPr>
          <w:rFonts w:ascii="Times New Roman" w:hAnsi="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rsidRPr="00731E1A">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r w:rsidRPr="00731E1A">
              <w:rPr>
                <w:rFonts w:ascii="Times New Roman" w:hAnsi="Times New Roman"/>
                <w:sz w:val="24"/>
                <w:szCs w:val="24"/>
              </w:rPr>
              <w:t>05.05.2026</w:t>
            </w:r>
          </w:p>
        </w:tc>
      </w:tr>
      <w:tr w:rsidR="00000000" w:rsidRPr="00731E1A">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(дата реєстрації емітентом електронного документа)</w:t>
            </w:r>
          </w:p>
        </w:tc>
      </w:tr>
      <w:tr w:rsidR="00000000" w:rsidRPr="00731E1A">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r w:rsidRPr="00731E1A">
              <w:rPr>
                <w:rFonts w:ascii="Times New Roman" w:hAnsi="Times New Roman"/>
                <w:sz w:val="24"/>
                <w:szCs w:val="24"/>
              </w:rPr>
              <w:t>22</w:t>
            </w:r>
          </w:p>
        </w:tc>
      </w:tr>
      <w:tr w:rsidR="00000000" w:rsidRPr="00731E1A">
        <w:tblPrEx>
          <w:tblCellMar>
            <w:top w:w="0" w:type="dxa"/>
            <w:bottom w:w="0" w:type="dxa"/>
          </w:tblCellMar>
        </w:tblPrEx>
        <w:trPr>
          <w:trHeight w:val="300"/>
        </w:trPr>
        <w:tc>
          <w:tcPr>
            <w:tcW w:w="5230" w:type="dxa"/>
            <w:tcBorders>
              <w:top w:val="nil"/>
              <w:left w:val="nil"/>
              <w:bottom w:val="nil"/>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(вихідний реєстраційний номер електронного документа)</w:t>
            </w:r>
          </w:p>
        </w:tc>
      </w:tr>
    </w:tbl>
    <w:p w:rsidR="00000000" w:rsidRDefault="00731E1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rsidRPr="00731E1A">
        <w:tblPrEx>
          <w:tblCellMar>
            <w:top w:w="0" w:type="dxa"/>
            <w:bottom w:w="0" w:type="dxa"/>
          </w:tblCellMar>
        </w:tblPrEx>
        <w:trPr>
          <w:trHeight w:val="300"/>
        </w:trPr>
        <w:tc>
          <w:tcPr>
            <w:tcW w:w="10465" w:type="dxa"/>
            <w:tcBorders>
              <w:top w:val="nil"/>
              <w:left w:val="nil"/>
              <w:bottom w:val="nil"/>
              <w:right w:val="nil"/>
            </w:tcBorders>
            <w:vAlign w:val="bottom"/>
          </w:tcPr>
          <w:p w:rsidR="00000000" w:rsidRPr="00731E1A" w:rsidRDefault="00731E1A">
            <w:pPr>
              <w:widowControl w:val="0"/>
              <w:autoSpaceDE w:val="0"/>
              <w:autoSpaceDN w:val="0"/>
              <w:adjustRightInd w:val="0"/>
              <w:spacing w:after="0" w:line="240" w:lineRule="auto"/>
              <w:rPr>
                <w:rFonts w:ascii="Times New Roman" w:hAnsi="Times New Roman"/>
                <w:sz w:val="24"/>
                <w:szCs w:val="24"/>
              </w:rPr>
            </w:pPr>
            <w:r w:rsidRPr="00731E1A">
              <w:rPr>
                <w:rFonts w:ascii="Times New Roman" w:hAnsi="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731E1A">
      <w:pPr>
        <w:widowControl w:val="0"/>
        <w:autoSpaceDE w:val="0"/>
        <w:autoSpaceDN w:val="0"/>
        <w:adjustRightInd w:val="0"/>
        <w:spacing w:after="0" w:line="240" w:lineRule="auto"/>
        <w:rPr>
          <w:rFonts w:ascii="Times New Roman" w:hAnsi="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rsidRPr="00731E1A">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r w:rsidRPr="00731E1A">
              <w:rPr>
                <w:rFonts w:ascii="Times New Roman" w:hAnsi="Times New Roman"/>
                <w:sz w:val="24"/>
                <w:szCs w:val="24"/>
              </w:rPr>
              <w:t>Директор</w:t>
            </w:r>
          </w:p>
        </w:tc>
        <w:tc>
          <w:tcPr>
            <w:tcW w:w="216" w:type="dxa"/>
            <w:tcBorders>
              <w:top w:val="nil"/>
              <w:left w:val="nil"/>
              <w:bottom w:val="nil"/>
              <w:right w:val="nil"/>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p>
        </w:tc>
        <w:tc>
          <w:tcPr>
            <w:tcW w:w="3334" w:type="dxa"/>
            <w:tcBorders>
              <w:top w:val="nil"/>
              <w:left w:val="nil"/>
              <w:bottom w:val="single" w:sz="6" w:space="0" w:color="auto"/>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p>
        </w:tc>
        <w:tc>
          <w:tcPr>
            <w:tcW w:w="216" w:type="dxa"/>
            <w:tcBorders>
              <w:top w:val="nil"/>
              <w:left w:val="nil"/>
              <w:bottom w:val="nil"/>
              <w:right w:val="nil"/>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p>
        </w:tc>
        <w:tc>
          <w:tcPr>
            <w:tcW w:w="3284" w:type="dxa"/>
            <w:tcBorders>
              <w:top w:val="nil"/>
              <w:left w:val="nil"/>
              <w:bottom w:val="single" w:sz="6" w:space="0" w:color="auto"/>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r w:rsidRPr="00731E1A">
              <w:rPr>
                <w:rFonts w:ascii="Times New Roman" w:hAnsi="Times New Roman"/>
                <w:sz w:val="24"/>
                <w:szCs w:val="24"/>
              </w:rPr>
              <w:t>Войтанiк Валерiй Олексiйович</w:t>
            </w:r>
          </w:p>
        </w:tc>
      </w:tr>
      <w:tr w:rsidR="00000000" w:rsidRPr="00731E1A">
        <w:tblPrEx>
          <w:tblCellMar>
            <w:top w:w="0" w:type="dxa"/>
            <w:bottom w:w="0" w:type="dxa"/>
          </w:tblCellMar>
        </w:tblPrEx>
        <w:trPr>
          <w:trHeight w:val="200"/>
        </w:trPr>
        <w:tc>
          <w:tcPr>
            <w:tcW w:w="3415" w:type="dxa"/>
            <w:tcBorders>
              <w:top w:val="nil"/>
              <w:left w:val="nil"/>
              <w:bottom w:val="nil"/>
              <w:right w:val="nil"/>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(посада)</w:t>
            </w:r>
          </w:p>
        </w:tc>
        <w:tc>
          <w:tcPr>
            <w:tcW w:w="216" w:type="dxa"/>
            <w:tcBorders>
              <w:top w:val="nil"/>
              <w:left w:val="nil"/>
              <w:bottom w:val="nil"/>
              <w:right w:val="nil"/>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p>
        </w:tc>
        <w:tc>
          <w:tcPr>
            <w:tcW w:w="3334" w:type="dxa"/>
            <w:tcBorders>
              <w:top w:val="nil"/>
              <w:left w:val="nil"/>
              <w:bottom w:val="nil"/>
              <w:right w:val="nil"/>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p>
        </w:tc>
        <w:tc>
          <w:tcPr>
            <w:tcW w:w="3284" w:type="dxa"/>
            <w:tcBorders>
              <w:top w:val="nil"/>
              <w:left w:val="nil"/>
              <w:bottom w:val="nil"/>
              <w:right w:val="nil"/>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(прізвище та ініціали керівника або уповноваженої</w:t>
            </w:r>
            <w:r w:rsidRPr="00731E1A">
              <w:rPr>
                <w:rFonts w:ascii="Times New Roman" w:hAnsi="Times New Roman"/>
                <w:sz w:val="20"/>
                <w:szCs w:val="20"/>
              </w:rPr>
              <w:t xml:space="preserve"> особи емітента)</w:t>
            </w:r>
          </w:p>
        </w:tc>
      </w:tr>
    </w:tbl>
    <w:p w:rsidR="00000000" w:rsidRDefault="00731E1A">
      <w:pPr>
        <w:widowControl w:val="0"/>
        <w:autoSpaceDE w:val="0"/>
        <w:autoSpaceDN w:val="0"/>
        <w:adjustRightInd w:val="0"/>
        <w:spacing w:after="0" w:line="240" w:lineRule="auto"/>
        <w:rPr>
          <w:rFonts w:ascii="Times New Roman" w:hAnsi="Times New Roman"/>
          <w:sz w:val="20"/>
          <w:szCs w:val="20"/>
        </w:rPr>
      </w:pPr>
    </w:p>
    <w:p w:rsidR="00000000" w:rsidRDefault="00731E1A">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Особлива інформація / інформація про іпотечні цінні папери/ сертифікати фонду операцій з нерухомістю емітента</w:t>
      </w:r>
    </w:p>
    <w:p w:rsidR="00000000" w:rsidRDefault="00731E1A">
      <w:pPr>
        <w:widowControl w:val="0"/>
        <w:autoSpaceDE w:val="0"/>
        <w:autoSpaceDN w:val="0"/>
        <w:adjustRightInd w:val="0"/>
        <w:spacing w:after="0" w:line="240" w:lineRule="auto"/>
        <w:rPr>
          <w:rFonts w:ascii="Times New Roman" w:hAnsi="Times New Roman"/>
          <w:b/>
          <w:bCs/>
          <w:sz w:val="28"/>
          <w:szCs w:val="28"/>
        </w:rPr>
      </w:pPr>
    </w:p>
    <w:p w:rsidR="00000000" w:rsidRDefault="00731E1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t>І. Загальні відомості</w:t>
      </w:r>
    </w:p>
    <w:p w:rsidR="00000000" w:rsidRDefault="00731E1A">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1. Повне найменування: Приватне акцiонерне товариство "Волинська фiрма "Одяг </w:t>
      </w:r>
    </w:p>
    <w:p w:rsidR="00000000" w:rsidRDefault="00731E1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Організаційно-правова форма: Приватне акціонерне товариство</w:t>
      </w:r>
    </w:p>
    <w:p w:rsidR="00000000" w:rsidRDefault="00731E1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Місцезнаходження: 43020, Волинська обл., м. Луцьк, Рівненська, 44</w:t>
      </w:r>
    </w:p>
    <w:p w:rsidR="00000000" w:rsidRDefault="00731E1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 Ідентифікаційний код юридичної особи: 01554158</w:t>
      </w:r>
    </w:p>
    <w:p w:rsidR="00000000" w:rsidRDefault="00731E1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 Міжміський код та номер телефону: (0332) 729 344</w:t>
      </w:r>
    </w:p>
    <w:p w:rsidR="00000000" w:rsidRDefault="00731E1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6. Адреса електронної </w:t>
      </w:r>
      <w:r>
        <w:rPr>
          <w:rFonts w:ascii="Times New Roman" w:hAnsi="Times New Roman"/>
          <w:sz w:val="24"/>
          <w:szCs w:val="24"/>
        </w:rPr>
        <w:t>пошти, яка є офіційним каналом зв’язку: baza-lutsk@ukr.net</w:t>
      </w:r>
    </w:p>
    <w:p w:rsidR="00000000" w:rsidRDefault="00731E1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w:t>
      </w:r>
      <w:r>
        <w:rPr>
          <w:rFonts w:ascii="Times New Roman" w:hAnsi="Times New Roman"/>
          <w:sz w:val="24"/>
          <w:szCs w:val="24"/>
        </w:rPr>
        <w:t xml:space="preserve">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rsidR="00000000" w:rsidRDefault="00731E1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 Повне наймен</w:t>
      </w:r>
      <w:r>
        <w:rPr>
          <w:rFonts w:ascii="Times New Roman" w:hAnsi="Times New Roman"/>
          <w:sz w:val="24"/>
          <w:szCs w:val="24"/>
        </w:rPr>
        <w:t>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w:t>
      </w:r>
      <w:r>
        <w:rPr>
          <w:rFonts w:ascii="Times New Roman" w:hAnsi="Times New Roman"/>
          <w:sz w:val="24"/>
          <w:szCs w:val="24"/>
        </w:rPr>
        <w:t>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rsidR="00000000" w:rsidRDefault="00731E1A">
      <w:pPr>
        <w:widowControl w:val="0"/>
        <w:autoSpaceDE w:val="0"/>
        <w:autoSpaceDN w:val="0"/>
        <w:adjustRightInd w:val="0"/>
        <w:spacing w:after="0" w:line="240" w:lineRule="auto"/>
        <w:rPr>
          <w:rFonts w:ascii="Times New Roman" w:hAnsi="Times New Roman"/>
          <w:sz w:val="24"/>
          <w:szCs w:val="24"/>
        </w:rPr>
      </w:pPr>
    </w:p>
    <w:p w:rsidR="00000000" w:rsidRDefault="00731E1A">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ІІ. Дані про дату та місце оприлюд</w:t>
      </w:r>
      <w:r>
        <w:rPr>
          <w:rFonts w:ascii="Times New Roman" w:hAnsi="Times New Roman"/>
          <w:b/>
          <w:bCs/>
          <w:sz w:val="24"/>
          <w:szCs w:val="24"/>
        </w:rPr>
        <w:t xml:space="preserve">нення інформації </w:t>
      </w:r>
    </w:p>
    <w:p w:rsidR="00000000" w:rsidRDefault="00731E1A">
      <w:pPr>
        <w:widowControl w:val="0"/>
        <w:autoSpaceDE w:val="0"/>
        <w:autoSpaceDN w:val="0"/>
        <w:adjustRightInd w:val="0"/>
        <w:spacing w:after="0" w:line="240" w:lineRule="auto"/>
        <w:jc w:val="center"/>
        <w:rPr>
          <w:rFonts w:ascii="Times New Roman" w:hAnsi="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rsidRPr="00731E1A">
        <w:tblPrEx>
          <w:tblCellMar>
            <w:top w:w="0" w:type="dxa"/>
            <w:bottom w:w="0" w:type="dxa"/>
          </w:tblCellMar>
        </w:tblPrEx>
        <w:trPr>
          <w:trHeight w:val="300"/>
        </w:trPr>
        <w:tc>
          <w:tcPr>
            <w:tcW w:w="3415" w:type="dxa"/>
            <w:vMerge w:val="restart"/>
            <w:tcBorders>
              <w:top w:val="nil"/>
              <w:left w:val="nil"/>
              <w:bottom w:val="nil"/>
              <w:right w:val="nil"/>
            </w:tcBorders>
          </w:tcPr>
          <w:p w:rsidR="00000000" w:rsidRPr="00731E1A" w:rsidRDefault="00731E1A">
            <w:pPr>
              <w:widowControl w:val="0"/>
              <w:autoSpaceDE w:val="0"/>
              <w:autoSpaceDN w:val="0"/>
              <w:adjustRightInd w:val="0"/>
              <w:spacing w:after="0" w:line="240" w:lineRule="auto"/>
              <w:rPr>
                <w:rFonts w:ascii="Times New Roman" w:hAnsi="Times New Roman"/>
                <w:sz w:val="24"/>
                <w:szCs w:val="24"/>
              </w:rPr>
            </w:pPr>
            <w:r w:rsidRPr="00731E1A">
              <w:rPr>
                <w:rFonts w:ascii="Times New Roman" w:hAnsi="Times New Roman"/>
                <w:sz w:val="24"/>
                <w:szCs w:val="24"/>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r w:rsidRPr="00731E1A">
              <w:rPr>
                <w:rFonts w:ascii="Times New Roman" w:hAnsi="Times New Roman"/>
                <w:sz w:val="24"/>
                <w:szCs w:val="24"/>
              </w:rPr>
              <w:t>https://01554158.infosite.com.ua/After2019Details/</w:t>
            </w:r>
          </w:p>
        </w:tc>
        <w:tc>
          <w:tcPr>
            <w:tcW w:w="1885" w:type="dxa"/>
            <w:tcBorders>
              <w:top w:val="nil"/>
              <w:left w:val="nil"/>
              <w:bottom w:val="single" w:sz="6" w:space="0" w:color="auto"/>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4"/>
                <w:szCs w:val="24"/>
              </w:rPr>
            </w:pPr>
            <w:r w:rsidRPr="00731E1A">
              <w:rPr>
                <w:rFonts w:ascii="Times New Roman" w:hAnsi="Times New Roman"/>
                <w:sz w:val="24"/>
                <w:szCs w:val="24"/>
              </w:rPr>
              <w:t>05.05.2026</w:t>
            </w:r>
          </w:p>
        </w:tc>
      </w:tr>
      <w:tr w:rsidR="00000000" w:rsidRPr="00731E1A">
        <w:tblPrEx>
          <w:tblCellMar>
            <w:top w:w="0" w:type="dxa"/>
            <w:bottom w:w="0" w:type="dxa"/>
          </w:tblCellMar>
        </w:tblPrEx>
        <w:trPr>
          <w:trHeight w:val="300"/>
        </w:trPr>
        <w:tc>
          <w:tcPr>
            <w:tcW w:w="3415" w:type="dxa"/>
            <w:vMerge/>
            <w:tcBorders>
              <w:top w:val="nil"/>
              <w:left w:val="nil"/>
              <w:bottom w:val="nil"/>
              <w:right w:val="nil"/>
            </w:tcBorders>
          </w:tcPr>
          <w:p w:rsidR="00000000" w:rsidRPr="00731E1A" w:rsidRDefault="00731E1A">
            <w:pPr>
              <w:widowControl w:val="0"/>
              <w:autoSpaceDE w:val="0"/>
              <w:autoSpaceDN w:val="0"/>
              <w:adjustRightInd w:val="0"/>
              <w:spacing w:after="0" w:line="240" w:lineRule="auto"/>
              <w:rPr>
                <w:rFonts w:ascii="Times New Roman" w:hAnsi="Times New Roman"/>
                <w:sz w:val="20"/>
                <w:szCs w:val="20"/>
              </w:rPr>
            </w:pPr>
          </w:p>
        </w:tc>
        <w:tc>
          <w:tcPr>
            <w:tcW w:w="5165" w:type="dxa"/>
            <w:tcBorders>
              <w:top w:val="nil"/>
              <w:left w:val="nil"/>
              <w:bottom w:val="nil"/>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(URL-адреса вебсайту)</w:t>
            </w:r>
          </w:p>
        </w:tc>
        <w:tc>
          <w:tcPr>
            <w:tcW w:w="1885" w:type="dxa"/>
            <w:tcBorders>
              <w:top w:val="nil"/>
              <w:left w:val="nil"/>
              <w:bottom w:val="nil"/>
              <w:right w:val="nil"/>
            </w:tcBorders>
            <w:vAlign w:val="bottom"/>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(дата)</w:t>
            </w:r>
          </w:p>
        </w:tc>
      </w:tr>
    </w:tbl>
    <w:p w:rsidR="00000000" w:rsidRDefault="00731E1A">
      <w:pPr>
        <w:widowControl w:val="0"/>
        <w:autoSpaceDE w:val="0"/>
        <w:autoSpaceDN w:val="0"/>
        <w:adjustRightInd w:val="0"/>
        <w:spacing w:after="0" w:line="240" w:lineRule="auto"/>
        <w:rPr>
          <w:rFonts w:ascii="Times New Roman" w:hAnsi="Times New Roman"/>
          <w:sz w:val="20"/>
          <w:szCs w:val="20"/>
        </w:rPr>
        <w:sectPr w:rsidR="00000000">
          <w:footerReference w:type="default" r:id="rId6"/>
          <w:pgSz w:w="11905" w:h="16837"/>
          <w:pgMar w:top="570" w:right="720" w:bottom="570" w:left="720" w:header="708" w:footer="360" w:gutter="0"/>
          <w:pgNumType w:start="1"/>
          <w:cols w:space="720"/>
          <w:noEndnote/>
        </w:sectPr>
      </w:pPr>
    </w:p>
    <w:p w:rsidR="00000000" w:rsidRDefault="00731E1A">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lastRenderedPageBreak/>
        <w:t>ВІДОМОСТІ</w:t>
      </w:r>
    </w:p>
    <w:p w:rsidR="00000000" w:rsidRDefault="00731E1A">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b/>
          <w:bCs/>
          <w:sz w:val="28"/>
          <w:szCs w:val="28"/>
        </w:rPr>
        <w:t>про прийняття рішення про попереднє надання згоди на вчинення значних правочинів</w:t>
      </w:r>
    </w:p>
    <w:p w:rsidR="00000000" w:rsidRDefault="00731E1A">
      <w:pPr>
        <w:widowControl w:val="0"/>
        <w:autoSpaceDE w:val="0"/>
        <w:autoSpaceDN w:val="0"/>
        <w:adjustRightInd w:val="0"/>
        <w:spacing w:after="0" w:line="240" w:lineRule="auto"/>
        <w:jc w:val="center"/>
        <w:rPr>
          <w:rFonts w:ascii="Times New Roman" w:hAnsi="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1300"/>
        <w:gridCol w:w="2500"/>
        <w:gridCol w:w="2500"/>
        <w:gridCol w:w="3665"/>
      </w:tblGrid>
      <w:tr w:rsidR="00000000" w:rsidRPr="00731E1A">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b/>
                <w:bCs/>
                <w:sz w:val="20"/>
                <w:szCs w:val="20"/>
              </w:rPr>
            </w:pPr>
            <w:r w:rsidRPr="00731E1A">
              <w:rPr>
                <w:rFonts w:ascii="Times New Roman" w:hAnsi="Times New Roman"/>
                <w:b/>
                <w:bCs/>
                <w:sz w:val="20"/>
                <w:szCs w:val="20"/>
              </w:rPr>
              <w:t>№ з/п</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b/>
                <w:bCs/>
                <w:sz w:val="20"/>
                <w:szCs w:val="20"/>
              </w:rPr>
            </w:pPr>
            <w:r w:rsidRPr="00731E1A">
              <w:rPr>
                <w:rFonts w:ascii="Times New Roman" w:hAnsi="Times New Roman"/>
                <w:b/>
                <w:bCs/>
                <w:sz w:val="20"/>
                <w:szCs w:val="20"/>
              </w:rPr>
              <w:t>Дата прийняття рішення</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b/>
                <w:bCs/>
                <w:sz w:val="20"/>
                <w:szCs w:val="20"/>
              </w:rPr>
            </w:pPr>
            <w:r w:rsidRPr="00731E1A">
              <w:rPr>
                <w:rFonts w:ascii="Times New Roman" w:hAnsi="Times New Roman"/>
                <w:b/>
                <w:bCs/>
                <w:sz w:val="20"/>
                <w:szCs w:val="20"/>
              </w:rPr>
              <w:t>Гранична сукупна вартість правочинів, тис.грн</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b/>
                <w:bCs/>
                <w:sz w:val="20"/>
                <w:szCs w:val="20"/>
              </w:rPr>
            </w:pPr>
            <w:r w:rsidRPr="00731E1A">
              <w:rPr>
                <w:rFonts w:ascii="Times New Roman" w:hAnsi="Times New Roman"/>
                <w:b/>
                <w:bCs/>
                <w:sz w:val="20"/>
                <w:szCs w:val="20"/>
              </w:rPr>
              <w:t>Вартість активів емітента за даними останньої річної фінансової звітності, тис.грн</w:t>
            </w:r>
          </w:p>
        </w:tc>
        <w:tc>
          <w:tcPr>
            <w:tcW w:w="3665" w:type="dxa"/>
            <w:tcBorders>
              <w:top w:val="single" w:sz="6" w:space="0" w:color="auto"/>
              <w:left w:val="single" w:sz="6" w:space="0" w:color="auto"/>
              <w:bottom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b/>
                <w:bCs/>
                <w:sz w:val="20"/>
                <w:szCs w:val="20"/>
              </w:rPr>
              <w:t>Співвідношення г</w:t>
            </w:r>
            <w:r w:rsidRPr="00731E1A">
              <w:rPr>
                <w:rFonts w:ascii="Times New Roman" w:hAnsi="Times New Roman"/>
                <w:b/>
                <w:bCs/>
                <w:sz w:val="20"/>
                <w:szCs w:val="20"/>
              </w:rPr>
              <w:t>раничної сукупної вартості правочинів до вартості активів емітента за даними останньої річної фінансової звітності (у відсотках)</w:t>
            </w:r>
          </w:p>
        </w:tc>
      </w:tr>
      <w:tr w:rsidR="00000000" w:rsidRPr="00731E1A">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1</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4</w:t>
            </w:r>
          </w:p>
        </w:tc>
        <w:tc>
          <w:tcPr>
            <w:tcW w:w="3665" w:type="dxa"/>
            <w:tcBorders>
              <w:top w:val="single" w:sz="6" w:space="0" w:color="auto"/>
              <w:left w:val="single" w:sz="6" w:space="0" w:color="auto"/>
              <w:bottom w:val="single" w:sz="6" w:space="0" w:color="auto"/>
            </w:tcBorders>
            <w:vAlign w:val="center"/>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5</w:t>
            </w:r>
          </w:p>
        </w:tc>
      </w:tr>
      <w:tr w:rsidR="00000000" w:rsidRPr="00731E1A">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1</w:t>
            </w:r>
          </w:p>
        </w:tc>
        <w:tc>
          <w:tcPr>
            <w:tcW w:w="1300" w:type="dxa"/>
            <w:tcBorders>
              <w:top w:val="single" w:sz="6" w:space="0" w:color="auto"/>
              <w:left w:val="single" w:sz="6" w:space="0" w:color="auto"/>
              <w:bottom w:val="single" w:sz="6" w:space="0" w:color="auto"/>
              <w:right w:val="single" w:sz="6" w:space="0" w:color="auto"/>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05.05.2026</w:t>
            </w:r>
          </w:p>
        </w:tc>
        <w:tc>
          <w:tcPr>
            <w:tcW w:w="2500" w:type="dxa"/>
            <w:tcBorders>
              <w:top w:val="single" w:sz="6" w:space="0" w:color="auto"/>
              <w:left w:val="single" w:sz="6" w:space="0" w:color="auto"/>
              <w:bottom w:val="single" w:sz="6" w:space="0" w:color="auto"/>
              <w:right w:val="single" w:sz="6" w:space="0" w:color="auto"/>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200 000</w:t>
            </w:r>
          </w:p>
        </w:tc>
        <w:tc>
          <w:tcPr>
            <w:tcW w:w="2500" w:type="dxa"/>
            <w:tcBorders>
              <w:top w:val="single" w:sz="6" w:space="0" w:color="auto"/>
              <w:left w:val="single" w:sz="6" w:space="0" w:color="auto"/>
              <w:bottom w:val="single" w:sz="6" w:space="0" w:color="auto"/>
              <w:right w:val="single" w:sz="6" w:space="0" w:color="auto"/>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1 711,2</w:t>
            </w:r>
          </w:p>
        </w:tc>
        <w:tc>
          <w:tcPr>
            <w:tcW w:w="3665" w:type="dxa"/>
            <w:tcBorders>
              <w:top w:val="single" w:sz="6" w:space="0" w:color="auto"/>
              <w:left w:val="single" w:sz="6" w:space="0" w:color="auto"/>
              <w:bottom w:val="single" w:sz="6" w:space="0" w:color="auto"/>
            </w:tcBorders>
          </w:tcPr>
          <w:p w:rsidR="00000000" w:rsidRPr="00731E1A" w:rsidRDefault="00731E1A">
            <w:pPr>
              <w:widowControl w:val="0"/>
              <w:autoSpaceDE w:val="0"/>
              <w:autoSpaceDN w:val="0"/>
              <w:adjustRightInd w:val="0"/>
              <w:spacing w:after="0" w:line="240" w:lineRule="auto"/>
              <w:jc w:val="center"/>
              <w:rPr>
                <w:rFonts w:ascii="Times New Roman" w:hAnsi="Times New Roman"/>
                <w:sz w:val="20"/>
                <w:szCs w:val="20"/>
              </w:rPr>
            </w:pPr>
            <w:r w:rsidRPr="00731E1A">
              <w:rPr>
                <w:rFonts w:ascii="Times New Roman" w:hAnsi="Times New Roman"/>
                <w:sz w:val="20"/>
                <w:szCs w:val="20"/>
              </w:rPr>
              <w:t>11 687,7045348294</w:t>
            </w:r>
          </w:p>
        </w:tc>
      </w:tr>
      <w:tr w:rsidR="00000000" w:rsidRPr="00731E1A">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731E1A" w:rsidRDefault="00731E1A">
            <w:pPr>
              <w:widowControl w:val="0"/>
              <w:autoSpaceDE w:val="0"/>
              <w:autoSpaceDN w:val="0"/>
              <w:adjustRightInd w:val="0"/>
              <w:spacing w:after="0" w:line="240" w:lineRule="auto"/>
              <w:rPr>
                <w:rFonts w:ascii="Times New Roman" w:hAnsi="Times New Roman"/>
                <w:b/>
                <w:bCs/>
                <w:sz w:val="20"/>
                <w:szCs w:val="20"/>
              </w:rPr>
            </w:pPr>
            <w:r w:rsidRPr="00731E1A">
              <w:rPr>
                <w:rFonts w:ascii="Times New Roman" w:hAnsi="Times New Roman"/>
                <w:b/>
                <w:bCs/>
                <w:sz w:val="20"/>
                <w:szCs w:val="20"/>
              </w:rPr>
              <w:t>Зміст інформації:</w:t>
            </w:r>
          </w:p>
        </w:tc>
      </w:tr>
      <w:tr w:rsidR="00000000" w:rsidRPr="00731E1A">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000000" w:rsidRPr="00731E1A" w:rsidRDefault="00731E1A">
            <w:pPr>
              <w:widowControl w:val="0"/>
              <w:autoSpaceDE w:val="0"/>
              <w:autoSpaceDN w:val="0"/>
              <w:adjustRightInd w:val="0"/>
              <w:spacing w:after="0" w:line="240" w:lineRule="auto"/>
              <w:jc w:val="both"/>
              <w:rPr>
                <w:rFonts w:ascii="Times New Roman" w:hAnsi="Times New Roman"/>
                <w:sz w:val="20"/>
                <w:szCs w:val="20"/>
              </w:rPr>
            </w:pPr>
            <w:r w:rsidRPr="00731E1A">
              <w:rPr>
                <w:rFonts w:ascii="Times New Roman" w:hAnsi="Times New Roman"/>
                <w:sz w:val="20"/>
                <w:szCs w:val="20"/>
              </w:rPr>
              <w:t>Н</w:t>
            </w:r>
            <w:r w:rsidRPr="00731E1A">
              <w:rPr>
                <w:rFonts w:ascii="Times New Roman" w:hAnsi="Times New Roman"/>
                <w:sz w:val="20"/>
                <w:szCs w:val="20"/>
              </w:rPr>
              <w:t>а загальних зборах акціонерів, які проводились дистанційно  30.04.2026р. (дата складання протоколів про підсумки голосування 05.05.2026р.) прийняте рішення: Надати згоду на вчинення Товариством значних правочинів в період з 30.04.2026 року по 30.04.2027 ро</w:t>
            </w:r>
            <w:r w:rsidRPr="00731E1A">
              <w:rPr>
                <w:rFonts w:ascii="Times New Roman" w:hAnsi="Times New Roman"/>
                <w:sz w:val="20"/>
                <w:szCs w:val="20"/>
              </w:rPr>
              <w:t>ку (включно), вартість яких перевищує 25 відсотків вартості активів (включаючи правочини, що становлять 50 і більше відсотків вартості активів)  за даними останньої річної фінансової звітності акціонерного товариства та предметом (характером) яких є: одерж</w:t>
            </w:r>
            <w:r w:rsidRPr="00731E1A">
              <w:rPr>
                <w:rFonts w:ascii="Times New Roman" w:hAnsi="Times New Roman"/>
                <w:sz w:val="20"/>
                <w:szCs w:val="20"/>
              </w:rPr>
              <w:t>ання кредитів/позик (прийняття грошових зобов'язань); передача нерухомого майна (майнових прав) Товариства в заставу/іпотеку, як внеску до статутного капіталу та/або укладення інших договорів; купівля-продаж (поставка) майна (в тому числі нерухомого майна)</w:t>
            </w:r>
            <w:r w:rsidRPr="00731E1A">
              <w:rPr>
                <w:rFonts w:ascii="Times New Roman" w:hAnsi="Times New Roman"/>
                <w:sz w:val="20"/>
                <w:szCs w:val="20"/>
              </w:rPr>
              <w:t>; відступлення права вимоги та/або переведення боргу; інші господарські правочини, які пов’язані з діяльністю Товариства і в яких воно виступає будь-якою із сторін. При цьому, гранична сукупна вартість значних правочинів, на вчинення яких загальними Зборам</w:t>
            </w:r>
            <w:r w:rsidRPr="00731E1A">
              <w:rPr>
                <w:rFonts w:ascii="Times New Roman" w:hAnsi="Times New Roman"/>
                <w:sz w:val="20"/>
                <w:szCs w:val="20"/>
              </w:rPr>
              <w:t>и акціонерів надана попередня згода, не може перевищувати 200 000 000,00 (двісті   мільйонів гривень 00 копійок) грн.    Загальна кількість голосуючих акцій  3161  штук, кількість голосуючих акцій, що зареєстровані для участі у загальних зборах    2208   ш</w:t>
            </w:r>
            <w:r w:rsidRPr="00731E1A">
              <w:rPr>
                <w:rFonts w:ascii="Times New Roman" w:hAnsi="Times New Roman"/>
                <w:sz w:val="20"/>
                <w:szCs w:val="20"/>
              </w:rPr>
              <w:t>тук , кількість голосуючих акцій, що проголосували "за"  прийняття рішення   2208 штук; "проти"  - 0 штук.</w:t>
            </w:r>
          </w:p>
        </w:tc>
      </w:tr>
    </w:tbl>
    <w:p w:rsidR="00731E1A" w:rsidRDefault="00731E1A"/>
    <w:sectPr w:rsidR="00731E1A">
      <w:pgSz w:w="11905" w:h="16837"/>
      <w:pgMar w:top="570" w:right="720" w:bottom="570" w:left="720" w:header="708" w:footer="36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E1A" w:rsidRDefault="00731E1A">
      <w:pPr>
        <w:spacing w:after="0" w:line="240" w:lineRule="auto"/>
      </w:pPr>
      <w:r>
        <w:separator/>
      </w:r>
    </w:p>
  </w:endnote>
  <w:endnote w:type="continuationSeparator" w:id="0">
    <w:p w:rsidR="00731E1A" w:rsidRDefault="00731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731E1A">
    <w:pPr>
      <w:widowControl w:val="0"/>
      <w:autoSpaceDE w:val="0"/>
      <w:autoSpaceDN w:val="0"/>
      <w:adjustRightInd w:val="0"/>
      <w:spacing w:after="0" w:line="240" w:lineRule="auto"/>
      <w:jc w:val="right"/>
      <w:rPr>
        <w:rFonts w:ascii="Times New Roman" w:hAnsi="Times New Roman"/>
        <w:sz w:val="20"/>
        <w:szCs w:val="20"/>
        <w:lang w:val="ru-RU"/>
      </w:rPr>
    </w:pPr>
    <w:r>
      <w:rPr>
        <w:rFonts w:ascii="Times New Roman" w:hAnsi="Times New Roman"/>
        <w:sz w:val="20"/>
        <w:szCs w:val="20"/>
        <w:lang w:val="ru-RU"/>
      </w:rPr>
      <w:fldChar w:fldCharType="begin"/>
    </w:r>
    <w:r>
      <w:rPr>
        <w:rFonts w:ascii="Times New Roman" w:hAnsi="Times New Roman"/>
        <w:sz w:val="20"/>
        <w:szCs w:val="20"/>
        <w:lang w:val="ru-RU"/>
      </w:rPr>
      <w:instrText>PAGE</w:instrText>
    </w:r>
    <w:r w:rsidR="008225D8">
      <w:rPr>
        <w:rFonts w:ascii="Times New Roman" w:hAnsi="Times New Roman"/>
        <w:sz w:val="20"/>
        <w:szCs w:val="20"/>
        <w:lang w:val="ru-RU"/>
      </w:rPr>
      <w:fldChar w:fldCharType="separate"/>
    </w:r>
    <w:r w:rsidR="008225D8">
      <w:rPr>
        <w:rFonts w:ascii="Times New Roman" w:hAnsi="Times New Roman"/>
        <w:noProof/>
        <w:sz w:val="20"/>
        <w:szCs w:val="20"/>
        <w:lang w:val="ru-RU"/>
      </w:rPr>
      <w:t>1</w:t>
    </w:r>
    <w:r>
      <w:rPr>
        <w:rFonts w:ascii="Times New Roman" w:hAnsi="Times New Roman"/>
        <w:sz w:val="20"/>
        <w:szCs w:val="20"/>
        <w:lang w:val="ru-R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E1A" w:rsidRDefault="00731E1A">
      <w:pPr>
        <w:spacing w:after="0" w:line="240" w:lineRule="auto"/>
      </w:pPr>
      <w:r>
        <w:separator/>
      </w:r>
    </w:p>
  </w:footnote>
  <w:footnote w:type="continuationSeparator" w:id="0">
    <w:p w:rsidR="00731E1A" w:rsidRDefault="00731E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25D8"/>
    <w:rsid w:val="00731E1A"/>
    <w:rsid w:val="008225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D1AA230-6A2F-42B3-B041-4E782D3B6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2670</Words>
  <Characters>1523</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2026-05-05T07:22:00Z</dcterms:created>
  <dcterms:modified xsi:type="dcterms:W3CDTF">2026-05-05T07:22:00Z</dcterms:modified>
</cp:coreProperties>
</file>