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E669A1">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b/>
          <w:bCs/>
          <w:sz w:val="28"/>
          <w:szCs w:val="28"/>
        </w:rPr>
        <w:t>ТИТУЛЬНИЙ АРКУШ</w:t>
      </w:r>
    </w:p>
    <w:p w:rsidR="00000000" w:rsidRDefault="00E669A1">
      <w:pPr>
        <w:widowControl w:val="0"/>
        <w:autoSpaceDE w:val="0"/>
        <w:autoSpaceDN w:val="0"/>
        <w:adjustRightInd w:val="0"/>
        <w:spacing w:after="0" w:line="240" w:lineRule="auto"/>
        <w:jc w:val="center"/>
        <w:rPr>
          <w:rFonts w:ascii="Times New Roman" w:hAnsi="Times New Roman" w:cs="Times New Roman"/>
          <w:sz w:val="28"/>
          <w:szCs w:val="28"/>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230"/>
      </w:tblGrid>
      <w:tr w:rsidR="00000000">
        <w:tblPrEx>
          <w:tblCellMar>
            <w:top w:w="0" w:type="dxa"/>
            <w:bottom w:w="0" w:type="dxa"/>
          </w:tblCellMar>
        </w:tblPrEx>
        <w:trPr>
          <w:trHeight w:val="300"/>
        </w:trPr>
        <w:tc>
          <w:tcPr>
            <w:tcW w:w="5230" w:type="dxa"/>
            <w:tcBorders>
              <w:top w:val="nil"/>
              <w:left w:val="nil"/>
              <w:bottom w:val="single" w:sz="6" w:space="0" w:color="auto"/>
              <w:right w:val="nil"/>
            </w:tcBorders>
            <w:vAlign w:val="bottom"/>
          </w:tcPr>
          <w:p w:rsidR="00000000" w:rsidRDefault="00E669A1">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12.03.2026</w:t>
            </w:r>
          </w:p>
        </w:tc>
      </w:tr>
      <w:tr w:rsidR="00000000">
        <w:tblPrEx>
          <w:tblBorders>
            <w:bottom w:val="none" w:sz="0" w:space="0" w:color="auto"/>
          </w:tblBorders>
          <w:tblCellMar>
            <w:top w:w="0" w:type="dxa"/>
            <w:bottom w:w="0" w:type="dxa"/>
          </w:tblCellMar>
        </w:tblPrEx>
        <w:trPr>
          <w:trHeight w:val="300"/>
        </w:trPr>
        <w:tc>
          <w:tcPr>
            <w:tcW w:w="5230" w:type="dxa"/>
            <w:tcBorders>
              <w:top w:val="nil"/>
              <w:left w:val="nil"/>
              <w:bottom w:val="nil"/>
              <w:right w:val="nil"/>
            </w:tcBorders>
            <w:vAlign w:val="bottom"/>
          </w:tcPr>
          <w:p w:rsidR="00000000" w:rsidRDefault="00E669A1">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(дата реєстрації емітентом електронного документа)</w:t>
            </w:r>
          </w:p>
        </w:tc>
      </w:tr>
      <w:tr w:rsidR="00000000">
        <w:tblPrEx>
          <w:tblCellMar>
            <w:top w:w="0" w:type="dxa"/>
            <w:bottom w:w="0" w:type="dxa"/>
          </w:tblCellMar>
        </w:tblPrEx>
        <w:trPr>
          <w:trHeight w:val="300"/>
        </w:trPr>
        <w:tc>
          <w:tcPr>
            <w:tcW w:w="5230" w:type="dxa"/>
            <w:tcBorders>
              <w:top w:val="nil"/>
              <w:left w:val="nil"/>
              <w:bottom w:val="single" w:sz="6" w:space="0" w:color="auto"/>
              <w:right w:val="nil"/>
            </w:tcBorders>
            <w:vAlign w:val="bottom"/>
          </w:tcPr>
          <w:p w:rsidR="00000000" w:rsidRDefault="00E669A1">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r>
      <w:tr w:rsidR="00000000">
        <w:tblPrEx>
          <w:tblCellMar>
            <w:top w:w="0" w:type="dxa"/>
            <w:bottom w:w="0" w:type="dxa"/>
          </w:tblCellMar>
        </w:tblPrEx>
        <w:trPr>
          <w:trHeight w:val="300"/>
        </w:trPr>
        <w:tc>
          <w:tcPr>
            <w:tcW w:w="5230" w:type="dxa"/>
            <w:tcBorders>
              <w:top w:val="nil"/>
              <w:left w:val="nil"/>
              <w:bottom w:val="nil"/>
              <w:right w:val="nil"/>
            </w:tcBorders>
            <w:vAlign w:val="bottom"/>
          </w:tcPr>
          <w:p w:rsidR="00000000" w:rsidRDefault="00E669A1">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(вихідний реєстраційний номер електронного документа)</w:t>
            </w:r>
          </w:p>
        </w:tc>
      </w:tr>
    </w:tbl>
    <w:p w:rsidR="00000000" w:rsidRDefault="00E669A1">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0465"/>
      </w:tblGrid>
      <w:tr w:rsidR="00000000">
        <w:tblPrEx>
          <w:tblCellMar>
            <w:top w:w="0" w:type="dxa"/>
            <w:bottom w:w="0" w:type="dxa"/>
          </w:tblCellMar>
        </w:tblPrEx>
        <w:trPr>
          <w:trHeight w:val="300"/>
        </w:trPr>
        <w:tc>
          <w:tcPr>
            <w:tcW w:w="10465" w:type="dxa"/>
            <w:tcBorders>
              <w:top w:val="nil"/>
              <w:left w:val="nil"/>
              <w:bottom w:val="nil"/>
              <w:right w:val="nil"/>
            </w:tcBorders>
            <w:vAlign w:val="bottom"/>
          </w:tcPr>
          <w:p w:rsidR="00000000" w:rsidRDefault="00E669A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Підтверджую ідентичність та достовірність інформації, що розкрита відповідно до вимог Положення про розкриття інформації емітентами цінних паперів, а також особами, які надають забезпечення за такими цінними паперами (далі - Положення).</w:t>
            </w:r>
          </w:p>
        </w:tc>
      </w:tr>
    </w:tbl>
    <w:p w:rsidR="00000000" w:rsidRDefault="00E669A1">
      <w:pPr>
        <w:widowControl w:val="0"/>
        <w:autoSpaceDE w:val="0"/>
        <w:autoSpaceDN w:val="0"/>
        <w:adjustRightInd w:val="0"/>
        <w:spacing w:after="0" w:line="240" w:lineRule="auto"/>
        <w:rPr>
          <w:rFonts w:ascii="Times New Roman" w:hAnsi="Times New Roman" w:cs="Times New Roman"/>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415"/>
        <w:gridCol w:w="236"/>
        <w:gridCol w:w="3334"/>
        <w:gridCol w:w="236"/>
        <w:gridCol w:w="3284"/>
      </w:tblGrid>
      <w:tr w:rsidR="00000000">
        <w:tblPrEx>
          <w:tblCellMar>
            <w:top w:w="0" w:type="dxa"/>
            <w:bottom w:w="0" w:type="dxa"/>
          </w:tblCellMar>
        </w:tblPrEx>
        <w:trPr>
          <w:trHeight w:val="200"/>
        </w:trPr>
        <w:tc>
          <w:tcPr>
            <w:tcW w:w="3415" w:type="dxa"/>
            <w:tcBorders>
              <w:top w:val="nil"/>
              <w:left w:val="nil"/>
              <w:bottom w:val="single" w:sz="6" w:space="0" w:color="auto"/>
              <w:right w:val="nil"/>
            </w:tcBorders>
            <w:vAlign w:val="bottom"/>
          </w:tcPr>
          <w:p w:rsidR="00000000" w:rsidRDefault="00E669A1">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w:t>
            </w:r>
          </w:p>
        </w:tc>
        <w:tc>
          <w:tcPr>
            <w:tcW w:w="216" w:type="dxa"/>
            <w:tcBorders>
              <w:top w:val="nil"/>
              <w:left w:val="nil"/>
              <w:bottom w:val="nil"/>
              <w:right w:val="nil"/>
            </w:tcBorders>
          </w:tcPr>
          <w:p w:rsidR="00000000" w:rsidRDefault="00E669A1">
            <w:pPr>
              <w:widowControl w:val="0"/>
              <w:autoSpaceDE w:val="0"/>
              <w:autoSpaceDN w:val="0"/>
              <w:adjustRightInd w:val="0"/>
              <w:spacing w:after="0" w:line="240" w:lineRule="auto"/>
              <w:jc w:val="center"/>
              <w:rPr>
                <w:rFonts w:ascii="Times New Roman" w:hAnsi="Times New Roman" w:cs="Times New Roman"/>
                <w:sz w:val="24"/>
                <w:szCs w:val="24"/>
              </w:rPr>
            </w:pPr>
          </w:p>
        </w:tc>
        <w:tc>
          <w:tcPr>
            <w:tcW w:w="3334" w:type="dxa"/>
            <w:tcBorders>
              <w:top w:val="nil"/>
              <w:left w:val="nil"/>
              <w:bottom w:val="single" w:sz="6" w:space="0" w:color="auto"/>
              <w:right w:val="nil"/>
            </w:tcBorders>
            <w:vAlign w:val="bottom"/>
          </w:tcPr>
          <w:p w:rsidR="00000000" w:rsidRDefault="00E669A1">
            <w:pPr>
              <w:widowControl w:val="0"/>
              <w:autoSpaceDE w:val="0"/>
              <w:autoSpaceDN w:val="0"/>
              <w:adjustRightInd w:val="0"/>
              <w:spacing w:after="0" w:line="240" w:lineRule="auto"/>
              <w:jc w:val="center"/>
              <w:rPr>
                <w:rFonts w:ascii="Times New Roman" w:hAnsi="Times New Roman" w:cs="Times New Roman"/>
                <w:sz w:val="24"/>
                <w:szCs w:val="24"/>
              </w:rPr>
            </w:pPr>
          </w:p>
        </w:tc>
        <w:tc>
          <w:tcPr>
            <w:tcW w:w="216" w:type="dxa"/>
            <w:tcBorders>
              <w:top w:val="nil"/>
              <w:left w:val="nil"/>
              <w:bottom w:val="nil"/>
              <w:right w:val="nil"/>
            </w:tcBorders>
          </w:tcPr>
          <w:p w:rsidR="00000000" w:rsidRDefault="00E669A1">
            <w:pPr>
              <w:widowControl w:val="0"/>
              <w:autoSpaceDE w:val="0"/>
              <w:autoSpaceDN w:val="0"/>
              <w:adjustRightInd w:val="0"/>
              <w:spacing w:after="0" w:line="240" w:lineRule="auto"/>
              <w:jc w:val="center"/>
              <w:rPr>
                <w:rFonts w:ascii="Times New Roman" w:hAnsi="Times New Roman" w:cs="Times New Roman"/>
                <w:sz w:val="24"/>
                <w:szCs w:val="24"/>
              </w:rPr>
            </w:pPr>
          </w:p>
        </w:tc>
        <w:tc>
          <w:tcPr>
            <w:tcW w:w="3284" w:type="dxa"/>
            <w:tcBorders>
              <w:top w:val="nil"/>
              <w:left w:val="nil"/>
              <w:bottom w:val="single" w:sz="6" w:space="0" w:color="auto"/>
              <w:right w:val="nil"/>
            </w:tcBorders>
            <w:vAlign w:val="bottom"/>
          </w:tcPr>
          <w:p w:rsidR="00000000" w:rsidRDefault="00E669A1">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Роднєнков В.В.</w:t>
            </w:r>
          </w:p>
        </w:tc>
      </w:tr>
      <w:tr w:rsidR="00000000">
        <w:tblPrEx>
          <w:tblCellMar>
            <w:top w:w="0" w:type="dxa"/>
            <w:bottom w:w="0" w:type="dxa"/>
          </w:tblCellMar>
        </w:tblPrEx>
        <w:trPr>
          <w:trHeight w:val="200"/>
        </w:trPr>
        <w:tc>
          <w:tcPr>
            <w:tcW w:w="3415" w:type="dxa"/>
            <w:tcBorders>
              <w:top w:val="nil"/>
              <w:left w:val="nil"/>
              <w:bottom w:val="nil"/>
              <w:right w:val="nil"/>
            </w:tcBorders>
          </w:tcPr>
          <w:p w:rsidR="00000000" w:rsidRDefault="00E669A1">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(посада)</w:t>
            </w:r>
          </w:p>
        </w:tc>
        <w:tc>
          <w:tcPr>
            <w:tcW w:w="216" w:type="dxa"/>
            <w:tcBorders>
              <w:top w:val="nil"/>
              <w:left w:val="nil"/>
              <w:bottom w:val="nil"/>
              <w:right w:val="nil"/>
            </w:tcBorders>
          </w:tcPr>
          <w:p w:rsidR="00000000" w:rsidRDefault="00E669A1">
            <w:pPr>
              <w:widowControl w:val="0"/>
              <w:autoSpaceDE w:val="0"/>
              <w:autoSpaceDN w:val="0"/>
              <w:adjustRightInd w:val="0"/>
              <w:spacing w:after="0" w:line="240" w:lineRule="auto"/>
              <w:jc w:val="center"/>
              <w:rPr>
                <w:rFonts w:ascii="Times New Roman" w:hAnsi="Times New Roman" w:cs="Times New Roman"/>
                <w:sz w:val="20"/>
                <w:szCs w:val="20"/>
              </w:rPr>
            </w:pPr>
          </w:p>
        </w:tc>
        <w:tc>
          <w:tcPr>
            <w:tcW w:w="3334" w:type="dxa"/>
            <w:tcBorders>
              <w:top w:val="nil"/>
              <w:left w:val="nil"/>
              <w:bottom w:val="nil"/>
              <w:right w:val="nil"/>
            </w:tcBorders>
          </w:tcPr>
          <w:p w:rsidR="00000000" w:rsidRDefault="00E669A1">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(місце для накладання електронного підпису уповноваженої особи емітента/ особи, яка надає забезпечення, що базується на кваліфікованому сертифікаті відкритого ключа)</w:t>
            </w:r>
          </w:p>
        </w:tc>
        <w:tc>
          <w:tcPr>
            <w:tcW w:w="216" w:type="dxa"/>
            <w:tcBorders>
              <w:top w:val="nil"/>
              <w:left w:val="nil"/>
              <w:bottom w:val="nil"/>
              <w:right w:val="nil"/>
            </w:tcBorders>
          </w:tcPr>
          <w:p w:rsidR="00000000" w:rsidRDefault="00E669A1">
            <w:pPr>
              <w:widowControl w:val="0"/>
              <w:autoSpaceDE w:val="0"/>
              <w:autoSpaceDN w:val="0"/>
              <w:adjustRightInd w:val="0"/>
              <w:spacing w:after="0" w:line="240" w:lineRule="auto"/>
              <w:jc w:val="center"/>
              <w:rPr>
                <w:rFonts w:ascii="Times New Roman" w:hAnsi="Times New Roman" w:cs="Times New Roman"/>
                <w:sz w:val="20"/>
                <w:szCs w:val="20"/>
              </w:rPr>
            </w:pPr>
          </w:p>
        </w:tc>
        <w:tc>
          <w:tcPr>
            <w:tcW w:w="3284" w:type="dxa"/>
            <w:tcBorders>
              <w:top w:val="nil"/>
              <w:left w:val="nil"/>
              <w:bottom w:val="nil"/>
              <w:right w:val="nil"/>
            </w:tcBorders>
          </w:tcPr>
          <w:p w:rsidR="00000000" w:rsidRDefault="00E669A1">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(прізвище та ініціали керівника або уповноваженої особи емітента)</w:t>
            </w:r>
          </w:p>
        </w:tc>
      </w:tr>
    </w:tbl>
    <w:p w:rsidR="00000000" w:rsidRDefault="00E669A1">
      <w:pPr>
        <w:widowControl w:val="0"/>
        <w:autoSpaceDE w:val="0"/>
        <w:autoSpaceDN w:val="0"/>
        <w:adjustRightInd w:val="0"/>
        <w:spacing w:after="0" w:line="240" w:lineRule="auto"/>
        <w:rPr>
          <w:rFonts w:ascii="Times New Roman" w:hAnsi="Times New Roman" w:cs="Times New Roman"/>
          <w:sz w:val="20"/>
          <w:szCs w:val="20"/>
        </w:rPr>
      </w:pPr>
    </w:p>
    <w:p w:rsidR="00000000" w:rsidRDefault="00E669A1">
      <w:pPr>
        <w:widowControl w:val="0"/>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Особлива інформація / інформація про іпотечні цінні папери/ сертифікати фонду операцій з нерухомістю емітента</w:t>
      </w:r>
    </w:p>
    <w:p w:rsidR="00000000" w:rsidRDefault="00E669A1">
      <w:pPr>
        <w:widowControl w:val="0"/>
        <w:autoSpaceDE w:val="0"/>
        <w:autoSpaceDN w:val="0"/>
        <w:adjustRightInd w:val="0"/>
        <w:spacing w:after="0" w:line="240" w:lineRule="auto"/>
        <w:rPr>
          <w:rFonts w:ascii="Times New Roman" w:hAnsi="Times New Roman" w:cs="Times New Roman"/>
          <w:b/>
          <w:bCs/>
          <w:sz w:val="28"/>
          <w:szCs w:val="28"/>
        </w:rPr>
      </w:pPr>
    </w:p>
    <w:p w:rsidR="00000000" w:rsidRDefault="00E669A1">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І. Загальні відомості</w:t>
      </w:r>
    </w:p>
    <w:p w:rsidR="00000000" w:rsidRDefault="00E669A1">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 Повне найменування: Приватне акціонерне товариство "</w:t>
      </w:r>
      <w:r>
        <w:rPr>
          <w:rFonts w:ascii="Times New Roman" w:hAnsi="Times New Roman" w:cs="Times New Roman"/>
          <w:sz w:val="24"/>
          <w:szCs w:val="24"/>
        </w:rPr>
        <w:t>Березаньпродтовари"</w:t>
      </w:r>
    </w:p>
    <w:p w:rsidR="00000000" w:rsidRDefault="00E669A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 Організаційно-правова форма: Приватне акціонерне товариство</w:t>
      </w:r>
    </w:p>
    <w:p w:rsidR="00000000" w:rsidRDefault="00E669A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 Місцезнаходження: 07540, Київська обл., м.Березань, вул.Шевченків шлях,157</w:t>
      </w:r>
    </w:p>
    <w:p w:rsidR="00000000" w:rsidRDefault="00E669A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 Ідентифікаційний код юридичної особи: 00378603</w:t>
      </w:r>
    </w:p>
    <w:p w:rsidR="00000000" w:rsidRDefault="00E669A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 Міжміський код та номер телефону: +380674092199</w:t>
      </w:r>
    </w:p>
    <w:p w:rsidR="00000000" w:rsidRDefault="00E669A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 Адреса електронної пошти, яка є офіційним каналом зв’язку: vrodnenkov@ukr.net</w:t>
      </w:r>
    </w:p>
    <w:p w:rsidR="00000000" w:rsidRDefault="00E669A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 Повне найменування, ідентифікаційний код юридичної особи, країна реєстрації юридичної особи та номер свідоцтва про включе</w:t>
      </w:r>
      <w:r>
        <w:rPr>
          <w:rFonts w:ascii="Times New Roman" w:hAnsi="Times New Roman" w:cs="Times New Roman"/>
          <w:sz w:val="24"/>
          <w:szCs w:val="24"/>
        </w:rPr>
        <w:t>ння до Реєстру осіб, уповноважених надавати інформаційні послуги на ринках капіталу та організованих товарних ринках особи, яка провадить діяльність з оприлюднення регульованої інформації від імені учасників ринків капіталу та професійних учасників організ</w:t>
      </w:r>
      <w:r>
        <w:rPr>
          <w:rFonts w:ascii="Times New Roman" w:hAnsi="Times New Roman" w:cs="Times New Roman"/>
          <w:sz w:val="24"/>
          <w:szCs w:val="24"/>
        </w:rPr>
        <w:t>ованих товарних ринків (у разі здійснення оприлюднення): Державна установа "Агентство з розвитку інфраструктури фондового ринку України", 21676262, Україна, DR/00001/APA</w:t>
      </w:r>
    </w:p>
    <w:p w:rsidR="00000000" w:rsidRDefault="00E669A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 Повне найменування, ідентифікаційний код юридичної особи, країна реєстрації юридичн</w:t>
      </w:r>
      <w:r>
        <w:rPr>
          <w:rFonts w:ascii="Times New Roman" w:hAnsi="Times New Roman" w:cs="Times New Roman"/>
          <w:sz w:val="24"/>
          <w:szCs w:val="24"/>
        </w:rPr>
        <w:t xml:space="preserve">ої особи та номер свідоцтва про включення до Реєстру осіб, уповноважених надавати інформаційні послуги на ринках капіталу та організованих товарних ринках, особи, яка здійснює подання звітності та/або звітних даних до НКЦПФР (у разі, якщо емітент не подає </w:t>
      </w:r>
      <w:r>
        <w:rPr>
          <w:rFonts w:ascii="Times New Roman" w:hAnsi="Times New Roman" w:cs="Times New Roman"/>
          <w:sz w:val="24"/>
          <w:szCs w:val="24"/>
        </w:rPr>
        <w:t>інформацію до НКЦПФР безпосередньо): Державна установа "Агентство з розвитку інфраструктури фондового ринку України", 21676262, Україна, DR/00002/ARM</w:t>
      </w:r>
    </w:p>
    <w:p w:rsidR="00000000" w:rsidRDefault="00E669A1">
      <w:pPr>
        <w:widowControl w:val="0"/>
        <w:autoSpaceDE w:val="0"/>
        <w:autoSpaceDN w:val="0"/>
        <w:adjustRightInd w:val="0"/>
        <w:spacing w:after="0" w:line="240" w:lineRule="auto"/>
        <w:rPr>
          <w:rFonts w:ascii="Times New Roman" w:hAnsi="Times New Roman" w:cs="Times New Roman"/>
          <w:sz w:val="24"/>
          <w:szCs w:val="24"/>
        </w:rPr>
      </w:pPr>
    </w:p>
    <w:p w:rsidR="00000000" w:rsidRDefault="00E669A1">
      <w:pPr>
        <w:widowControl w:val="0"/>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ІІ. Дані про дату та місце оприлюднення інформації </w:t>
      </w:r>
    </w:p>
    <w:p w:rsidR="00000000" w:rsidRDefault="00E669A1">
      <w:pPr>
        <w:widowControl w:val="0"/>
        <w:autoSpaceDE w:val="0"/>
        <w:autoSpaceDN w:val="0"/>
        <w:adjustRightInd w:val="0"/>
        <w:spacing w:after="0" w:line="240" w:lineRule="auto"/>
        <w:jc w:val="center"/>
        <w:rPr>
          <w:rFonts w:ascii="Times New Roman" w:hAnsi="Times New Roman" w:cs="Times New Roman"/>
          <w:b/>
          <w:bCs/>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415"/>
        <w:gridCol w:w="5165"/>
        <w:gridCol w:w="1885"/>
      </w:tblGrid>
      <w:tr w:rsidR="00000000">
        <w:tblPrEx>
          <w:tblCellMar>
            <w:top w:w="0" w:type="dxa"/>
            <w:bottom w:w="0" w:type="dxa"/>
          </w:tblCellMar>
        </w:tblPrEx>
        <w:trPr>
          <w:trHeight w:val="300"/>
        </w:trPr>
        <w:tc>
          <w:tcPr>
            <w:tcW w:w="3415" w:type="dxa"/>
            <w:vMerge w:val="restart"/>
            <w:tcBorders>
              <w:top w:val="nil"/>
              <w:left w:val="nil"/>
              <w:bottom w:val="nil"/>
              <w:right w:val="nil"/>
            </w:tcBorders>
          </w:tcPr>
          <w:p w:rsidR="00000000" w:rsidRDefault="00E669A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Інформація розміщена на власному вебсайті емітента</w:t>
            </w:r>
          </w:p>
        </w:tc>
        <w:tc>
          <w:tcPr>
            <w:tcW w:w="5165" w:type="dxa"/>
            <w:tcBorders>
              <w:top w:val="nil"/>
              <w:left w:val="nil"/>
              <w:bottom w:val="single" w:sz="6" w:space="0" w:color="auto"/>
              <w:right w:val="nil"/>
            </w:tcBorders>
            <w:vAlign w:val="bottom"/>
          </w:tcPr>
          <w:p w:rsidR="00000000" w:rsidRDefault="00E669A1">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rPr>
              <w:t>ttp://00378603.infosite.com.ua/</w:t>
            </w:r>
          </w:p>
        </w:tc>
        <w:tc>
          <w:tcPr>
            <w:tcW w:w="1885" w:type="dxa"/>
            <w:tcBorders>
              <w:top w:val="nil"/>
              <w:left w:val="nil"/>
              <w:bottom w:val="single" w:sz="6" w:space="0" w:color="auto"/>
              <w:right w:val="nil"/>
            </w:tcBorders>
            <w:vAlign w:val="bottom"/>
          </w:tcPr>
          <w:p w:rsidR="00000000" w:rsidRDefault="00E669A1">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12.03.2026</w:t>
            </w:r>
          </w:p>
        </w:tc>
      </w:tr>
      <w:tr w:rsidR="00000000">
        <w:tblPrEx>
          <w:tblCellMar>
            <w:top w:w="0" w:type="dxa"/>
            <w:bottom w:w="0" w:type="dxa"/>
          </w:tblCellMar>
        </w:tblPrEx>
        <w:trPr>
          <w:trHeight w:val="300"/>
        </w:trPr>
        <w:tc>
          <w:tcPr>
            <w:tcW w:w="3415" w:type="dxa"/>
            <w:vMerge/>
            <w:tcBorders>
              <w:top w:val="nil"/>
              <w:left w:val="nil"/>
              <w:bottom w:val="nil"/>
              <w:right w:val="nil"/>
            </w:tcBorders>
          </w:tcPr>
          <w:p w:rsidR="00000000" w:rsidRDefault="00E669A1">
            <w:pPr>
              <w:widowControl w:val="0"/>
              <w:autoSpaceDE w:val="0"/>
              <w:autoSpaceDN w:val="0"/>
              <w:adjustRightInd w:val="0"/>
              <w:spacing w:after="0" w:line="240" w:lineRule="auto"/>
              <w:rPr>
                <w:rFonts w:ascii="Times New Roman" w:hAnsi="Times New Roman" w:cs="Times New Roman"/>
                <w:sz w:val="20"/>
                <w:szCs w:val="20"/>
              </w:rPr>
            </w:pPr>
          </w:p>
        </w:tc>
        <w:tc>
          <w:tcPr>
            <w:tcW w:w="5165" w:type="dxa"/>
            <w:tcBorders>
              <w:top w:val="nil"/>
              <w:left w:val="nil"/>
              <w:bottom w:val="nil"/>
              <w:right w:val="nil"/>
            </w:tcBorders>
            <w:vAlign w:val="bottom"/>
          </w:tcPr>
          <w:p w:rsidR="00000000" w:rsidRDefault="00E669A1">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(URL-адреса вебсайту)</w:t>
            </w:r>
          </w:p>
        </w:tc>
        <w:tc>
          <w:tcPr>
            <w:tcW w:w="1885" w:type="dxa"/>
            <w:tcBorders>
              <w:top w:val="nil"/>
              <w:left w:val="nil"/>
              <w:bottom w:val="nil"/>
              <w:right w:val="nil"/>
            </w:tcBorders>
            <w:vAlign w:val="bottom"/>
          </w:tcPr>
          <w:p w:rsidR="00000000" w:rsidRDefault="00E669A1">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(дата)</w:t>
            </w:r>
          </w:p>
        </w:tc>
      </w:tr>
    </w:tbl>
    <w:p w:rsidR="00000000" w:rsidRDefault="00E669A1">
      <w:pPr>
        <w:widowControl w:val="0"/>
        <w:autoSpaceDE w:val="0"/>
        <w:autoSpaceDN w:val="0"/>
        <w:adjustRightInd w:val="0"/>
        <w:spacing w:after="0" w:line="240" w:lineRule="auto"/>
        <w:rPr>
          <w:rFonts w:ascii="Times New Roman" w:hAnsi="Times New Roman" w:cs="Times New Roman"/>
          <w:sz w:val="20"/>
          <w:szCs w:val="20"/>
        </w:rPr>
        <w:sectPr w:rsidR="00000000">
          <w:footerReference w:type="default" r:id="rId6"/>
          <w:pgSz w:w="11905" w:h="16837"/>
          <w:pgMar w:top="570" w:right="720" w:bottom="570" w:left="720" w:header="708" w:footer="360" w:gutter="0"/>
          <w:pgNumType w:start="1"/>
          <w:cols w:space="720"/>
          <w:noEndnote/>
        </w:sectPr>
      </w:pPr>
    </w:p>
    <w:p w:rsidR="00000000" w:rsidRDefault="00E669A1">
      <w:pPr>
        <w:widowControl w:val="0"/>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ВІДОМОСТІ</w:t>
      </w:r>
    </w:p>
    <w:p w:rsidR="00000000" w:rsidRDefault="00E669A1">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b/>
          <w:bCs/>
          <w:sz w:val="28"/>
          <w:szCs w:val="28"/>
        </w:rPr>
        <w:t>про зміну акціонерів, яким належать голосуючі акції, розмір пакета яких стає більшим, меншим або рівним пороговому значенню пакета акцій</w:t>
      </w:r>
    </w:p>
    <w:p w:rsidR="00000000" w:rsidRDefault="00E669A1">
      <w:pPr>
        <w:widowControl w:val="0"/>
        <w:autoSpaceDE w:val="0"/>
        <w:autoSpaceDN w:val="0"/>
        <w:adjustRightInd w:val="0"/>
        <w:spacing w:after="0" w:line="240" w:lineRule="auto"/>
        <w:jc w:val="center"/>
        <w:rPr>
          <w:rFonts w:ascii="Times New Roman" w:hAnsi="Times New Roman" w:cs="Times New Roman"/>
          <w:sz w:val="28"/>
          <w:szCs w:val="28"/>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00"/>
        <w:gridCol w:w="2000"/>
        <w:gridCol w:w="3900"/>
        <w:gridCol w:w="3000"/>
        <w:gridCol w:w="1500"/>
        <w:gridCol w:w="1500"/>
        <w:gridCol w:w="1500"/>
        <w:gridCol w:w="1500"/>
      </w:tblGrid>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E669A1">
            <w:pPr>
              <w:widowControl w:val="0"/>
              <w:autoSpaceDE w:val="0"/>
              <w:autoSpaceDN w:val="0"/>
              <w:adjustRightInd w:val="0"/>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 з/п</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E669A1">
            <w:pPr>
              <w:widowControl w:val="0"/>
              <w:autoSpaceDE w:val="0"/>
              <w:autoSpaceDN w:val="0"/>
              <w:adjustRightInd w:val="0"/>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Дата отримання інформації від  Центрального депозитарію цінних паперів або акціонера</w:t>
            </w:r>
          </w:p>
        </w:tc>
        <w:tc>
          <w:tcPr>
            <w:tcW w:w="3900" w:type="dxa"/>
            <w:tcBorders>
              <w:top w:val="single" w:sz="6" w:space="0" w:color="auto"/>
              <w:left w:val="single" w:sz="6" w:space="0" w:color="auto"/>
              <w:bottom w:val="single" w:sz="6" w:space="0" w:color="auto"/>
              <w:right w:val="single" w:sz="6" w:space="0" w:color="auto"/>
            </w:tcBorders>
            <w:vAlign w:val="center"/>
          </w:tcPr>
          <w:p w:rsidR="00000000" w:rsidRDefault="00E669A1">
            <w:pPr>
              <w:widowControl w:val="0"/>
              <w:autoSpaceDE w:val="0"/>
              <w:autoSpaceDN w:val="0"/>
              <w:adjustRightInd w:val="0"/>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Ім’я або повне найменування власника акцій</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E669A1">
            <w:pPr>
              <w:widowControl w:val="0"/>
              <w:autoSpaceDE w:val="0"/>
              <w:autoSpaceDN w:val="0"/>
              <w:adjustRightInd w:val="0"/>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Ідентифікаційний код юридичної особи юридичної особи - резидента або код/номер з торговельного, банківського чи судового реєстру</w:t>
            </w:r>
            <w:r>
              <w:rPr>
                <w:rFonts w:ascii="Times New Roman" w:hAnsi="Times New Roman" w:cs="Times New Roman"/>
                <w:b/>
                <w:bCs/>
                <w:sz w:val="20"/>
                <w:szCs w:val="20"/>
              </w:rPr>
              <w:t>, реєстраційного посвідчення місцевого органу влади іноземної держави про реєстрацію юридичної особи - нерезидента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E669A1">
            <w:pPr>
              <w:widowControl w:val="0"/>
              <w:autoSpaceDE w:val="0"/>
              <w:autoSpaceDN w:val="0"/>
              <w:adjustRightInd w:val="0"/>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РНОКПП</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E669A1">
            <w:pPr>
              <w:widowControl w:val="0"/>
              <w:autoSpaceDE w:val="0"/>
              <w:autoSpaceDN w:val="0"/>
              <w:adjustRightInd w:val="0"/>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УНЗР</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E669A1">
            <w:pPr>
              <w:widowControl w:val="0"/>
              <w:autoSpaceDE w:val="0"/>
              <w:autoSpaceDN w:val="0"/>
              <w:adjustRightInd w:val="0"/>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Розмір частки акціонера до зміни (у відсотках до статутного капіталу)</w:t>
            </w:r>
          </w:p>
        </w:tc>
        <w:tc>
          <w:tcPr>
            <w:tcW w:w="1500" w:type="dxa"/>
            <w:tcBorders>
              <w:top w:val="single" w:sz="6" w:space="0" w:color="auto"/>
              <w:left w:val="single" w:sz="6" w:space="0" w:color="auto"/>
              <w:bottom w:val="single" w:sz="6" w:space="0" w:color="auto"/>
            </w:tcBorders>
            <w:vAlign w:val="center"/>
          </w:tcPr>
          <w:p w:rsidR="00000000" w:rsidRDefault="00E669A1">
            <w:pPr>
              <w:widowControl w:val="0"/>
              <w:autoSpaceDE w:val="0"/>
              <w:autoSpaceDN w:val="0"/>
              <w:adjustRightInd w:val="0"/>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Розмір частки акціонера після зміни (у відсотках до статутн</w:t>
            </w:r>
            <w:r>
              <w:rPr>
                <w:rFonts w:ascii="Times New Roman" w:hAnsi="Times New Roman" w:cs="Times New Roman"/>
                <w:b/>
                <w:bCs/>
                <w:sz w:val="20"/>
                <w:szCs w:val="20"/>
              </w:rPr>
              <w:t>ого капіталу)</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E669A1">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E669A1">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3900" w:type="dxa"/>
            <w:tcBorders>
              <w:top w:val="single" w:sz="6" w:space="0" w:color="auto"/>
              <w:left w:val="single" w:sz="6" w:space="0" w:color="auto"/>
              <w:bottom w:val="single" w:sz="6" w:space="0" w:color="auto"/>
              <w:right w:val="single" w:sz="6" w:space="0" w:color="auto"/>
            </w:tcBorders>
            <w:vAlign w:val="center"/>
          </w:tcPr>
          <w:p w:rsidR="00000000" w:rsidRDefault="00E669A1">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E669A1">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E669A1">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E669A1">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6</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E669A1">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1500" w:type="dxa"/>
            <w:tcBorders>
              <w:top w:val="single" w:sz="6" w:space="0" w:color="auto"/>
              <w:left w:val="single" w:sz="6" w:space="0" w:color="auto"/>
              <w:bottom w:val="single" w:sz="6" w:space="0" w:color="auto"/>
            </w:tcBorders>
            <w:vAlign w:val="center"/>
          </w:tcPr>
          <w:p w:rsidR="00000000" w:rsidRDefault="00E669A1">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8</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tcPr>
          <w:p w:rsidR="00000000" w:rsidRDefault="00E669A1">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2000" w:type="dxa"/>
            <w:tcBorders>
              <w:top w:val="single" w:sz="6" w:space="0" w:color="auto"/>
              <w:left w:val="single" w:sz="6" w:space="0" w:color="auto"/>
              <w:bottom w:val="single" w:sz="6" w:space="0" w:color="auto"/>
              <w:right w:val="single" w:sz="6" w:space="0" w:color="auto"/>
            </w:tcBorders>
          </w:tcPr>
          <w:p w:rsidR="00000000" w:rsidRDefault="00E669A1">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11.03.2026</w:t>
            </w:r>
          </w:p>
        </w:tc>
        <w:tc>
          <w:tcPr>
            <w:tcW w:w="3900" w:type="dxa"/>
            <w:tcBorders>
              <w:top w:val="single" w:sz="6" w:space="0" w:color="auto"/>
              <w:left w:val="single" w:sz="6" w:space="0" w:color="auto"/>
              <w:bottom w:val="single" w:sz="6" w:space="0" w:color="auto"/>
              <w:right w:val="single" w:sz="6" w:space="0" w:color="auto"/>
            </w:tcBorders>
          </w:tcPr>
          <w:p w:rsidR="00000000" w:rsidRDefault="00E669A1">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Бевза Олена Олексіївна</w:t>
            </w:r>
          </w:p>
        </w:tc>
        <w:tc>
          <w:tcPr>
            <w:tcW w:w="3000" w:type="dxa"/>
            <w:tcBorders>
              <w:top w:val="single" w:sz="6" w:space="0" w:color="auto"/>
              <w:left w:val="single" w:sz="6" w:space="0" w:color="auto"/>
              <w:bottom w:val="single" w:sz="6" w:space="0" w:color="auto"/>
              <w:right w:val="single" w:sz="6" w:space="0" w:color="auto"/>
            </w:tcBorders>
          </w:tcPr>
          <w:p w:rsidR="00000000" w:rsidRDefault="00E669A1">
            <w:pPr>
              <w:widowControl w:val="0"/>
              <w:autoSpaceDE w:val="0"/>
              <w:autoSpaceDN w:val="0"/>
              <w:adjustRightInd w:val="0"/>
              <w:spacing w:after="0" w:line="240" w:lineRule="auto"/>
              <w:jc w:val="center"/>
              <w:rPr>
                <w:rFonts w:ascii="Times New Roman" w:hAnsi="Times New Roman" w:cs="Times New Roman"/>
                <w:sz w:val="20"/>
                <w:szCs w:val="20"/>
              </w:rPr>
            </w:pPr>
          </w:p>
        </w:tc>
        <w:tc>
          <w:tcPr>
            <w:tcW w:w="1500" w:type="dxa"/>
            <w:tcBorders>
              <w:top w:val="single" w:sz="6" w:space="0" w:color="auto"/>
              <w:left w:val="single" w:sz="6" w:space="0" w:color="auto"/>
              <w:bottom w:val="single" w:sz="6" w:space="0" w:color="auto"/>
              <w:right w:val="single" w:sz="6" w:space="0" w:color="auto"/>
            </w:tcBorders>
          </w:tcPr>
          <w:p w:rsidR="00000000" w:rsidRDefault="00E669A1">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2689002723</w:t>
            </w:r>
          </w:p>
        </w:tc>
        <w:tc>
          <w:tcPr>
            <w:tcW w:w="1500" w:type="dxa"/>
            <w:tcBorders>
              <w:top w:val="single" w:sz="6" w:space="0" w:color="auto"/>
              <w:left w:val="single" w:sz="6" w:space="0" w:color="auto"/>
              <w:bottom w:val="single" w:sz="6" w:space="0" w:color="auto"/>
              <w:right w:val="single" w:sz="6" w:space="0" w:color="auto"/>
            </w:tcBorders>
          </w:tcPr>
          <w:p w:rsidR="00000000" w:rsidRDefault="00E669A1">
            <w:pPr>
              <w:widowControl w:val="0"/>
              <w:autoSpaceDE w:val="0"/>
              <w:autoSpaceDN w:val="0"/>
              <w:adjustRightInd w:val="0"/>
              <w:spacing w:after="0" w:line="240" w:lineRule="auto"/>
              <w:jc w:val="center"/>
              <w:rPr>
                <w:rFonts w:ascii="Times New Roman" w:hAnsi="Times New Roman" w:cs="Times New Roman"/>
                <w:sz w:val="20"/>
                <w:szCs w:val="20"/>
              </w:rPr>
            </w:pPr>
          </w:p>
        </w:tc>
        <w:tc>
          <w:tcPr>
            <w:tcW w:w="1500" w:type="dxa"/>
            <w:tcBorders>
              <w:top w:val="single" w:sz="6" w:space="0" w:color="auto"/>
              <w:left w:val="single" w:sz="6" w:space="0" w:color="auto"/>
              <w:bottom w:val="single" w:sz="6" w:space="0" w:color="auto"/>
              <w:right w:val="single" w:sz="6" w:space="0" w:color="auto"/>
            </w:tcBorders>
          </w:tcPr>
          <w:p w:rsidR="00000000" w:rsidRDefault="00E669A1">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60,927652</w:t>
            </w:r>
          </w:p>
        </w:tc>
        <w:tc>
          <w:tcPr>
            <w:tcW w:w="1500" w:type="dxa"/>
            <w:tcBorders>
              <w:top w:val="single" w:sz="6" w:space="0" w:color="auto"/>
              <w:left w:val="single" w:sz="6" w:space="0" w:color="auto"/>
              <w:bottom w:val="single" w:sz="6" w:space="0" w:color="auto"/>
            </w:tcBorders>
          </w:tcPr>
          <w:p w:rsidR="00000000" w:rsidRDefault="00E669A1">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0,000285</w:t>
            </w:r>
          </w:p>
        </w:tc>
      </w:tr>
      <w:tr w:rsidR="00000000">
        <w:tblPrEx>
          <w:tblCellMar>
            <w:top w:w="0" w:type="dxa"/>
            <w:bottom w:w="0" w:type="dxa"/>
          </w:tblCellMar>
        </w:tblPrEx>
        <w:trPr>
          <w:trHeight w:val="300"/>
        </w:trPr>
        <w:tc>
          <w:tcPr>
            <w:tcW w:w="15400" w:type="dxa"/>
            <w:gridSpan w:val="8"/>
            <w:tcBorders>
              <w:top w:val="single" w:sz="6" w:space="0" w:color="auto"/>
              <w:bottom w:val="single" w:sz="6" w:space="0" w:color="auto"/>
            </w:tcBorders>
            <w:vAlign w:val="center"/>
          </w:tcPr>
          <w:p w:rsidR="00000000" w:rsidRDefault="00E669A1">
            <w:pPr>
              <w:widowControl w:val="0"/>
              <w:autoSpaceDE w:val="0"/>
              <w:autoSpaceDN w:val="0"/>
              <w:adjustRightInd w:val="0"/>
              <w:spacing w:after="0" w:line="240" w:lineRule="auto"/>
              <w:rPr>
                <w:rFonts w:ascii="Times New Roman" w:hAnsi="Times New Roman" w:cs="Times New Roman"/>
                <w:b/>
                <w:bCs/>
                <w:sz w:val="20"/>
                <w:szCs w:val="20"/>
              </w:rPr>
            </w:pPr>
            <w:r>
              <w:rPr>
                <w:rFonts w:ascii="Times New Roman" w:hAnsi="Times New Roman" w:cs="Times New Roman"/>
                <w:b/>
                <w:bCs/>
                <w:sz w:val="20"/>
                <w:szCs w:val="20"/>
              </w:rPr>
              <w:t>Додаткова інформація, необхідна для повного і точного розкриття інформації про дію:</w:t>
            </w:r>
          </w:p>
        </w:tc>
      </w:tr>
      <w:tr w:rsidR="00000000">
        <w:tblPrEx>
          <w:tblCellMar>
            <w:top w:w="0" w:type="dxa"/>
            <w:bottom w:w="0" w:type="dxa"/>
          </w:tblCellMar>
        </w:tblPrEx>
        <w:trPr>
          <w:trHeight w:val="300"/>
        </w:trPr>
        <w:tc>
          <w:tcPr>
            <w:tcW w:w="15400" w:type="dxa"/>
            <w:gridSpan w:val="8"/>
            <w:tcBorders>
              <w:top w:val="single" w:sz="6" w:space="0" w:color="auto"/>
              <w:bottom w:val="single" w:sz="6" w:space="0" w:color="auto"/>
            </w:tcBorders>
            <w:vAlign w:val="center"/>
          </w:tcPr>
          <w:p w:rsidR="00000000" w:rsidRDefault="00E669A1">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дата отримання iнформацiї вiд Центрального депозитарiю цiнних паперiв - 11.03.2026;</w:t>
            </w:r>
          </w:p>
          <w:p w:rsidR="00000000" w:rsidRDefault="00E669A1">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прiзвище, iм'я, по батьковi фiзичної особи або найменування юридичної особи власника (власникiв) акцiй, яким належать голосуючi акцiї, розмiр пакета яких стає бiльшим, менш</w:t>
            </w:r>
            <w:r>
              <w:rPr>
                <w:rFonts w:ascii="Times New Roman" w:hAnsi="Times New Roman" w:cs="Times New Roman"/>
                <w:sz w:val="20"/>
                <w:szCs w:val="20"/>
              </w:rPr>
              <w:t>им або рiвним пороговому значенню пакета акцiй: Бевза Олена Олексіївна;</w:t>
            </w:r>
          </w:p>
          <w:p w:rsidR="00000000" w:rsidRDefault="00E669A1">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iдентифiкацiйний код юридичної особи - резидента або код/номер з торговельного, банкiвського чи судового реєстру, реєстрацiйного посвiдчення мiсцевого органу влади iноземної держави пр</w:t>
            </w:r>
            <w:r>
              <w:rPr>
                <w:rFonts w:ascii="Times New Roman" w:hAnsi="Times New Roman" w:cs="Times New Roman"/>
                <w:sz w:val="20"/>
                <w:szCs w:val="20"/>
              </w:rPr>
              <w:t>о реєстрацiю юридичної особи (для юридичної особи - нерезидента) власника (власникiв) акцiй: власник є фiзичною особою;</w:t>
            </w:r>
          </w:p>
          <w:p w:rsidR="00000000" w:rsidRDefault="00E669A1">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дiя (набуття або вiдчуження) та яким чином (прямо або опосередковано) вона вiдбувалась: пряме вiдчуження;</w:t>
            </w:r>
          </w:p>
          <w:p w:rsidR="00000000" w:rsidRDefault="00E669A1">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розмiр частки власника (власни</w:t>
            </w:r>
            <w:r>
              <w:rPr>
                <w:rFonts w:ascii="Times New Roman" w:hAnsi="Times New Roman" w:cs="Times New Roman"/>
                <w:sz w:val="20"/>
                <w:szCs w:val="20"/>
              </w:rPr>
              <w:t>кiв) акцiй в загальнiй кiлькостi акцiй до i пiсля набуття або вiдчуження права власностi на такий пакет акцiй (пiдсумковий пакет акцій у відсотках до статутного капіталу): до вiдчуження - 60,927652%, пiсля вiдчуження -0,000285%;</w:t>
            </w:r>
          </w:p>
          <w:p w:rsidR="00000000" w:rsidRDefault="00E669A1">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розмiр частки власника (вла</w:t>
            </w:r>
            <w:r>
              <w:rPr>
                <w:rFonts w:ascii="Times New Roman" w:hAnsi="Times New Roman" w:cs="Times New Roman"/>
                <w:sz w:val="20"/>
                <w:szCs w:val="20"/>
              </w:rPr>
              <w:t>сникiв) акцiй в загальнiй кiлькостi голосуючих акцiй до i пiсля набуття або вiдчуження права власностi на такий пакет акцiй (пiдсумковий пакет голосуючих акцiй): до вiдчуження - 64,806167%, пiсля вiдчуження - 0,000304%;</w:t>
            </w:r>
          </w:p>
          <w:p w:rsidR="00000000" w:rsidRDefault="00E669A1">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вiдомостi про осiб (прiзвище, iм'я, </w:t>
            </w:r>
            <w:r>
              <w:rPr>
                <w:rFonts w:ascii="Times New Roman" w:hAnsi="Times New Roman" w:cs="Times New Roman"/>
                <w:sz w:val="20"/>
                <w:szCs w:val="20"/>
              </w:rPr>
              <w:t>по батьковi фiзичної особи або найменування та iдентифiкацiйний код юридичної особи, вiдсоток прав голосу, якщо вiн дорiвнює або перевищує порогове значення), якi входять до ланцюга володiння корпоративними правами юридичної особи, через яких особа (особи,</w:t>
            </w:r>
            <w:r>
              <w:rPr>
                <w:rFonts w:ascii="Times New Roman" w:hAnsi="Times New Roman" w:cs="Times New Roman"/>
                <w:sz w:val="20"/>
                <w:szCs w:val="20"/>
              </w:rPr>
              <w:t xml:space="preserve"> що дiють спiльно) здiйснює(ють) розпорядження акцiям: особи вiдсутнi;</w:t>
            </w:r>
          </w:p>
          <w:p w:rsidR="00000000" w:rsidRDefault="00E669A1">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дата, в яку пороговi значення було досягнуто або перетнуто (за наявностi): відсутня.</w:t>
            </w:r>
          </w:p>
          <w:p w:rsidR="00000000" w:rsidRDefault="00E669A1">
            <w:pPr>
              <w:widowControl w:val="0"/>
              <w:autoSpaceDE w:val="0"/>
              <w:autoSpaceDN w:val="0"/>
              <w:adjustRightInd w:val="0"/>
              <w:spacing w:after="0" w:line="240" w:lineRule="auto"/>
              <w:jc w:val="both"/>
              <w:rPr>
                <w:rFonts w:ascii="Times New Roman" w:hAnsi="Times New Roman" w:cs="Times New Roman"/>
                <w:sz w:val="20"/>
                <w:szCs w:val="20"/>
              </w:rPr>
            </w:pP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tcPr>
          <w:p w:rsidR="00000000" w:rsidRDefault="00E669A1">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2000" w:type="dxa"/>
            <w:tcBorders>
              <w:top w:val="single" w:sz="6" w:space="0" w:color="auto"/>
              <w:left w:val="single" w:sz="6" w:space="0" w:color="auto"/>
              <w:bottom w:val="single" w:sz="6" w:space="0" w:color="auto"/>
              <w:right w:val="single" w:sz="6" w:space="0" w:color="auto"/>
            </w:tcBorders>
          </w:tcPr>
          <w:p w:rsidR="00000000" w:rsidRDefault="00E669A1">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11.03.2026</w:t>
            </w:r>
          </w:p>
        </w:tc>
        <w:tc>
          <w:tcPr>
            <w:tcW w:w="3900" w:type="dxa"/>
            <w:tcBorders>
              <w:top w:val="single" w:sz="6" w:space="0" w:color="auto"/>
              <w:left w:val="single" w:sz="6" w:space="0" w:color="auto"/>
              <w:bottom w:val="single" w:sz="6" w:space="0" w:color="auto"/>
              <w:right w:val="single" w:sz="6" w:space="0" w:color="auto"/>
            </w:tcBorders>
          </w:tcPr>
          <w:p w:rsidR="00000000" w:rsidRDefault="00E669A1">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Тараторіна Марія Юріївна</w:t>
            </w:r>
          </w:p>
        </w:tc>
        <w:tc>
          <w:tcPr>
            <w:tcW w:w="3000" w:type="dxa"/>
            <w:tcBorders>
              <w:top w:val="single" w:sz="6" w:space="0" w:color="auto"/>
              <w:left w:val="single" w:sz="6" w:space="0" w:color="auto"/>
              <w:bottom w:val="single" w:sz="6" w:space="0" w:color="auto"/>
              <w:right w:val="single" w:sz="6" w:space="0" w:color="auto"/>
            </w:tcBorders>
          </w:tcPr>
          <w:p w:rsidR="00000000" w:rsidRDefault="00E669A1">
            <w:pPr>
              <w:widowControl w:val="0"/>
              <w:autoSpaceDE w:val="0"/>
              <w:autoSpaceDN w:val="0"/>
              <w:adjustRightInd w:val="0"/>
              <w:spacing w:after="0" w:line="240" w:lineRule="auto"/>
              <w:jc w:val="center"/>
              <w:rPr>
                <w:rFonts w:ascii="Times New Roman" w:hAnsi="Times New Roman" w:cs="Times New Roman"/>
                <w:sz w:val="20"/>
                <w:szCs w:val="20"/>
              </w:rPr>
            </w:pPr>
          </w:p>
        </w:tc>
        <w:tc>
          <w:tcPr>
            <w:tcW w:w="1500" w:type="dxa"/>
            <w:tcBorders>
              <w:top w:val="single" w:sz="6" w:space="0" w:color="auto"/>
              <w:left w:val="single" w:sz="6" w:space="0" w:color="auto"/>
              <w:bottom w:val="single" w:sz="6" w:space="0" w:color="auto"/>
              <w:right w:val="single" w:sz="6" w:space="0" w:color="auto"/>
            </w:tcBorders>
          </w:tcPr>
          <w:p w:rsidR="00000000" w:rsidRDefault="00E669A1">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3822506789</w:t>
            </w:r>
          </w:p>
        </w:tc>
        <w:tc>
          <w:tcPr>
            <w:tcW w:w="1500" w:type="dxa"/>
            <w:tcBorders>
              <w:top w:val="single" w:sz="6" w:space="0" w:color="auto"/>
              <w:left w:val="single" w:sz="6" w:space="0" w:color="auto"/>
              <w:bottom w:val="single" w:sz="6" w:space="0" w:color="auto"/>
              <w:right w:val="single" w:sz="6" w:space="0" w:color="auto"/>
            </w:tcBorders>
          </w:tcPr>
          <w:p w:rsidR="00000000" w:rsidRDefault="00E669A1">
            <w:pPr>
              <w:widowControl w:val="0"/>
              <w:autoSpaceDE w:val="0"/>
              <w:autoSpaceDN w:val="0"/>
              <w:adjustRightInd w:val="0"/>
              <w:spacing w:after="0" w:line="240" w:lineRule="auto"/>
              <w:jc w:val="center"/>
              <w:rPr>
                <w:rFonts w:ascii="Times New Roman" w:hAnsi="Times New Roman" w:cs="Times New Roman"/>
                <w:sz w:val="20"/>
                <w:szCs w:val="20"/>
              </w:rPr>
            </w:pPr>
          </w:p>
        </w:tc>
        <w:tc>
          <w:tcPr>
            <w:tcW w:w="1500" w:type="dxa"/>
            <w:tcBorders>
              <w:top w:val="single" w:sz="6" w:space="0" w:color="auto"/>
              <w:left w:val="single" w:sz="6" w:space="0" w:color="auto"/>
              <w:bottom w:val="single" w:sz="6" w:space="0" w:color="auto"/>
              <w:right w:val="single" w:sz="6" w:space="0" w:color="auto"/>
            </w:tcBorders>
          </w:tcPr>
          <w:p w:rsidR="00000000" w:rsidRDefault="00E669A1">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1500" w:type="dxa"/>
            <w:tcBorders>
              <w:top w:val="single" w:sz="6" w:space="0" w:color="auto"/>
              <w:left w:val="single" w:sz="6" w:space="0" w:color="auto"/>
              <w:bottom w:val="single" w:sz="6" w:space="0" w:color="auto"/>
            </w:tcBorders>
          </w:tcPr>
          <w:p w:rsidR="00000000" w:rsidRDefault="00E669A1">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60,927367</w:t>
            </w:r>
          </w:p>
        </w:tc>
      </w:tr>
      <w:tr w:rsidR="00000000">
        <w:tblPrEx>
          <w:tblCellMar>
            <w:top w:w="0" w:type="dxa"/>
            <w:bottom w:w="0" w:type="dxa"/>
          </w:tblCellMar>
        </w:tblPrEx>
        <w:trPr>
          <w:trHeight w:val="300"/>
        </w:trPr>
        <w:tc>
          <w:tcPr>
            <w:tcW w:w="15400" w:type="dxa"/>
            <w:gridSpan w:val="8"/>
            <w:tcBorders>
              <w:top w:val="single" w:sz="6" w:space="0" w:color="auto"/>
              <w:bottom w:val="single" w:sz="6" w:space="0" w:color="auto"/>
            </w:tcBorders>
            <w:vAlign w:val="center"/>
          </w:tcPr>
          <w:p w:rsidR="00000000" w:rsidRDefault="00E669A1">
            <w:pPr>
              <w:widowControl w:val="0"/>
              <w:autoSpaceDE w:val="0"/>
              <w:autoSpaceDN w:val="0"/>
              <w:adjustRightInd w:val="0"/>
              <w:spacing w:after="0" w:line="240" w:lineRule="auto"/>
              <w:rPr>
                <w:rFonts w:ascii="Times New Roman" w:hAnsi="Times New Roman" w:cs="Times New Roman"/>
                <w:b/>
                <w:bCs/>
                <w:sz w:val="20"/>
                <w:szCs w:val="20"/>
              </w:rPr>
            </w:pPr>
            <w:r>
              <w:rPr>
                <w:rFonts w:ascii="Times New Roman" w:hAnsi="Times New Roman" w:cs="Times New Roman"/>
                <w:b/>
                <w:bCs/>
                <w:sz w:val="20"/>
                <w:szCs w:val="20"/>
              </w:rPr>
              <w:t>Додаткова інформація, необхідна для повного і точного розкриття інформації про дію:</w:t>
            </w:r>
          </w:p>
        </w:tc>
      </w:tr>
      <w:tr w:rsidR="00000000">
        <w:tblPrEx>
          <w:tblCellMar>
            <w:top w:w="0" w:type="dxa"/>
            <w:bottom w:w="0" w:type="dxa"/>
          </w:tblCellMar>
        </w:tblPrEx>
        <w:trPr>
          <w:trHeight w:val="300"/>
        </w:trPr>
        <w:tc>
          <w:tcPr>
            <w:tcW w:w="15400" w:type="dxa"/>
            <w:gridSpan w:val="8"/>
            <w:tcBorders>
              <w:top w:val="single" w:sz="6" w:space="0" w:color="auto"/>
              <w:bottom w:val="single" w:sz="6" w:space="0" w:color="auto"/>
            </w:tcBorders>
            <w:vAlign w:val="center"/>
          </w:tcPr>
          <w:p w:rsidR="00000000" w:rsidRDefault="00E669A1">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дата отримання iнформацiї вiд Центрального депозитарiю цiнних паперiв - 11.03.2026;</w:t>
            </w:r>
          </w:p>
          <w:p w:rsidR="00000000" w:rsidRDefault="00E669A1">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прiзвище, iм'я, по батьковi фiзичної особи або найменування юридичної особи власника (власникiв) акцiй, яким належать голосуючi акцiї, розмiр пакета яких стає бiльшим, меншим або рiвним пороговому значенню пакета акцiй: Тараторіна Марія Юріївна;</w:t>
            </w:r>
          </w:p>
          <w:p w:rsidR="00000000" w:rsidRDefault="00E669A1">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iдентифiка</w:t>
            </w:r>
            <w:r>
              <w:rPr>
                <w:rFonts w:ascii="Times New Roman" w:hAnsi="Times New Roman" w:cs="Times New Roman"/>
                <w:sz w:val="20"/>
                <w:szCs w:val="20"/>
              </w:rPr>
              <w:t>цiйний код юридичної особи - резидента або код/номер з торговельного, банкiвського чи судового реєстру, реєстрацiйного посвiдчення мiсцевого органу влади iноземної держави про реєстрацiю юридичної особи (для юридичної особи - нерезидента) власника (власник</w:t>
            </w:r>
            <w:r>
              <w:rPr>
                <w:rFonts w:ascii="Times New Roman" w:hAnsi="Times New Roman" w:cs="Times New Roman"/>
                <w:sz w:val="20"/>
                <w:szCs w:val="20"/>
              </w:rPr>
              <w:t>iв) акцiй: власник є фiзичною особою;</w:t>
            </w:r>
          </w:p>
          <w:p w:rsidR="00000000" w:rsidRDefault="00E669A1">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дiя (набуття або вiдчуження) та яким чином (прямо або опосередковано) вона вiдбувалась: пряме набуття;</w:t>
            </w:r>
          </w:p>
          <w:p w:rsidR="00000000" w:rsidRDefault="00E669A1">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розмiр частки власника (власникiв) акцiй в загальнiй кiлькостi акцiй до i пiсля набуття або вiдчуження права власно</w:t>
            </w:r>
            <w:r>
              <w:rPr>
                <w:rFonts w:ascii="Times New Roman" w:hAnsi="Times New Roman" w:cs="Times New Roman"/>
                <w:sz w:val="20"/>
                <w:szCs w:val="20"/>
              </w:rPr>
              <w:t xml:space="preserve">стi на такий пакет акцій (пiдсумковий пакет акцій у </w:t>
            </w:r>
            <w:r>
              <w:rPr>
                <w:rFonts w:ascii="Times New Roman" w:hAnsi="Times New Roman" w:cs="Times New Roman"/>
                <w:sz w:val="20"/>
                <w:szCs w:val="20"/>
              </w:rPr>
              <w:lastRenderedPageBreak/>
              <w:t>відсотках до статутного капіталу): до набуття - 0%, пiсля набуття - 60,927367%;</w:t>
            </w:r>
          </w:p>
          <w:p w:rsidR="00000000" w:rsidRDefault="00E669A1">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розмiр частки власника (власникiв) акцiй в загальнiй кiлькостi голосуючих акцiй до i пiсля набуття або вiдчуження права влас</w:t>
            </w:r>
            <w:r>
              <w:rPr>
                <w:rFonts w:ascii="Times New Roman" w:hAnsi="Times New Roman" w:cs="Times New Roman"/>
                <w:sz w:val="20"/>
                <w:szCs w:val="20"/>
              </w:rPr>
              <w:t>ностi на такий пакет акцiй (пiдсумковий пакет голосуючих акцiй): до набуття - 0%, пiсля набуття - 64,805864%;</w:t>
            </w:r>
          </w:p>
          <w:p w:rsidR="00000000" w:rsidRDefault="00E669A1">
            <w:pPr>
              <w:widowControl w:val="0"/>
              <w:autoSpaceDE w:val="0"/>
              <w:autoSpaceDN w:val="0"/>
              <w:adjustRightInd w:val="0"/>
              <w:spacing w:after="0" w:line="240" w:lineRule="auto"/>
              <w:jc w:val="both"/>
              <w:rPr>
                <w:rFonts w:ascii="Times New Roman" w:hAnsi="Times New Roman" w:cs="Times New Roman"/>
                <w:sz w:val="20"/>
                <w:szCs w:val="20"/>
              </w:rPr>
            </w:pPr>
          </w:p>
        </w:tc>
      </w:tr>
    </w:tbl>
    <w:p w:rsidR="00000000" w:rsidRDefault="00E669A1"/>
    <w:sectPr w:rsidR="00000000">
      <w:pgSz w:w="16837" w:h="11905" w:orient="landscape"/>
      <w:pgMar w:top="570" w:right="720" w:bottom="570" w:left="720" w:header="708" w:footer="708"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0000" w:rsidRDefault="00E669A1">
      <w:pPr>
        <w:spacing w:after="0" w:line="240" w:lineRule="auto"/>
      </w:pPr>
      <w:r>
        <w:separator/>
      </w:r>
    </w:p>
  </w:endnote>
  <w:endnote w:type="continuationSeparator" w:id="1">
    <w:p w:rsidR="00000000" w:rsidRDefault="00E669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E669A1">
    <w:pPr>
      <w:widowControl w:val="0"/>
      <w:autoSpaceDE w:val="0"/>
      <w:autoSpaceDN w:val="0"/>
      <w:adjustRightInd w:val="0"/>
      <w:spacing w:after="0" w:line="240" w:lineRule="auto"/>
      <w:jc w:val="right"/>
      <w:rPr>
        <w:rFonts w:ascii="Times New Roman" w:hAnsi="Times New Roman" w:cs="Times New Roman"/>
        <w:sz w:val="20"/>
        <w:szCs w:val="20"/>
        <w:lang w:val="ru-RU"/>
      </w:rPr>
    </w:pPr>
    <w:r>
      <w:rPr>
        <w:rFonts w:ascii="Times New Roman" w:hAnsi="Times New Roman" w:cs="Times New Roman"/>
        <w:sz w:val="20"/>
        <w:szCs w:val="20"/>
        <w:lang w:val="ru-RU"/>
      </w:rPr>
      <w:fldChar w:fldCharType="begin"/>
    </w:r>
    <w:r>
      <w:rPr>
        <w:rFonts w:ascii="Times New Roman" w:hAnsi="Times New Roman" w:cs="Times New Roman"/>
        <w:sz w:val="20"/>
        <w:szCs w:val="20"/>
        <w:lang w:val="ru-RU"/>
      </w:rPr>
      <w:instrText>PAGE</w:instrText>
    </w:r>
    <w:r>
      <w:rPr>
        <w:rFonts w:ascii="Times New Roman" w:hAnsi="Times New Roman" w:cs="Times New Roman"/>
        <w:sz w:val="20"/>
        <w:szCs w:val="20"/>
        <w:lang w:val="ru-RU"/>
      </w:rPr>
      <w:fldChar w:fldCharType="separate"/>
    </w:r>
    <w:r>
      <w:rPr>
        <w:rFonts w:ascii="Times New Roman" w:hAnsi="Times New Roman" w:cs="Times New Roman"/>
        <w:noProof/>
        <w:sz w:val="20"/>
        <w:szCs w:val="20"/>
        <w:lang w:val="ru-RU"/>
      </w:rPr>
      <w:t>1</w:t>
    </w:r>
    <w:r>
      <w:rPr>
        <w:rFonts w:ascii="Times New Roman" w:hAnsi="Times New Roman" w:cs="Times New Roman"/>
        <w:sz w:val="20"/>
        <w:szCs w:val="20"/>
        <w:lang w:val="ru-RU"/>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0000" w:rsidRDefault="00E669A1">
      <w:pPr>
        <w:spacing w:after="0" w:line="240" w:lineRule="auto"/>
      </w:pPr>
      <w:r>
        <w:separator/>
      </w:r>
    </w:p>
  </w:footnote>
  <w:footnote w:type="continuationSeparator" w:id="1">
    <w:p w:rsidR="00000000" w:rsidRDefault="00E669A1">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1"/>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669A1"/>
    <w:rsid w:val="00E669A1"/>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4031</Words>
  <Characters>2298</Characters>
  <Application>Microsoft Office Word</Application>
  <DocSecurity>0</DocSecurity>
  <Lines>19</Lines>
  <Paragraphs>12</Paragraphs>
  <ScaleCrop>false</ScaleCrop>
  <Company/>
  <LinksUpToDate>false</LinksUpToDate>
  <CharactersWithSpaces>6317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Volodymyr Rodnienkov</dc:creator>
  <cp:lastModifiedBy>Volodymyr Rodnienkov</cp:lastModifiedBy>
  <cp:revision>2</cp:revision>
  <dcterms:created xsi:type="dcterms:W3CDTF">2026-03-12T15:01:00Z</dcterms:created>
  <dcterms:modified xsi:type="dcterms:W3CDTF">2026-03-12T15:01:00Z</dcterms:modified>
</cp:coreProperties>
</file>