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34CDC" w14:textId="77777777" w:rsidR="00026A8E" w:rsidRPr="00953B63" w:rsidRDefault="00026A8E" w:rsidP="00026A8E">
      <w:pPr>
        <w:spacing w:after="0"/>
        <w:jc w:val="center"/>
        <w:rPr>
          <w:rFonts w:ascii="PragmaticaCTT" w:hAnsi="PragmaticaCTT"/>
          <w:b/>
        </w:rPr>
      </w:pPr>
      <w:r w:rsidRPr="00953B63">
        <w:rPr>
          <w:rFonts w:ascii="PragmaticaCTT" w:hAnsi="PragmaticaCTT"/>
          <w:b/>
        </w:rPr>
        <w:t>Інформаційне оголошення</w:t>
      </w:r>
    </w:p>
    <w:p w14:paraId="4CF2FF1E" w14:textId="2BB04EC2" w:rsidR="00991714" w:rsidRPr="00991714" w:rsidRDefault="00026A8E" w:rsidP="00991714">
      <w:pPr>
        <w:jc w:val="center"/>
        <w:rPr>
          <w:rFonts w:ascii="Aptos" w:eastAsia="Times New Roman" w:hAnsi="Aptos" w:cs="Times New Roman"/>
          <w:color w:val="000000"/>
          <w:lang w:eastAsia="ru-RU"/>
        </w:rPr>
      </w:pPr>
      <w:r w:rsidRPr="00953B63">
        <w:rPr>
          <w:rFonts w:ascii="PragmaticaCTT" w:hAnsi="PragmaticaCTT"/>
          <w:b/>
        </w:rPr>
        <w:t xml:space="preserve">про проведення конкурсу з відбору суб'єктів аудиторської діяльності для надання послуг з обов’язкового аудиту фінансової звітності </w:t>
      </w:r>
      <w:r w:rsidR="00F1648F" w:rsidRPr="00857089">
        <w:rPr>
          <w:rFonts w:ascii="PragmaticaCTT" w:hAnsi="PragmaticaCTT"/>
        </w:rPr>
        <w:t xml:space="preserve">ПРИВАТНЕ АКЦІОНЕРНЕ ТОВАРИСТВО </w:t>
      </w:r>
      <w:r w:rsidR="00F1648F">
        <w:rPr>
          <w:rFonts w:ascii="PragmaticaCTT" w:hAnsi="PragmaticaCTT"/>
        </w:rPr>
        <w:t>ПОЛТАВСЬКЕ ХЛІБОПРИЙМАЛЬНЕ ПІДПРИЄМСТВО</w:t>
      </w:r>
    </w:p>
    <w:p w14:paraId="212A3623" w14:textId="026E7CC3" w:rsidR="00976694" w:rsidRPr="00953B63" w:rsidRDefault="00976694" w:rsidP="00026A8E">
      <w:pPr>
        <w:jc w:val="center"/>
        <w:rPr>
          <w:rFonts w:ascii="PragmaticaCTT" w:hAnsi="PragmaticaCTT"/>
          <w:b/>
        </w:rPr>
      </w:pPr>
    </w:p>
    <w:p w14:paraId="19CE6F80" w14:textId="4502756F" w:rsidR="00C53AB5" w:rsidRPr="00953B63" w:rsidRDefault="00857089" w:rsidP="00991714">
      <w:pPr>
        <w:jc w:val="both"/>
        <w:rPr>
          <w:rFonts w:ascii="PragmaticaCTT" w:hAnsi="PragmaticaCTT"/>
        </w:rPr>
      </w:pPr>
      <w:r w:rsidRPr="00857089">
        <w:rPr>
          <w:rFonts w:ascii="PragmaticaCTT" w:hAnsi="PragmaticaCTT"/>
        </w:rPr>
        <w:t xml:space="preserve">ПРИВАТНЕ АКЦІОНЕРНЕ ТОВАРИСТВО </w:t>
      </w:r>
      <w:r w:rsidR="000D6BDF">
        <w:rPr>
          <w:rFonts w:ascii="PragmaticaCTT" w:hAnsi="PragmaticaCTT"/>
        </w:rPr>
        <w:t>ПОЛТАВСЬКЕ ХЛІБОПРИЙМАЛЬНЕ ПІДПРИЄМСТВО</w:t>
      </w:r>
      <w:r w:rsidR="000D6BDF" w:rsidRPr="000D6BDF">
        <w:rPr>
          <w:rFonts w:ascii="PragmaticaCTT" w:hAnsi="PragmaticaCTT"/>
        </w:rPr>
        <w:t xml:space="preserve">, </w:t>
      </w:r>
      <w:r w:rsidR="00E4280F" w:rsidRPr="00E4280F">
        <w:rPr>
          <w:rFonts w:ascii="PragmaticaCTT" w:hAnsi="PragmaticaCTT"/>
        </w:rPr>
        <w:t xml:space="preserve">ідентифікаційний код </w:t>
      </w:r>
      <w:r w:rsidR="00F1648F" w:rsidRPr="00F1648F">
        <w:rPr>
          <w:rFonts w:ascii="PragmaticaCTT" w:hAnsi="PragmaticaCTT"/>
        </w:rPr>
        <w:t>05581898</w:t>
      </w:r>
      <w:r w:rsidR="00F1648F">
        <w:rPr>
          <w:rFonts w:ascii="PragmaticaCTT" w:hAnsi="PragmaticaCTT"/>
        </w:rPr>
        <w:t xml:space="preserve"> </w:t>
      </w:r>
      <w:r w:rsidR="00F220CE" w:rsidRPr="00F220CE">
        <w:rPr>
          <w:rFonts w:ascii="PragmaticaCTT" w:hAnsi="PragmaticaCTT"/>
        </w:rPr>
        <w:t xml:space="preserve"> </w:t>
      </w:r>
      <w:r w:rsidR="00C53AB5" w:rsidRPr="00953B63">
        <w:rPr>
          <w:rFonts w:ascii="PragmaticaCTT" w:hAnsi="PragmaticaCTT"/>
        </w:rPr>
        <w:t>(далі – Підприємство) запрошує аудиторські фірми для участі в конкурсі з відбору суб'єктів аудиторської діяльності для надання послуг з обов'язкового аудиту фінансової звітності Підприємства за 20</w:t>
      </w:r>
      <w:r w:rsidR="00FF577F" w:rsidRPr="00FF577F">
        <w:rPr>
          <w:rFonts w:ascii="PragmaticaCTT" w:hAnsi="PragmaticaCTT"/>
        </w:rPr>
        <w:t>2</w:t>
      </w:r>
      <w:r w:rsidR="00FC799F">
        <w:rPr>
          <w:rFonts w:ascii="PragmaticaCTT" w:hAnsi="PragmaticaCTT"/>
        </w:rPr>
        <w:t>5</w:t>
      </w:r>
      <w:r w:rsidR="00991714">
        <w:rPr>
          <w:rFonts w:ascii="PragmaticaCTT" w:hAnsi="PragmaticaCTT"/>
        </w:rPr>
        <w:t xml:space="preserve"> рік</w:t>
      </w:r>
      <w:r w:rsidR="00C53AB5" w:rsidRPr="00953B63">
        <w:rPr>
          <w:rFonts w:ascii="PragmaticaCTT" w:hAnsi="PragmaticaCTT"/>
        </w:rPr>
        <w:t xml:space="preserve"> (далі </w:t>
      </w:r>
      <w:r w:rsidR="009C5BB5" w:rsidRPr="00953B63">
        <w:rPr>
          <w:rFonts w:ascii="PragmaticaCTT" w:hAnsi="PragmaticaCTT"/>
        </w:rPr>
        <w:t>–</w:t>
      </w:r>
      <w:r w:rsidR="00C53AB5" w:rsidRPr="00953B63">
        <w:rPr>
          <w:rFonts w:ascii="PragmaticaCTT" w:hAnsi="PragmaticaCTT"/>
        </w:rPr>
        <w:t xml:space="preserve"> Конкурс).</w:t>
      </w:r>
    </w:p>
    <w:p w14:paraId="2EEA18D6" w14:textId="1734CEE6" w:rsidR="00C53AB5" w:rsidRPr="00953B63" w:rsidRDefault="00C53AB5" w:rsidP="00B1754C">
      <w:pPr>
        <w:jc w:val="both"/>
        <w:rPr>
          <w:rFonts w:ascii="PragmaticaCTT" w:hAnsi="PragmaticaCTT"/>
        </w:rPr>
      </w:pPr>
      <w:r w:rsidRPr="00953B63">
        <w:rPr>
          <w:rFonts w:ascii="PragmaticaCTT" w:hAnsi="PragmaticaCTT"/>
        </w:rPr>
        <w:t>Метою проведення Конкурсу є вибір на конкурсних засадах аудиторської фірми для надання послуг з обов'язкового аудиту фінансової звітності Підприємства.</w:t>
      </w:r>
    </w:p>
    <w:p w14:paraId="15F6B387" w14:textId="77777777" w:rsidR="0028679F" w:rsidRPr="00953B63" w:rsidRDefault="00C53AB5" w:rsidP="00B1754C">
      <w:pPr>
        <w:jc w:val="both"/>
        <w:rPr>
          <w:rFonts w:ascii="PragmaticaCTT" w:hAnsi="PragmaticaCTT"/>
        </w:rPr>
      </w:pPr>
      <w:r w:rsidRPr="00953B63">
        <w:rPr>
          <w:rFonts w:ascii="PragmaticaCTT" w:hAnsi="PragmaticaCTT"/>
        </w:rPr>
        <w:t>До Конкурсу запрошуються аудиторські фірми, які</w:t>
      </w:r>
      <w:r w:rsidR="0028679F" w:rsidRPr="00953B63">
        <w:rPr>
          <w:rFonts w:ascii="PragmaticaCTT" w:hAnsi="PragmaticaCTT"/>
        </w:rPr>
        <w:t>:</w:t>
      </w:r>
    </w:p>
    <w:p w14:paraId="1624B210" w14:textId="77777777" w:rsidR="009C5BB5" w:rsidRPr="00953B63" w:rsidRDefault="009C5BB5" w:rsidP="00B1754C">
      <w:pPr>
        <w:pStyle w:val="ListParagraph"/>
        <w:numPr>
          <w:ilvl w:val="0"/>
          <w:numId w:val="1"/>
        </w:numPr>
        <w:jc w:val="both"/>
        <w:rPr>
          <w:rFonts w:ascii="PragmaticaCTT" w:hAnsi="PragmaticaCTT"/>
        </w:rPr>
      </w:pPr>
      <w:r w:rsidRPr="00953B63">
        <w:rPr>
          <w:rFonts w:ascii="PragmaticaCTT" w:hAnsi="PragmaticaCTT"/>
        </w:rPr>
        <w:t>відповідають встановленим Законом про аудит вимогам та можуть надавати послуги з обов'язкового аудиту фінансової звітності підприємств, що становлять суспільний інтерес;</w:t>
      </w:r>
    </w:p>
    <w:p w14:paraId="201751A6" w14:textId="77777777" w:rsidR="009C5BB5" w:rsidRPr="00953B63" w:rsidRDefault="009C5BB5" w:rsidP="00B1754C">
      <w:pPr>
        <w:pStyle w:val="ListParagraph"/>
        <w:numPr>
          <w:ilvl w:val="0"/>
          <w:numId w:val="1"/>
        </w:numPr>
        <w:jc w:val="both"/>
        <w:rPr>
          <w:rFonts w:ascii="PragmaticaCTT" w:hAnsi="PragmaticaCTT"/>
        </w:rPr>
      </w:pPr>
      <w:r w:rsidRPr="00953B63">
        <w:rPr>
          <w:rFonts w:ascii="PragmaticaCTT" w:hAnsi="PragmaticaCTT"/>
        </w:rPr>
        <w:t>включені до Реєстр аудиторів та суб’єктів аудиторської діяльності, зокрема, в розділ «Суб'єкти аудиторської діяльності, які мають право проводити обов'язковий аудит фінансової звітності підприємств, що становлять суспільний інтерес»;</w:t>
      </w:r>
    </w:p>
    <w:p w14:paraId="3546E9FA" w14:textId="77777777" w:rsidR="00F10353" w:rsidRPr="00953B63" w:rsidRDefault="00F10353" w:rsidP="00B1754C">
      <w:pPr>
        <w:pStyle w:val="ListParagraph"/>
        <w:numPr>
          <w:ilvl w:val="0"/>
          <w:numId w:val="1"/>
        </w:numPr>
        <w:jc w:val="both"/>
        <w:rPr>
          <w:rFonts w:ascii="PragmaticaCTT" w:hAnsi="PragmaticaCTT"/>
        </w:rPr>
      </w:pPr>
      <w:r w:rsidRPr="00953B63">
        <w:rPr>
          <w:rFonts w:ascii="PragmaticaCTT" w:hAnsi="PragmaticaCTT"/>
        </w:rPr>
        <w:t>мають досвід надання послуг з аудиту фінансової звітності підприємств, що становлять суспільний інтерес;</w:t>
      </w:r>
    </w:p>
    <w:p w14:paraId="74F9C5C2" w14:textId="77777777" w:rsidR="009C5BB5" w:rsidRPr="00953B63" w:rsidRDefault="009C5BB5" w:rsidP="00B1754C">
      <w:pPr>
        <w:pStyle w:val="ListParagraph"/>
        <w:numPr>
          <w:ilvl w:val="0"/>
          <w:numId w:val="1"/>
        </w:numPr>
        <w:jc w:val="both"/>
        <w:rPr>
          <w:rFonts w:ascii="PragmaticaCTT" w:hAnsi="PragmaticaCTT"/>
        </w:rPr>
      </w:pPr>
      <w:r w:rsidRPr="00953B63">
        <w:rPr>
          <w:rFonts w:ascii="PragmaticaCTT" w:hAnsi="PragmaticaCTT"/>
        </w:rPr>
        <w:t xml:space="preserve">можуть забезпечити достатній рівень кваліфікації та досвіду аудиторів і персоналу, який залучається до надання послуг відповідно до міжнародних стандартів аудиту; </w:t>
      </w:r>
    </w:p>
    <w:p w14:paraId="2D24A93A" w14:textId="77777777" w:rsidR="009C5BB5" w:rsidRPr="00953B63" w:rsidRDefault="009C5BB5" w:rsidP="00B1754C">
      <w:pPr>
        <w:pStyle w:val="ListParagraph"/>
        <w:numPr>
          <w:ilvl w:val="0"/>
          <w:numId w:val="1"/>
        </w:numPr>
        <w:jc w:val="both"/>
        <w:rPr>
          <w:rFonts w:ascii="PragmaticaCTT" w:hAnsi="PragmaticaCTT"/>
        </w:rPr>
      </w:pPr>
      <w:r w:rsidRPr="00953B63">
        <w:rPr>
          <w:rFonts w:ascii="PragmaticaCTT" w:hAnsi="PragmaticaCTT"/>
        </w:rPr>
        <w:t xml:space="preserve">пройшли перевірку контролю якості аудиторських послуг, здійснену у відповідності до вимог чинного законодавства; </w:t>
      </w:r>
    </w:p>
    <w:p w14:paraId="19404A54" w14:textId="77777777" w:rsidR="00F10353" w:rsidRPr="00953B63" w:rsidRDefault="00F10353" w:rsidP="00B1754C">
      <w:pPr>
        <w:pStyle w:val="ListParagraph"/>
        <w:numPr>
          <w:ilvl w:val="0"/>
          <w:numId w:val="1"/>
        </w:numPr>
        <w:jc w:val="both"/>
        <w:rPr>
          <w:rFonts w:ascii="PragmaticaCTT" w:hAnsi="PragmaticaCTT"/>
        </w:rPr>
      </w:pPr>
      <w:r w:rsidRPr="00953B63">
        <w:rPr>
          <w:rFonts w:ascii="PragmaticaCTT" w:hAnsi="PragmaticaCTT"/>
        </w:rPr>
        <w:t>дотримуються вимог щодо незалежності, встановлені Законом про аудит;</w:t>
      </w:r>
    </w:p>
    <w:p w14:paraId="0A144F72" w14:textId="77777777" w:rsidR="00F10353" w:rsidRPr="00953B63" w:rsidRDefault="00F10353" w:rsidP="00B1754C">
      <w:pPr>
        <w:pStyle w:val="ListParagraph"/>
        <w:numPr>
          <w:ilvl w:val="0"/>
          <w:numId w:val="1"/>
        </w:numPr>
        <w:jc w:val="both"/>
        <w:rPr>
          <w:rFonts w:ascii="PragmaticaCTT" w:hAnsi="PragmaticaCTT"/>
        </w:rPr>
      </w:pPr>
      <w:r w:rsidRPr="00953B63">
        <w:rPr>
          <w:rFonts w:ascii="PragmaticaCTT" w:hAnsi="PragmaticaCTT"/>
        </w:rPr>
        <w:t xml:space="preserve">мають добру репутацію (відсутні протягом двох років поспіль застосування до аудиторської фірми більше трьох разів стягнення у вигляді попередження або зупинення права на надання послуг з обов’язкового аудиту фінансової звітності або обов’язкового аудиту фінансової звітності підприємства, що становлять суспільний інтерес); </w:t>
      </w:r>
    </w:p>
    <w:p w14:paraId="48387AFE" w14:textId="16DA114D" w:rsidR="00F10353" w:rsidRPr="00953B63" w:rsidRDefault="00F10353" w:rsidP="00B1754C">
      <w:pPr>
        <w:pStyle w:val="ListParagraph"/>
        <w:numPr>
          <w:ilvl w:val="0"/>
          <w:numId w:val="1"/>
        </w:numPr>
        <w:jc w:val="both"/>
        <w:rPr>
          <w:rFonts w:ascii="PragmaticaCTT" w:hAnsi="PragmaticaCTT"/>
        </w:rPr>
      </w:pPr>
      <w:r w:rsidRPr="00953B63">
        <w:rPr>
          <w:rFonts w:ascii="PragmaticaCTT" w:hAnsi="PragmaticaCTT"/>
        </w:rPr>
        <w:t>не мають обмежень</w:t>
      </w:r>
      <w:r w:rsidR="009B6B43" w:rsidRPr="00953B63">
        <w:rPr>
          <w:rFonts w:ascii="PragmaticaCTT" w:hAnsi="PragmaticaCTT"/>
        </w:rPr>
        <w:t>,</w:t>
      </w:r>
      <w:r w:rsidRPr="00953B63">
        <w:rPr>
          <w:rFonts w:ascii="PragmaticaCTT" w:hAnsi="PragmaticaCTT"/>
        </w:rPr>
        <w:t xml:space="preserve"> пов’язаних із тривалістю надання послуг Підприємству;</w:t>
      </w:r>
    </w:p>
    <w:p w14:paraId="39D32D0D" w14:textId="77777777" w:rsidR="00F10353" w:rsidRPr="00953B63" w:rsidRDefault="00F10353" w:rsidP="00B1754C">
      <w:pPr>
        <w:pStyle w:val="ListParagraph"/>
        <w:numPr>
          <w:ilvl w:val="0"/>
          <w:numId w:val="1"/>
        </w:numPr>
        <w:jc w:val="both"/>
        <w:rPr>
          <w:rFonts w:ascii="PragmaticaCTT" w:hAnsi="PragmaticaCTT"/>
        </w:rPr>
      </w:pPr>
      <w:r w:rsidRPr="00953B63">
        <w:rPr>
          <w:rFonts w:ascii="PragmaticaCTT" w:hAnsi="PragmaticaCTT"/>
        </w:rPr>
        <w:t>відсутні інші обмеження щодо надання послуг передбачені статтею 27 Закону про аудит;</w:t>
      </w:r>
    </w:p>
    <w:p w14:paraId="75743033" w14:textId="77777777" w:rsidR="00F10353" w:rsidRPr="00953B63" w:rsidRDefault="00F10353" w:rsidP="00B1754C">
      <w:pPr>
        <w:pStyle w:val="ListParagraph"/>
        <w:numPr>
          <w:ilvl w:val="0"/>
          <w:numId w:val="1"/>
        </w:numPr>
        <w:jc w:val="both"/>
        <w:rPr>
          <w:rFonts w:ascii="PragmaticaCTT" w:hAnsi="PragmaticaCTT"/>
        </w:rPr>
      </w:pPr>
      <w:r w:rsidRPr="00953B63">
        <w:rPr>
          <w:rFonts w:ascii="PragmaticaCTT" w:hAnsi="PragmaticaCTT"/>
        </w:rPr>
        <w:t>мають чинний договір страхування цивільно-правової відповідальності перед третіми особами, укладений відповідно до положень чинного законодавства України;</w:t>
      </w:r>
    </w:p>
    <w:p w14:paraId="056A04A0" w14:textId="667FB3BB" w:rsidR="00F10353" w:rsidRPr="00953B63" w:rsidRDefault="00F10353" w:rsidP="00B1754C">
      <w:pPr>
        <w:pStyle w:val="ListParagraph"/>
        <w:numPr>
          <w:ilvl w:val="0"/>
          <w:numId w:val="1"/>
        </w:numPr>
        <w:jc w:val="both"/>
        <w:rPr>
          <w:rFonts w:ascii="PragmaticaCTT" w:hAnsi="PragmaticaCTT"/>
        </w:rPr>
      </w:pPr>
      <w:r w:rsidRPr="00953B63">
        <w:rPr>
          <w:rFonts w:ascii="PragmaticaCTT" w:hAnsi="PragmaticaCTT"/>
        </w:rPr>
        <w:t>мають досвід надання послуг щодо аудиту фінансової звітності відповідно до міжнародних стандартів та досвід проведення аудиту фінансової звітності компаній;</w:t>
      </w:r>
    </w:p>
    <w:p w14:paraId="4F401769" w14:textId="77777777" w:rsidR="00F10353" w:rsidRPr="00953B63" w:rsidRDefault="00F10353" w:rsidP="00B1754C">
      <w:pPr>
        <w:pStyle w:val="ListParagraph"/>
        <w:numPr>
          <w:ilvl w:val="0"/>
          <w:numId w:val="1"/>
        </w:numPr>
        <w:jc w:val="both"/>
        <w:rPr>
          <w:rFonts w:ascii="PragmaticaCTT" w:hAnsi="PragmaticaCTT"/>
        </w:rPr>
      </w:pPr>
      <w:r w:rsidRPr="00953B63">
        <w:rPr>
          <w:rFonts w:ascii="PragmaticaCTT" w:hAnsi="PragmaticaCTT"/>
        </w:rPr>
        <w:t>мають надати інформацію у разі перевищення щорічної загальної суми винагороди суб'єкта аудиторської діяльності 15% загальної суми чистого доходу від надання послуг таким суб'єктом аудиторської діяльності Підприємству, що становить суспільний інтерес впродовж 5 років поспіль.</w:t>
      </w:r>
    </w:p>
    <w:p w14:paraId="77809E0F" w14:textId="730CD4B7" w:rsidR="00AC3C7B" w:rsidRPr="00953B63" w:rsidRDefault="00AC3C7B" w:rsidP="00B1754C">
      <w:pPr>
        <w:jc w:val="both"/>
        <w:rPr>
          <w:rFonts w:ascii="PragmaticaCTT" w:hAnsi="PragmaticaCTT"/>
        </w:rPr>
      </w:pPr>
      <w:r w:rsidRPr="00953B63">
        <w:rPr>
          <w:rFonts w:ascii="PragmaticaCTT" w:hAnsi="PragmaticaCTT"/>
        </w:rPr>
        <w:t>Критеріями для вибору аудиторської компанії для надання послуг з обов'язкового аудиту фінансової звітності Товариства є</w:t>
      </w:r>
      <w:r w:rsidR="00F10353" w:rsidRPr="00953B63">
        <w:rPr>
          <w:rFonts w:ascii="PragmaticaCTT" w:hAnsi="PragmaticaCTT"/>
        </w:rPr>
        <w:t xml:space="preserve"> відповідність вимогам, встановленим Законом України «Про аудит фінансової звітності та аудиторську діяльність», вище перелічені вимоги, а також</w:t>
      </w:r>
      <w:r w:rsidRPr="00953B63">
        <w:rPr>
          <w:rFonts w:ascii="PragmaticaCTT" w:hAnsi="PragmaticaCTT"/>
        </w:rPr>
        <w:t>:</w:t>
      </w:r>
    </w:p>
    <w:p w14:paraId="5E2483FB" w14:textId="77777777" w:rsidR="00AC3C7B" w:rsidRPr="00953B63" w:rsidRDefault="00AC3C7B" w:rsidP="00B1754C">
      <w:pPr>
        <w:pStyle w:val="ListParagraph"/>
        <w:numPr>
          <w:ilvl w:val="0"/>
          <w:numId w:val="1"/>
        </w:numPr>
        <w:jc w:val="both"/>
        <w:rPr>
          <w:rFonts w:ascii="PragmaticaCTT" w:hAnsi="PragmaticaCTT"/>
        </w:rPr>
      </w:pPr>
      <w:r w:rsidRPr="00953B63">
        <w:rPr>
          <w:rFonts w:ascii="PragmaticaCTT" w:hAnsi="PragmaticaCTT"/>
        </w:rPr>
        <w:t>забезпечення високої якості надання послуг з проведення аудиту фінансової звітності підприємства, що становить суспільний інтерес;</w:t>
      </w:r>
    </w:p>
    <w:p w14:paraId="2D5161AF" w14:textId="1A378245" w:rsidR="00AC3C7B" w:rsidRPr="00953B63" w:rsidRDefault="00AC3C7B" w:rsidP="00B1754C">
      <w:pPr>
        <w:pStyle w:val="ListParagraph"/>
        <w:numPr>
          <w:ilvl w:val="0"/>
          <w:numId w:val="1"/>
        </w:numPr>
        <w:jc w:val="both"/>
        <w:rPr>
          <w:rFonts w:ascii="PragmaticaCTT" w:hAnsi="PragmaticaCTT"/>
        </w:rPr>
      </w:pPr>
      <w:r w:rsidRPr="00953B63">
        <w:rPr>
          <w:rFonts w:ascii="PragmaticaCTT" w:hAnsi="PragmaticaCTT"/>
        </w:rPr>
        <w:t>вартість аудиторських послуг.</w:t>
      </w:r>
    </w:p>
    <w:p w14:paraId="0214583B" w14:textId="0EE61F74" w:rsidR="00C53AB5" w:rsidRPr="00953B63" w:rsidRDefault="00C53AB5" w:rsidP="00B1754C">
      <w:pPr>
        <w:jc w:val="both"/>
        <w:rPr>
          <w:rFonts w:ascii="PragmaticaCTT" w:hAnsi="PragmaticaCTT"/>
        </w:rPr>
      </w:pPr>
      <w:r w:rsidRPr="00953B63">
        <w:rPr>
          <w:rFonts w:ascii="PragmaticaCTT" w:hAnsi="PragmaticaCTT"/>
        </w:rPr>
        <w:t>Не допускаються до участі в конкурсі суб'єкти аудиторської діяльності, які:</w:t>
      </w:r>
    </w:p>
    <w:p w14:paraId="71A40B02" w14:textId="19FF7145" w:rsidR="00C53AB5" w:rsidRPr="00953B63" w:rsidRDefault="00C53AB5" w:rsidP="00B1754C">
      <w:pPr>
        <w:pStyle w:val="ListParagraph"/>
        <w:numPr>
          <w:ilvl w:val="0"/>
          <w:numId w:val="1"/>
        </w:numPr>
        <w:jc w:val="both"/>
        <w:rPr>
          <w:rFonts w:ascii="PragmaticaCTT" w:hAnsi="PragmaticaCTT"/>
        </w:rPr>
      </w:pPr>
      <w:r w:rsidRPr="00953B63">
        <w:rPr>
          <w:rFonts w:ascii="PragmaticaCTT" w:hAnsi="PragmaticaCTT"/>
        </w:rPr>
        <w:t>не відповідають вимогам Закону України «Про аудит фінансової звітності та аудиторську діяльність»;</w:t>
      </w:r>
    </w:p>
    <w:p w14:paraId="6B4DC439" w14:textId="77777777" w:rsidR="006701E6" w:rsidRPr="00953B63" w:rsidRDefault="00C53AB5" w:rsidP="00B1754C">
      <w:pPr>
        <w:pStyle w:val="ListParagraph"/>
        <w:numPr>
          <w:ilvl w:val="0"/>
          <w:numId w:val="1"/>
        </w:numPr>
        <w:jc w:val="both"/>
        <w:rPr>
          <w:rFonts w:ascii="PragmaticaCTT" w:hAnsi="PragmaticaCTT"/>
        </w:rPr>
      </w:pPr>
      <w:r w:rsidRPr="00953B63">
        <w:rPr>
          <w:rFonts w:ascii="PragmaticaCTT" w:hAnsi="PragmaticaCTT"/>
        </w:rPr>
        <w:t>подали до участі в конкурсі документи, що містять недостовірну інформацію</w:t>
      </w:r>
      <w:r w:rsidR="006701E6" w:rsidRPr="00953B63">
        <w:rPr>
          <w:rFonts w:ascii="PragmaticaCTT" w:hAnsi="PragmaticaCTT"/>
        </w:rPr>
        <w:t>;</w:t>
      </w:r>
    </w:p>
    <w:p w14:paraId="0CF703B3" w14:textId="77777777" w:rsidR="00116E15" w:rsidRPr="00953B63" w:rsidRDefault="006701E6" w:rsidP="00B1754C">
      <w:pPr>
        <w:pStyle w:val="ListParagraph"/>
        <w:numPr>
          <w:ilvl w:val="0"/>
          <w:numId w:val="1"/>
        </w:numPr>
        <w:jc w:val="both"/>
        <w:rPr>
          <w:rFonts w:ascii="PragmaticaCTT" w:hAnsi="PragmaticaCTT"/>
        </w:rPr>
      </w:pPr>
      <w:r w:rsidRPr="00953B63">
        <w:rPr>
          <w:rFonts w:ascii="PragmaticaCTT" w:hAnsi="PragmaticaCTT"/>
        </w:rPr>
        <w:t>не пройшли зовнішню перевірку системи контролю якості і не мають чинного свідоцтва про відповідність системи контролю якості на дату оголошення конкурсу</w:t>
      </w:r>
      <w:r w:rsidR="00116E15" w:rsidRPr="00953B63">
        <w:rPr>
          <w:rFonts w:ascii="PragmaticaCTT" w:hAnsi="PragmaticaCTT"/>
        </w:rPr>
        <w:t>;</w:t>
      </w:r>
    </w:p>
    <w:p w14:paraId="0056D5F2" w14:textId="41CA5FD6" w:rsidR="00552596" w:rsidRPr="00953B63" w:rsidRDefault="00116E15" w:rsidP="00B1754C">
      <w:pPr>
        <w:pStyle w:val="ListParagraph"/>
        <w:numPr>
          <w:ilvl w:val="0"/>
          <w:numId w:val="1"/>
        </w:numPr>
        <w:jc w:val="both"/>
        <w:rPr>
          <w:rFonts w:ascii="PragmaticaCTT" w:hAnsi="PragmaticaCTT"/>
        </w:rPr>
      </w:pPr>
      <w:r w:rsidRPr="00953B63">
        <w:rPr>
          <w:rFonts w:ascii="PragmaticaCTT" w:hAnsi="PragmaticaCTT"/>
        </w:rPr>
        <w:t xml:space="preserve">подали до участі конкурсну пропозицію із порушенням термінів подачі, встановлених </w:t>
      </w:r>
      <w:r w:rsidR="009B6B43" w:rsidRPr="00953B63">
        <w:rPr>
          <w:rFonts w:ascii="PragmaticaCTT" w:hAnsi="PragmaticaCTT"/>
        </w:rPr>
        <w:t>ц</w:t>
      </w:r>
      <w:r w:rsidR="009B6B43" w:rsidRPr="00953B63">
        <w:rPr>
          <w:rFonts w:ascii="PragmaticaCTT" w:hAnsi="PragmaticaCTT"/>
          <w:lang w:val="ru-RU"/>
        </w:rPr>
        <w:t>им</w:t>
      </w:r>
      <w:r w:rsidR="009B6B43" w:rsidRPr="00953B63">
        <w:rPr>
          <w:rFonts w:ascii="PragmaticaCTT" w:hAnsi="PragmaticaCTT"/>
        </w:rPr>
        <w:t xml:space="preserve"> </w:t>
      </w:r>
      <w:r w:rsidRPr="00953B63">
        <w:rPr>
          <w:rFonts w:ascii="PragmaticaCTT" w:hAnsi="PragmaticaCTT"/>
        </w:rPr>
        <w:t xml:space="preserve"> оголошенням</w:t>
      </w:r>
      <w:r w:rsidR="006701E6" w:rsidRPr="00953B63">
        <w:rPr>
          <w:rFonts w:ascii="PragmaticaCTT" w:hAnsi="PragmaticaCTT"/>
        </w:rPr>
        <w:t>.</w:t>
      </w:r>
    </w:p>
    <w:p w14:paraId="370D2B95" w14:textId="28E67DB7" w:rsidR="00AC3C7B" w:rsidRPr="00953B63" w:rsidRDefault="00AC3C7B" w:rsidP="00B1754C">
      <w:pPr>
        <w:jc w:val="both"/>
        <w:rPr>
          <w:rFonts w:ascii="PragmaticaCTT" w:hAnsi="PragmaticaCTT"/>
        </w:rPr>
      </w:pPr>
      <w:r w:rsidRPr="00953B63">
        <w:rPr>
          <w:rFonts w:ascii="PragmaticaCTT" w:hAnsi="PragmaticaCTT"/>
        </w:rPr>
        <w:t>Для участі в конкурсі просимо подати наступні документи:</w:t>
      </w:r>
    </w:p>
    <w:p w14:paraId="34FCABF1" w14:textId="64E76ACD" w:rsidR="00AC3C7B" w:rsidRPr="00953B63" w:rsidRDefault="00AC3C7B" w:rsidP="00B1754C">
      <w:pPr>
        <w:pStyle w:val="ListParagraph"/>
        <w:numPr>
          <w:ilvl w:val="0"/>
          <w:numId w:val="2"/>
        </w:numPr>
        <w:ind w:left="284" w:hanging="284"/>
        <w:jc w:val="both"/>
        <w:rPr>
          <w:rFonts w:ascii="PragmaticaCTT" w:hAnsi="PragmaticaCTT"/>
        </w:rPr>
      </w:pPr>
      <w:r w:rsidRPr="00953B63">
        <w:rPr>
          <w:rFonts w:ascii="PragmaticaCTT" w:hAnsi="PragmaticaCTT"/>
        </w:rPr>
        <w:lastRenderedPageBreak/>
        <w:t xml:space="preserve">Дані щодо </w:t>
      </w:r>
      <w:r w:rsidR="005B31DD" w:rsidRPr="00953B63">
        <w:rPr>
          <w:rFonts w:ascii="PragmaticaCTT" w:hAnsi="PragmaticaCTT"/>
        </w:rPr>
        <w:t>суб’єкта аудиторської діяльності</w:t>
      </w:r>
      <w:r w:rsidRPr="00953B63">
        <w:rPr>
          <w:rFonts w:ascii="PragmaticaCTT" w:hAnsi="PragmaticaCTT"/>
        </w:rPr>
        <w:t xml:space="preserve">: </w:t>
      </w:r>
    </w:p>
    <w:p w14:paraId="2A6F425A" w14:textId="77777777" w:rsidR="005B31DD" w:rsidRPr="00953B63" w:rsidRDefault="005B31DD" w:rsidP="00B1754C">
      <w:pPr>
        <w:pStyle w:val="ListParagraph"/>
        <w:numPr>
          <w:ilvl w:val="0"/>
          <w:numId w:val="1"/>
        </w:numPr>
        <w:jc w:val="both"/>
        <w:rPr>
          <w:rFonts w:ascii="PragmaticaCTT" w:hAnsi="PragmaticaCTT"/>
        </w:rPr>
      </w:pPr>
      <w:r w:rsidRPr="00953B63">
        <w:rPr>
          <w:rFonts w:ascii="PragmaticaCTT" w:hAnsi="PragmaticaCTT"/>
        </w:rPr>
        <w:t xml:space="preserve">основні відомості про суб’єкта аудиторської діяльності (назва аудиторської фірми, ідентифікаційний код юридичної особи, адреса, контактна інформація (телефон, </w:t>
      </w:r>
      <w:r w:rsidRPr="00953B63">
        <w:rPr>
          <w:rFonts w:ascii="PragmaticaCTT" w:hAnsi="PragmaticaCTT"/>
          <w:lang w:val="en-GB"/>
        </w:rPr>
        <w:t>e</w:t>
      </w:r>
      <w:r w:rsidRPr="00953B63">
        <w:rPr>
          <w:rFonts w:ascii="PragmaticaCTT" w:hAnsi="PragmaticaCTT"/>
        </w:rPr>
        <w:t>-</w:t>
      </w:r>
      <w:r w:rsidRPr="00953B63">
        <w:rPr>
          <w:rFonts w:ascii="PragmaticaCTT" w:hAnsi="PragmaticaCTT"/>
          <w:lang w:val="en-GB"/>
        </w:rPr>
        <w:t>mail</w:t>
      </w:r>
      <w:r w:rsidRPr="00953B63">
        <w:rPr>
          <w:rFonts w:ascii="PragmaticaCTT" w:hAnsi="PragmaticaCTT"/>
        </w:rPr>
        <w:t>, адреса сайту), ПІБ контактної особи);</w:t>
      </w:r>
    </w:p>
    <w:p w14:paraId="3D4D2F9B" w14:textId="1CFB3E01" w:rsidR="00AC3C7B" w:rsidRPr="00953B63" w:rsidRDefault="00AC3C7B" w:rsidP="00B1754C">
      <w:pPr>
        <w:pStyle w:val="ListParagraph"/>
        <w:numPr>
          <w:ilvl w:val="0"/>
          <w:numId w:val="1"/>
        </w:numPr>
        <w:jc w:val="both"/>
        <w:rPr>
          <w:rFonts w:ascii="PragmaticaCTT" w:hAnsi="PragmaticaCTT"/>
        </w:rPr>
      </w:pPr>
      <w:r w:rsidRPr="00953B63">
        <w:rPr>
          <w:rFonts w:ascii="PragmaticaCTT" w:hAnsi="PragmaticaCTT"/>
        </w:rPr>
        <w:t>коротка історична довідка про діяльність аудиторської фірми;</w:t>
      </w:r>
    </w:p>
    <w:p w14:paraId="55281145" w14:textId="77777777" w:rsidR="00AC3C7B" w:rsidRPr="00953B63" w:rsidRDefault="00AC3C7B" w:rsidP="00B1754C">
      <w:pPr>
        <w:pStyle w:val="ListParagraph"/>
        <w:numPr>
          <w:ilvl w:val="0"/>
          <w:numId w:val="1"/>
        </w:numPr>
        <w:jc w:val="both"/>
        <w:rPr>
          <w:rFonts w:ascii="PragmaticaCTT" w:hAnsi="PragmaticaCTT"/>
        </w:rPr>
      </w:pPr>
      <w:r w:rsidRPr="00953B63">
        <w:rPr>
          <w:rFonts w:ascii="PragmaticaCTT" w:hAnsi="PragmaticaCTT"/>
        </w:rPr>
        <w:t xml:space="preserve">структура власності аудиторської фірми, яка містить перелік учасників, в тому числі прізвище, ім'я, по батькові (за наявності), країна громадянство, найменування, країна </w:t>
      </w:r>
      <w:proofErr w:type="spellStart"/>
      <w:r w:rsidRPr="00953B63">
        <w:rPr>
          <w:rFonts w:ascii="PragmaticaCTT" w:hAnsi="PragmaticaCTT"/>
        </w:rPr>
        <w:t>резидентства</w:t>
      </w:r>
      <w:proofErr w:type="spellEnd"/>
      <w:r w:rsidRPr="00953B63">
        <w:rPr>
          <w:rFonts w:ascii="PragmaticaCTT" w:hAnsi="PragmaticaCTT"/>
        </w:rPr>
        <w:t>, місцезнаходження;</w:t>
      </w:r>
    </w:p>
    <w:p w14:paraId="7D2B543C" w14:textId="4E4B3A56" w:rsidR="00AC3C7B" w:rsidRPr="00953B63" w:rsidRDefault="00AC3C7B" w:rsidP="00B1754C">
      <w:pPr>
        <w:pStyle w:val="ListParagraph"/>
        <w:numPr>
          <w:ilvl w:val="0"/>
          <w:numId w:val="1"/>
        </w:numPr>
        <w:jc w:val="both"/>
        <w:rPr>
          <w:rFonts w:ascii="PragmaticaCTT" w:hAnsi="PragmaticaCTT"/>
        </w:rPr>
      </w:pPr>
      <w:r w:rsidRPr="00953B63">
        <w:rPr>
          <w:rFonts w:ascii="PragmaticaCTT" w:hAnsi="PragmaticaCTT"/>
        </w:rPr>
        <w:t>інформація про чисельність працівників аудиторської фірми;</w:t>
      </w:r>
    </w:p>
    <w:p w14:paraId="46A9D797" w14:textId="77777777" w:rsidR="00116E15" w:rsidRPr="00953B63" w:rsidRDefault="00AC3C7B" w:rsidP="00B1754C">
      <w:pPr>
        <w:pStyle w:val="ListParagraph"/>
        <w:numPr>
          <w:ilvl w:val="0"/>
          <w:numId w:val="1"/>
        </w:numPr>
        <w:jc w:val="both"/>
        <w:rPr>
          <w:rFonts w:ascii="PragmaticaCTT" w:hAnsi="PragmaticaCTT"/>
        </w:rPr>
      </w:pPr>
      <w:r w:rsidRPr="00953B63">
        <w:rPr>
          <w:rFonts w:ascii="PragmaticaCTT" w:hAnsi="PragmaticaCTT"/>
        </w:rPr>
        <w:t>інформація щодо кваліфікованого персоналу аудиторської фірми (ПІБ та № сертифікатів)</w:t>
      </w:r>
      <w:r w:rsidR="00116E15" w:rsidRPr="00953B63">
        <w:rPr>
          <w:rFonts w:ascii="PragmaticaCTT" w:hAnsi="PragmaticaCTT"/>
        </w:rPr>
        <w:t>;</w:t>
      </w:r>
    </w:p>
    <w:p w14:paraId="4629C6D9" w14:textId="187D635C" w:rsidR="00AC3C7B" w:rsidRPr="00953B63" w:rsidRDefault="006701E6" w:rsidP="00B1754C">
      <w:pPr>
        <w:pStyle w:val="ListParagraph"/>
        <w:numPr>
          <w:ilvl w:val="0"/>
          <w:numId w:val="2"/>
        </w:numPr>
        <w:ind w:left="284" w:hanging="284"/>
        <w:jc w:val="both"/>
        <w:rPr>
          <w:rFonts w:ascii="PragmaticaCTT" w:hAnsi="PragmaticaCTT"/>
        </w:rPr>
      </w:pPr>
      <w:proofErr w:type="spellStart"/>
      <w:r w:rsidRPr="00953B63">
        <w:rPr>
          <w:rFonts w:ascii="PragmaticaCTT" w:hAnsi="PragmaticaCTT"/>
        </w:rPr>
        <w:t>Комерційн</w:t>
      </w:r>
      <w:proofErr w:type="spellEnd"/>
      <w:r w:rsidR="009B6B43" w:rsidRPr="00953B63">
        <w:rPr>
          <w:rFonts w:ascii="PragmaticaCTT" w:hAnsi="PragmaticaCTT"/>
          <w:lang w:val="ru-RU"/>
        </w:rPr>
        <w:t>у</w:t>
      </w:r>
      <w:r w:rsidRPr="00953B63">
        <w:rPr>
          <w:rFonts w:ascii="PragmaticaCTT" w:hAnsi="PragmaticaCTT"/>
        </w:rPr>
        <w:t xml:space="preserve"> </w:t>
      </w:r>
      <w:proofErr w:type="spellStart"/>
      <w:r w:rsidRPr="00953B63">
        <w:rPr>
          <w:rFonts w:ascii="PragmaticaCTT" w:hAnsi="PragmaticaCTT"/>
        </w:rPr>
        <w:t>п</w:t>
      </w:r>
      <w:r w:rsidR="00AC3C7B" w:rsidRPr="00953B63">
        <w:rPr>
          <w:rFonts w:ascii="PragmaticaCTT" w:hAnsi="PragmaticaCTT"/>
        </w:rPr>
        <w:t>ропозиці</w:t>
      </w:r>
      <w:proofErr w:type="spellEnd"/>
      <w:r w:rsidR="009B6B43" w:rsidRPr="00953B63">
        <w:rPr>
          <w:rFonts w:ascii="PragmaticaCTT" w:hAnsi="PragmaticaCTT"/>
          <w:lang w:val="ru-RU"/>
        </w:rPr>
        <w:t>ю</w:t>
      </w:r>
      <w:r w:rsidR="00AC3C7B" w:rsidRPr="00953B63">
        <w:rPr>
          <w:rFonts w:ascii="PragmaticaCTT" w:hAnsi="PragmaticaCTT"/>
        </w:rPr>
        <w:t xml:space="preserve"> про проведення обов'язкового аудиту фінансової звітності Підприємства.</w:t>
      </w:r>
    </w:p>
    <w:p w14:paraId="5CF40116" w14:textId="58302B3D" w:rsidR="00116E15" w:rsidRPr="00953B63" w:rsidRDefault="005B31DD" w:rsidP="00B1754C">
      <w:pPr>
        <w:pStyle w:val="ListParagraph"/>
        <w:numPr>
          <w:ilvl w:val="0"/>
          <w:numId w:val="2"/>
        </w:numPr>
        <w:ind w:left="284" w:hanging="284"/>
        <w:jc w:val="both"/>
        <w:rPr>
          <w:rFonts w:ascii="PragmaticaCTT" w:hAnsi="PragmaticaCTT"/>
        </w:rPr>
      </w:pPr>
      <w:r w:rsidRPr="00953B63">
        <w:rPr>
          <w:rFonts w:ascii="PragmaticaCTT" w:hAnsi="PragmaticaCTT"/>
        </w:rPr>
        <w:t>І</w:t>
      </w:r>
      <w:r w:rsidR="00F40BFC" w:rsidRPr="00953B63">
        <w:rPr>
          <w:rFonts w:ascii="PragmaticaCTT" w:hAnsi="PragmaticaCTT"/>
        </w:rPr>
        <w:t>нформацію (довідку) Аудиторської палати України, чинну в період проведення конкурсу, про включення Учасника до Реєстру суб’єктів аудиторської діяльності, які мають право проводити обов’язковий аудит фінансової звітності підприємств, що становлять суспільний інтерес;</w:t>
      </w:r>
    </w:p>
    <w:p w14:paraId="067DC784" w14:textId="1D598E33" w:rsidR="00AC3C7B" w:rsidRPr="00953B63" w:rsidRDefault="00AC3C7B" w:rsidP="00B1754C">
      <w:pPr>
        <w:pStyle w:val="ListParagraph"/>
        <w:numPr>
          <w:ilvl w:val="0"/>
          <w:numId w:val="2"/>
        </w:numPr>
        <w:ind w:left="284" w:hanging="284"/>
        <w:jc w:val="both"/>
        <w:rPr>
          <w:rFonts w:ascii="PragmaticaCTT" w:hAnsi="PragmaticaCTT"/>
        </w:rPr>
      </w:pPr>
      <w:r w:rsidRPr="00953B63">
        <w:rPr>
          <w:rFonts w:ascii="PragmaticaCTT" w:hAnsi="PragmaticaCTT"/>
        </w:rPr>
        <w:t>Копі</w:t>
      </w:r>
      <w:r w:rsidR="009B6B43" w:rsidRPr="00953B63">
        <w:rPr>
          <w:rFonts w:ascii="PragmaticaCTT" w:hAnsi="PragmaticaCTT"/>
          <w:lang w:val="ru-RU"/>
        </w:rPr>
        <w:t>ю</w:t>
      </w:r>
      <w:r w:rsidRPr="00953B63">
        <w:rPr>
          <w:rFonts w:ascii="PragmaticaCTT" w:hAnsi="PragmaticaCTT"/>
        </w:rPr>
        <w:t xml:space="preserve"> чинного Свідоцтва про проходження перевірки системи контролю якості;</w:t>
      </w:r>
    </w:p>
    <w:p w14:paraId="36F4CED5" w14:textId="0FB102D6" w:rsidR="00AC3C7B" w:rsidRPr="00953B63" w:rsidRDefault="00AC3C7B" w:rsidP="00B1754C">
      <w:pPr>
        <w:pStyle w:val="ListParagraph"/>
        <w:numPr>
          <w:ilvl w:val="0"/>
          <w:numId w:val="2"/>
        </w:numPr>
        <w:ind w:left="284" w:hanging="284"/>
        <w:jc w:val="both"/>
        <w:rPr>
          <w:rFonts w:ascii="PragmaticaCTT" w:hAnsi="PragmaticaCTT"/>
        </w:rPr>
      </w:pPr>
      <w:r w:rsidRPr="00953B63">
        <w:rPr>
          <w:rFonts w:ascii="PragmaticaCTT" w:hAnsi="PragmaticaCTT"/>
        </w:rPr>
        <w:t>Копі</w:t>
      </w:r>
      <w:r w:rsidR="009B6B43" w:rsidRPr="00953B63">
        <w:rPr>
          <w:rFonts w:ascii="PragmaticaCTT" w:hAnsi="PragmaticaCTT"/>
        </w:rPr>
        <w:t>ю</w:t>
      </w:r>
      <w:r w:rsidRPr="00953B63">
        <w:rPr>
          <w:rFonts w:ascii="PragmaticaCTT" w:hAnsi="PragmaticaCTT"/>
        </w:rPr>
        <w:t xml:space="preserve"> виписки з Єдиного державного реєстру юридичних осіб, фізичних осіб-підприємців та громадських формувань;</w:t>
      </w:r>
    </w:p>
    <w:p w14:paraId="5E5B5094" w14:textId="6EBD0265" w:rsidR="00AC3C7B" w:rsidRPr="00953B63" w:rsidRDefault="00AC3C7B" w:rsidP="00B1754C">
      <w:pPr>
        <w:pStyle w:val="ListParagraph"/>
        <w:numPr>
          <w:ilvl w:val="0"/>
          <w:numId w:val="2"/>
        </w:numPr>
        <w:ind w:left="284" w:hanging="284"/>
        <w:jc w:val="both"/>
        <w:rPr>
          <w:rFonts w:ascii="PragmaticaCTT" w:hAnsi="PragmaticaCTT"/>
        </w:rPr>
      </w:pPr>
      <w:r w:rsidRPr="00953B63">
        <w:rPr>
          <w:rFonts w:ascii="PragmaticaCTT" w:hAnsi="PragmaticaCTT"/>
        </w:rPr>
        <w:t>Інформаційне повідомлення про підтвердження відсутності у суб'єкта аудиторської діяльності обмежень, визначених статтею 27 Закону України «Про аудит фінансової звітності і аудиторську діяльність»;</w:t>
      </w:r>
    </w:p>
    <w:p w14:paraId="59C625B0" w14:textId="01BA6CE5" w:rsidR="00AC3C7B" w:rsidRPr="00953B63" w:rsidRDefault="00AC3C7B" w:rsidP="00B1754C">
      <w:pPr>
        <w:pStyle w:val="ListParagraph"/>
        <w:numPr>
          <w:ilvl w:val="0"/>
          <w:numId w:val="2"/>
        </w:numPr>
        <w:ind w:left="284" w:hanging="284"/>
        <w:jc w:val="both"/>
        <w:rPr>
          <w:rFonts w:ascii="PragmaticaCTT" w:hAnsi="PragmaticaCTT"/>
        </w:rPr>
      </w:pPr>
      <w:r w:rsidRPr="00953B63">
        <w:rPr>
          <w:rFonts w:ascii="PragmaticaCTT" w:hAnsi="PragmaticaCTT"/>
        </w:rPr>
        <w:t>Інформаційне повідомлення про підтвердження відсутності у суб'єкта аудиторської діяльності обмежень, пов'язаних з тривалістю надання послуг підприємству, що являє суспільний інтерес.</w:t>
      </w:r>
    </w:p>
    <w:p w14:paraId="2B45EBA8" w14:textId="63308EA5" w:rsidR="00AC3C7B" w:rsidRPr="00953B63" w:rsidRDefault="00AC3C7B" w:rsidP="00B1754C">
      <w:pPr>
        <w:pStyle w:val="ListParagraph"/>
        <w:numPr>
          <w:ilvl w:val="0"/>
          <w:numId w:val="2"/>
        </w:numPr>
        <w:ind w:left="284" w:hanging="284"/>
        <w:jc w:val="both"/>
        <w:rPr>
          <w:rFonts w:ascii="PragmaticaCTT" w:hAnsi="PragmaticaCTT"/>
        </w:rPr>
      </w:pPr>
      <w:r w:rsidRPr="00953B63">
        <w:rPr>
          <w:rFonts w:ascii="PragmaticaCTT" w:hAnsi="PragmaticaCTT"/>
        </w:rPr>
        <w:t>Копію договору страхування цивільно-правової відповідальності суб'єкта аудиторської діяльності перед третіми особами, що здійснює обов'язковий аудит фінансової звітності (із зазначенням відповідної інформації в Реєстрі аудиторів та суб'єктів аудиторської діяльності щодо укладення такого Договору).</w:t>
      </w:r>
    </w:p>
    <w:p w14:paraId="08BBA8C5" w14:textId="4C3B79F5" w:rsidR="00AC3C7B" w:rsidRPr="00953B63" w:rsidRDefault="00AC3C7B" w:rsidP="00B1754C">
      <w:pPr>
        <w:pStyle w:val="ListParagraph"/>
        <w:numPr>
          <w:ilvl w:val="0"/>
          <w:numId w:val="2"/>
        </w:numPr>
        <w:ind w:left="284" w:hanging="284"/>
        <w:jc w:val="both"/>
        <w:rPr>
          <w:rFonts w:ascii="PragmaticaCTT" w:hAnsi="PragmaticaCTT"/>
        </w:rPr>
      </w:pPr>
      <w:r w:rsidRPr="00953B63">
        <w:rPr>
          <w:rFonts w:ascii="PragmaticaCTT" w:hAnsi="PragmaticaCTT"/>
        </w:rPr>
        <w:t>Проект договору про надання послуг з обов'язкового аудиту фінансової звітності.</w:t>
      </w:r>
    </w:p>
    <w:p w14:paraId="1757B1DC" w14:textId="1B37B640" w:rsidR="00E24E55" w:rsidRPr="00E24E55" w:rsidRDefault="00E24E55" w:rsidP="00E24E55">
      <w:pPr>
        <w:jc w:val="both"/>
        <w:rPr>
          <w:rFonts w:ascii="PragmaticaCTT" w:hAnsi="PragmaticaCTT"/>
        </w:rPr>
      </w:pPr>
      <w:r w:rsidRPr="00E24E55">
        <w:rPr>
          <w:rFonts w:ascii="PragmaticaCTT" w:hAnsi="PragmaticaCTT"/>
        </w:rPr>
        <w:t xml:space="preserve">Дата оголошення Конкурсу (дата початку процедури Конкурсу) – </w:t>
      </w:r>
      <w:r w:rsidR="00C87A7A" w:rsidRPr="00C87A7A">
        <w:rPr>
          <w:rFonts w:ascii="PragmaticaCTT" w:hAnsi="PragmaticaCTT"/>
          <w:lang w:val="ru-RU"/>
        </w:rPr>
        <w:t>1</w:t>
      </w:r>
      <w:r w:rsidR="00FC799F">
        <w:rPr>
          <w:rFonts w:ascii="PragmaticaCTT" w:hAnsi="PragmaticaCTT"/>
          <w:lang w:val="ru-RU"/>
        </w:rPr>
        <w:t>6</w:t>
      </w:r>
      <w:r w:rsidR="00C87A7A" w:rsidRPr="00C87A7A">
        <w:rPr>
          <w:rFonts w:ascii="PragmaticaCTT" w:hAnsi="PragmaticaCTT"/>
          <w:lang w:val="ru-RU"/>
        </w:rPr>
        <w:t>.0</w:t>
      </w:r>
      <w:r w:rsidR="00FC799F">
        <w:rPr>
          <w:rFonts w:ascii="PragmaticaCTT" w:hAnsi="PragmaticaCTT"/>
          <w:lang w:val="ru-RU"/>
        </w:rPr>
        <w:t>1</w:t>
      </w:r>
      <w:r w:rsidR="00C87A7A" w:rsidRPr="00C87A7A">
        <w:rPr>
          <w:rFonts w:ascii="PragmaticaCTT" w:hAnsi="PragmaticaCTT"/>
          <w:lang w:val="ru-RU"/>
        </w:rPr>
        <w:t>.2</w:t>
      </w:r>
      <w:r w:rsidR="00991714">
        <w:rPr>
          <w:rFonts w:ascii="PragmaticaCTT" w:hAnsi="PragmaticaCTT"/>
        </w:rPr>
        <w:t>02</w:t>
      </w:r>
      <w:r w:rsidR="00FC799F">
        <w:rPr>
          <w:rFonts w:ascii="PragmaticaCTT" w:hAnsi="PragmaticaCTT"/>
        </w:rPr>
        <w:t>6</w:t>
      </w:r>
      <w:r w:rsidRPr="00E24E55">
        <w:rPr>
          <w:rFonts w:ascii="PragmaticaCTT" w:hAnsi="PragmaticaCTT"/>
        </w:rPr>
        <w:t xml:space="preserve"> року.</w:t>
      </w:r>
    </w:p>
    <w:p w14:paraId="1A4F0DC1" w14:textId="5766CB1B" w:rsidR="00E24E55" w:rsidRPr="00E24E55" w:rsidRDefault="00E24E55" w:rsidP="00E24E55">
      <w:pPr>
        <w:jc w:val="both"/>
        <w:rPr>
          <w:rFonts w:ascii="PragmaticaCTT" w:hAnsi="PragmaticaCTT"/>
        </w:rPr>
      </w:pPr>
      <w:r w:rsidRPr="00E24E55">
        <w:rPr>
          <w:rFonts w:ascii="PragmaticaCTT" w:hAnsi="PragmaticaCTT"/>
        </w:rPr>
        <w:t xml:space="preserve">Кінцевий строк подання конкурсних пропозицій разом з підтверджуючими документами – до 18 год 00 хв. </w:t>
      </w:r>
      <w:r w:rsidR="00FC799F">
        <w:rPr>
          <w:rFonts w:ascii="PragmaticaCTT" w:hAnsi="PragmaticaCTT"/>
          <w:lang w:val="ru-RU"/>
        </w:rPr>
        <w:t>22</w:t>
      </w:r>
      <w:r w:rsidR="00C87A7A" w:rsidRPr="00C87A7A">
        <w:rPr>
          <w:rFonts w:ascii="PragmaticaCTT" w:hAnsi="PragmaticaCTT"/>
          <w:lang w:val="ru-RU"/>
        </w:rPr>
        <w:t>.0</w:t>
      </w:r>
      <w:r w:rsidR="00FC799F">
        <w:rPr>
          <w:rFonts w:ascii="PragmaticaCTT" w:hAnsi="PragmaticaCTT"/>
          <w:lang w:val="ru-RU"/>
        </w:rPr>
        <w:t>1</w:t>
      </w:r>
      <w:r w:rsidR="00991714">
        <w:rPr>
          <w:rFonts w:ascii="PragmaticaCTT" w:hAnsi="PragmaticaCTT"/>
        </w:rPr>
        <w:t>.202</w:t>
      </w:r>
      <w:r w:rsidR="00FC799F">
        <w:rPr>
          <w:rFonts w:ascii="PragmaticaCTT" w:hAnsi="PragmaticaCTT"/>
        </w:rPr>
        <w:t>6</w:t>
      </w:r>
      <w:r w:rsidRPr="00E24E55">
        <w:rPr>
          <w:rFonts w:ascii="PragmaticaCTT" w:hAnsi="PragmaticaCTT"/>
        </w:rPr>
        <w:t xml:space="preserve"> року. </w:t>
      </w:r>
    </w:p>
    <w:p w14:paraId="3BCF0F62" w14:textId="0C316E49" w:rsidR="00E24E55" w:rsidRDefault="00E24E55" w:rsidP="00E24E55">
      <w:pPr>
        <w:jc w:val="both"/>
        <w:rPr>
          <w:rFonts w:ascii="PragmaticaCTT" w:hAnsi="PragmaticaCTT"/>
        </w:rPr>
      </w:pPr>
      <w:r w:rsidRPr="00E24E55">
        <w:rPr>
          <w:rFonts w:ascii="PragmaticaCTT" w:hAnsi="PragmaticaCTT"/>
        </w:rPr>
        <w:t>Дата та час розкриття конкурсних пропозиції (дата проведення конкурсу) – о 1</w:t>
      </w:r>
      <w:r w:rsidR="00991714">
        <w:rPr>
          <w:rFonts w:ascii="PragmaticaCTT" w:hAnsi="PragmaticaCTT"/>
        </w:rPr>
        <w:t>8</w:t>
      </w:r>
      <w:r w:rsidRPr="00E24E55">
        <w:rPr>
          <w:rFonts w:ascii="PragmaticaCTT" w:hAnsi="PragmaticaCTT"/>
        </w:rPr>
        <w:t xml:space="preserve"> год 00 хв </w:t>
      </w:r>
      <w:r w:rsidR="00254398">
        <w:rPr>
          <w:rFonts w:ascii="PragmaticaCTT" w:hAnsi="PragmaticaCTT"/>
          <w:lang w:val="ru-RU"/>
        </w:rPr>
        <w:t>23</w:t>
      </w:r>
      <w:r w:rsidR="00C87A7A" w:rsidRPr="00C87A7A">
        <w:rPr>
          <w:rFonts w:ascii="PragmaticaCTT" w:hAnsi="PragmaticaCTT"/>
          <w:lang w:val="ru-RU"/>
        </w:rPr>
        <w:t>.0</w:t>
      </w:r>
      <w:r w:rsidR="00254398">
        <w:rPr>
          <w:rFonts w:ascii="PragmaticaCTT" w:hAnsi="PragmaticaCTT"/>
          <w:lang w:val="ru-RU"/>
        </w:rPr>
        <w:t>1</w:t>
      </w:r>
      <w:r w:rsidR="00C87A7A" w:rsidRPr="00C87A7A">
        <w:rPr>
          <w:rFonts w:ascii="PragmaticaCTT" w:hAnsi="PragmaticaCTT"/>
          <w:lang w:val="ru-RU"/>
        </w:rPr>
        <w:t>.</w:t>
      </w:r>
      <w:r w:rsidR="00991714">
        <w:rPr>
          <w:rFonts w:ascii="PragmaticaCTT" w:hAnsi="PragmaticaCTT"/>
        </w:rPr>
        <w:t>202</w:t>
      </w:r>
      <w:r w:rsidR="00254398">
        <w:rPr>
          <w:rFonts w:ascii="PragmaticaCTT" w:hAnsi="PragmaticaCTT"/>
        </w:rPr>
        <w:t>6</w:t>
      </w:r>
      <w:r w:rsidR="00991714" w:rsidRPr="00E24E55">
        <w:rPr>
          <w:rFonts w:ascii="PragmaticaCTT" w:hAnsi="PragmaticaCTT"/>
        </w:rPr>
        <w:t xml:space="preserve"> </w:t>
      </w:r>
      <w:r w:rsidR="00991714">
        <w:rPr>
          <w:rFonts w:ascii="PragmaticaCTT" w:hAnsi="PragmaticaCTT"/>
        </w:rPr>
        <w:t xml:space="preserve"> </w:t>
      </w:r>
      <w:r w:rsidRPr="00E24E55">
        <w:rPr>
          <w:rFonts w:ascii="PragmaticaCTT" w:hAnsi="PragmaticaCTT"/>
        </w:rPr>
        <w:t>року.</w:t>
      </w:r>
    </w:p>
    <w:p w14:paraId="21A142EE" w14:textId="61B6C5CC" w:rsidR="00CC4BDB" w:rsidRPr="00CC4BDB" w:rsidRDefault="00CC4BDB" w:rsidP="00E24E55">
      <w:pPr>
        <w:jc w:val="both"/>
        <w:rPr>
          <w:rFonts w:ascii="PragmaticaCTT" w:hAnsi="PragmaticaCTT"/>
        </w:rPr>
      </w:pPr>
      <w:r w:rsidRPr="00CC4BDB">
        <w:rPr>
          <w:rFonts w:ascii="PragmaticaCTT" w:hAnsi="PragmaticaCTT"/>
        </w:rPr>
        <w:t>Конкурсні пропозиції, отримані Підприємством після закінчення строку їх подання, чи які містять недостовірну інформацію не розглядаються. Учасник конкурсу має право внести зміни або відкликати свою конкурсну пропозицію до закінчення терміну його надання.</w:t>
      </w:r>
    </w:p>
    <w:p w14:paraId="42916D4B" w14:textId="40CA0547" w:rsidR="00CC4BDB" w:rsidRPr="00CC4BDB" w:rsidRDefault="00CC4BDB" w:rsidP="00CC4BDB">
      <w:pPr>
        <w:jc w:val="both"/>
        <w:rPr>
          <w:rFonts w:ascii="PragmaticaCTT" w:hAnsi="PragmaticaCTT"/>
        </w:rPr>
      </w:pPr>
      <w:r w:rsidRPr="00CC4BDB">
        <w:rPr>
          <w:rFonts w:ascii="PragmaticaCTT" w:hAnsi="PragmaticaCTT"/>
        </w:rPr>
        <w:t>Документи надсилайте, будь ласка, на електронн</w:t>
      </w:r>
      <w:r w:rsidR="0033595A">
        <w:rPr>
          <w:rFonts w:ascii="PragmaticaCTT" w:hAnsi="PragmaticaCTT"/>
        </w:rPr>
        <w:t>у</w:t>
      </w:r>
      <w:r w:rsidRPr="00CC4BDB">
        <w:rPr>
          <w:rFonts w:ascii="PragmaticaCTT" w:hAnsi="PragmaticaCTT"/>
        </w:rPr>
        <w:t xml:space="preserve"> адрес</w:t>
      </w:r>
      <w:r w:rsidR="0033595A">
        <w:rPr>
          <w:rFonts w:ascii="PragmaticaCTT" w:hAnsi="PragmaticaCTT"/>
        </w:rPr>
        <w:t xml:space="preserve">у </w:t>
      </w:r>
      <w:r w:rsidR="00116CA2" w:rsidRPr="008C17FA">
        <w:t>v.siromolot@kernel.ua.</w:t>
      </w:r>
    </w:p>
    <w:p w14:paraId="601A9F00" w14:textId="77777777" w:rsidR="00CC4BDB" w:rsidRPr="00CC4BDB" w:rsidRDefault="00CC4BDB" w:rsidP="00CC4BDB">
      <w:pPr>
        <w:jc w:val="both"/>
        <w:rPr>
          <w:rFonts w:ascii="PragmaticaCTT" w:hAnsi="PragmaticaCTT"/>
        </w:rPr>
      </w:pPr>
    </w:p>
    <w:p w14:paraId="7852AB26" w14:textId="61241300" w:rsidR="00CC4BDB" w:rsidRPr="00CC4BDB" w:rsidRDefault="00CC4BDB" w:rsidP="00CC4BDB">
      <w:pPr>
        <w:jc w:val="both"/>
        <w:rPr>
          <w:rFonts w:ascii="PragmaticaCTT" w:hAnsi="PragmaticaCTT"/>
        </w:rPr>
      </w:pPr>
      <w:r w:rsidRPr="00116CA2">
        <w:rPr>
          <w:rFonts w:ascii="PragmaticaCTT" w:hAnsi="PragmaticaCTT"/>
        </w:rPr>
        <w:t xml:space="preserve">Контактна особа: Член </w:t>
      </w:r>
      <w:r w:rsidR="00700CCD" w:rsidRPr="00116CA2">
        <w:rPr>
          <w:rFonts w:ascii="PragmaticaCTT" w:hAnsi="PragmaticaCTT"/>
          <w:lang w:val="ru-RU"/>
        </w:rPr>
        <w:t>ради директор</w:t>
      </w:r>
      <w:proofErr w:type="spellStart"/>
      <w:r w:rsidR="00700CCD" w:rsidRPr="00116CA2">
        <w:rPr>
          <w:rFonts w:ascii="PragmaticaCTT" w:hAnsi="PragmaticaCTT"/>
        </w:rPr>
        <w:t>ів</w:t>
      </w:r>
      <w:proofErr w:type="spellEnd"/>
      <w:r w:rsidRPr="00116CA2">
        <w:rPr>
          <w:rFonts w:ascii="PragmaticaCTT" w:hAnsi="PragmaticaCTT"/>
        </w:rPr>
        <w:t xml:space="preserve">, </w:t>
      </w:r>
      <w:proofErr w:type="spellStart"/>
      <w:r w:rsidRPr="00116CA2">
        <w:rPr>
          <w:rFonts w:ascii="PragmaticaCTT" w:hAnsi="PragmaticaCTT"/>
        </w:rPr>
        <w:t>тел</w:t>
      </w:r>
      <w:proofErr w:type="spellEnd"/>
      <w:r w:rsidRPr="00116CA2">
        <w:rPr>
          <w:rFonts w:ascii="PragmaticaCTT" w:hAnsi="PragmaticaCTT"/>
        </w:rPr>
        <w:t xml:space="preserve">. (044) 461-88-64, електронна адреса </w:t>
      </w:r>
      <w:r w:rsidR="00116CA2" w:rsidRPr="00116CA2">
        <w:t>v.siromolot@kernel.ua.</w:t>
      </w:r>
    </w:p>
    <w:p w14:paraId="5B023EAB" w14:textId="2228C8B2" w:rsidR="00462D29" w:rsidRPr="004D6E61" w:rsidRDefault="00462D29" w:rsidP="00CC4BDB">
      <w:pPr>
        <w:jc w:val="both"/>
        <w:rPr>
          <w:rFonts w:ascii="PragmaticaCTT" w:hAnsi="PragmaticaCTT"/>
        </w:rPr>
      </w:pPr>
      <w:r w:rsidRPr="004D6E61">
        <w:rPr>
          <w:rFonts w:ascii="PragmaticaCTT" w:hAnsi="PragmaticaCTT"/>
        </w:rPr>
        <w:t xml:space="preserve">Додаткова інформація про діяльність </w:t>
      </w:r>
      <w:r w:rsidR="00F1648F" w:rsidRPr="00857089">
        <w:rPr>
          <w:rFonts w:ascii="PragmaticaCTT" w:hAnsi="PragmaticaCTT"/>
        </w:rPr>
        <w:t xml:space="preserve">ПРИВАТНЕ АКЦІОНЕРНЕ ТОВАРИСТВО </w:t>
      </w:r>
      <w:r w:rsidR="00F1648F">
        <w:rPr>
          <w:rFonts w:ascii="PragmaticaCTT" w:hAnsi="PragmaticaCTT"/>
        </w:rPr>
        <w:t>ПОЛТАВСЬКЕ ХЛІБОПРИЙМАЛЬНЕ ПІДПРИЄМСТВО</w:t>
      </w:r>
      <w:r w:rsidR="00F1648F" w:rsidRPr="004D6E61">
        <w:rPr>
          <w:rFonts w:ascii="PragmaticaCTT" w:hAnsi="PragmaticaCTT"/>
        </w:rPr>
        <w:t xml:space="preserve"> </w:t>
      </w:r>
      <w:r w:rsidR="00F1648F">
        <w:rPr>
          <w:rFonts w:ascii="PragmaticaCTT" w:hAnsi="PragmaticaCTT"/>
        </w:rPr>
        <w:t xml:space="preserve"> </w:t>
      </w:r>
      <w:r w:rsidRPr="004D6E61">
        <w:rPr>
          <w:rFonts w:ascii="PragmaticaCTT" w:hAnsi="PragmaticaCTT"/>
        </w:rPr>
        <w:t>може надаватись у разі необхідності та відповідно до запиту учасника конкурсу.</w:t>
      </w:r>
    </w:p>
    <w:p w14:paraId="19FD13E7" w14:textId="77777777" w:rsidR="00462D29" w:rsidRPr="004D6E61" w:rsidRDefault="00462D29" w:rsidP="00B1754C">
      <w:pPr>
        <w:jc w:val="both"/>
        <w:rPr>
          <w:rFonts w:ascii="PragmaticaCTT" w:hAnsi="PragmaticaCTT"/>
        </w:rPr>
      </w:pPr>
    </w:p>
    <w:p w14:paraId="453460A4" w14:textId="6398710E" w:rsidR="00AC3C7B" w:rsidRPr="004D6E61" w:rsidRDefault="00AC3C7B" w:rsidP="00B1754C">
      <w:pPr>
        <w:jc w:val="both"/>
        <w:rPr>
          <w:rFonts w:ascii="PragmaticaCTT" w:hAnsi="PragmaticaCTT"/>
        </w:rPr>
      </w:pPr>
      <w:r w:rsidRPr="004D6E61">
        <w:rPr>
          <w:rFonts w:ascii="PragmaticaCTT" w:hAnsi="PragmaticaCTT"/>
        </w:rPr>
        <w:t xml:space="preserve">Рішення про вибір аудитора буде оголошено на сайті </w:t>
      </w:r>
      <w:r w:rsidR="006701E6" w:rsidRPr="004D6E61">
        <w:rPr>
          <w:rFonts w:ascii="PragmaticaCTT" w:hAnsi="PragmaticaCTT"/>
        </w:rPr>
        <w:t>Підприємства</w:t>
      </w:r>
      <w:r w:rsidRPr="004D6E61">
        <w:rPr>
          <w:rFonts w:ascii="PragmaticaCTT" w:hAnsi="PragmaticaCTT"/>
        </w:rPr>
        <w:t>.</w:t>
      </w:r>
    </w:p>
    <w:p w14:paraId="71BC2142" w14:textId="77777777" w:rsidR="00D36A04" w:rsidRPr="004D6E61" w:rsidRDefault="00D36A04" w:rsidP="00B1754C">
      <w:pPr>
        <w:jc w:val="both"/>
        <w:rPr>
          <w:rFonts w:ascii="PragmaticaCTT" w:hAnsi="PragmaticaCTT"/>
        </w:rPr>
      </w:pPr>
    </w:p>
    <w:p w14:paraId="25DC8EAC" w14:textId="5872A1F2" w:rsidR="00976694" w:rsidRPr="003F4965" w:rsidRDefault="00727CB7" w:rsidP="00B1754C">
      <w:pPr>
        <w:jc w:val="both"/>
        <w:rPr>
          <w:rFonts w:ascii="PragmaticaCTT" w:eastAsia="Times New Roman" w:hAnsi="PragmaticaCTT" w:cs="Arial"/>
          <w:color w:val="0563C1"/>
          <w:u w:val="single"/>
        </w:rPr>
      </w:pPr>
      <w:hyperlink r:id="rId9" w:history="1">
        <w:r w:rsidRPr="00731F48">
          <w:rPr>
            <w:rFonts w:ascii="PragmaticaCTT" w:hAnsi="PragmaticaCTT"/>
          </w:rPr>
          <w:t xml:space="preserve">З порядком проведення </w:t>
        </w:r>
        <w:r w:rsidR="00D36A04" w:rsidRPr="00731F48">
          <w:rPr>
            <w:rFonts w:ascii="PragmaticaCTT" w:hAnsi="PragmaticaCTT"/>
          </w:rPr>
          <w:t>К</w:t>
        </w:r>
        <w:r w:rsidRPr="00731F48">
          <w:rPr>
            <w:rFonts w:ascii="PragmaticaCTT" w:hAnsi="PragmaticaCTT"/>
          </w:rPr>
          <w:t xml:space="preserve">онкурсу з відбору аудитора фінансової звітності для надання послуг з обов’язкового аудиту фінансової звітності </w:t>
        </w:r>
        <w:r w:rsidR="00F1648F" w:rsidRPr="00857089">
          <w:rPr>
            <w:rFonts w:ascii="PragmaticaCTT" w:hAnsi="PragmaticaCTT"/>
          </w:rPr>
          <w:t xml:space="preserve">ПРИВАТНЕ АКЦІОНЕРНЕ ТОВАРИСТВО </w:t>
        </w:r>
        <w:r w:rsidR="00F1648F">
          <w:rPr>
            <w:rFonts w:ascii="PragmaticaCTT" w:hAnsi="PragmaticaCTT"/>
          </w:rPr>
          <w:t>ПОЛТАВСЬКЕ ХЛІБОПРИЙМАЛЬНЕ ПІДПРИЄМСТВО</w:t>
        </w:r>
        <w:r w:rsidR="00991714">
          <w:rPr>
            <w:rFonts w:ascii="PragmaticaCTT" w:hAnsi="PragmaticaCTT"/>
          </w:rPr>
          <w:t xml:space="preserve"> </w:t>
        </w:r>
        <w:r w:rsidRPr="00731F48">
          <w:rPr>
            <w:rFonts w:ascii="PragmaticaCTT" w:hAnsi="PragmaticaCTT"/>
          </w:rPr>
          <w:t>можна ознайомитися з</w:t>
        </w:r>
      </w:hyperlink>
      <w:r w:rsidRPr="00731F48">
        <w:rPr>
          <w:rFonts w:ascii="PragmaticaCTT" w:hAnsi="PragmaticaCTT"/>
        </w:rPr>
        <w:t xml:space="preserve">а </w:t>
      </w:r>
      <w:hyperlink r:id="rId10" w:history="1">
        <w:r w:rsidRPr="00731F48">
          <w:rPr>
            <w:rStyle w:val="Hyperlink"/>
            <w:rFonts w:ascii="PragmaticaCTT" w:hAnsi="PragmaticaCTT"/>
          </w:rPr>
          <w:t>посиланням на сайті Підприємства</w:t>
        </w:r>
      </w:hyperlink>
      <w:r w:rsidR="003F4965" w:rsidRPr="00731F48">
        <w:rPr>
          <w:rFonts w:ascii="PragmaticaCTT" w:hAnsi="PragmaticaCTT"/>
        </w:rPr>
        <w:t>.</w:t>
      </w:r>
    </w:p>
    <w:p w14:paraId="6C85D79E" w14:textId="77777777" w:rsidR="00FD1DB6" w:rsidRPr="003F4965" w:rsidRDefault="00FD1DB6" w:rsidP="00B1754C">
      <w:pPr>
        <w:jc w:val="both"/>
        <w:rPr>
          <w:rFonts w:ascii="PragmaticaCTT" w:hAnsi="PragmaticaCTT"/>
        </w:rPr>
      </w:pPr>
    </w:p>
    <w:p w14:paraId="561557C7" w14:textId="2788B84B" w:rsidR="00FD1DB6" w:rsidRPr="000B098F" w:rsidRDefault="00116CA2" w:rsidP="008A3531">
      <w:pPr>
        <w:jc w:val="both"/>
        <w:rPr>
          <w:rFonts w:ascii="PragmaticaCTT" w:hAnsi="PragmaticaCTT"/>
          <w:b/>
        </w:rPr>
      </w:pPr>
      <w:r>
        <w:rPr>
          <w:rFonts w:ascii="PragmaticaCTT" w:hAnsi="PragmaticaCTT"/>
          <w:b/>
          <w:lang w:val="en-US"/>
        </w:rPr>
        <w:t>1</w:t>
      </w:r>
      <w:r w:rsidR="00254398">
        <w:rPr>
          <w:rFonts w:ascii="PragmaticaCTT" w:hAnsi="PragmaticaCTT"/>
          <w:b/>
        </w:rPr>
        <w:t>6</w:t>
      </w:r>
      <w:r>
        <w:rPr>
          <w:rFonts w:ascii="PragmaticaCTT" w:hAnsi="PragmaticaCTT"/>
          <w:b/>
          <w:lang w:val="en-US"/>
        </w:rPr>
        <w:t>.0</w:t>
      </w:r>
      <w:r w:rsidR="00254398">
        <w:rPr>
          <w:rFonts w:ascii="PragmaticaCTT" w:hAnsi="PragmaticaCTT"/>
          <w:b/>
        </w:rPr>
        <w:t>1</w:t>
      </w:r>
      <w:r w:rsidR="00991714">
        <w:rPr>
          <w:rFonts w:ascii="PragmaticaCTT" w:hAnsi="PragmaticaCTT"/>
          <w:b/>
          <w:lang w:val="ru-RU"/>
        </w:rPr>
        <w:t>.202</w:t>
      </w:r>
      <w:r w:rsidR="00254398">
        <w:rPr>
          <w:rFonts w:ascii="PragmaticaCTT" w:hAnsi="PragmaticaCTT"/>
          <w:b/>
          <w:lang w:val="ru-RU"/>
        </w:rPr>
        <w:t>6</w:t>
      </w:r>
      <w:r w:rsidR="008A3531">
        <w:rPr>
          <w:rFonts w:ascii="PragmaticaCTT" w:hAnsi="PragmaticaCTT"/>
          <w:b/>
          <w:lang w:val="ru-RU"/>
        </w:rPr>
        <w:t xml:space="preserve"> </w:t>
      </w:r>
      <w:r w:rsidR="008A3531">
        <w:rPr>
          <w:rFonts w:ascii="PragmaticaCTT" w:hAnsi="PragmaticaCTT"/>
          <w:b/>
        </w:rPr>
        <w:t>року</w:t>
      </w:r>
    </w:p>
    <w:sectPr w:rsidR="00FD1DB6" w:rsidRPr="000B098F" w:rsidSect="00460AB0">
      <w:pgSz w:w="11906" w:h="16838" w:code="9"/>
      <w:pgMar w:top="567" w:right="454" w:bottom="45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A5865"/>
    <w:multiLevelType w:val="hybridMultilevel"/>
    <w:tmpl w:val="DBA6F4AE"/>
    <w:lvl w:ilvl="0" w:tplc="54186FB4">
      <w:start w:val="1"/>
      <w:numFmt w:val="bullet"/>
      <w:lvlText w:val=""/>
      <w:lvlJc w:val="left"/>
      <w:pPr>
        <w:tabs>
          <w:tab w:val="num" w:pos="720"/>
        </w:tabs>
        <w:ind w:left="720" w:hanging="360"/>
      </w:pPr>
      <w:rPr>
        <w:rFonts w:ascii="Symbol" w:hAnsi="Symbol" w:hint="default"/>
      </w:rPr>
    </w:lvl>
    <w:lvl w:ilvl="1" w:tplc="D0A86DDC" w:tentative="1">
      <w:start w:val="1"/>
      <w:numFmt w:val="bullet"/>
      <w:lvlText w:val=""/>
      <w:lvlJc w:val="left"/>
      <w:pPr>
        <w:tabs>
          <w:tab w:val="num" w:pos="1440"/>
        </w:tabs>
        <w:ind w:left="1440" w:hanging="360"/>
      </w:pPr>
      <w:rPr>
        <w:rFonts w:ascii="Symbol" w:hAnsi="Symbol" w:hint="default"/>
      </w:rPr>
    </w:lvl>
    <w:lvl w:ilvl="2" w:tplc="F86A9782" w:tentative="1">
      <w:start w:val="1"/>
      <w:numFmt w:val="bullet"/>
      <w:lvlText w:val=""/>
      <w:lvlJc w:val="left"/>
      <w:pPr>
        <w:tabs>
          <w:tab w:val="num" w:pos="2160"/>
        </w:tabs>
        <w:ind w:left="2160" w:hanging="360"/>
      </w:pPr>
      <w:rPr>
        <w:rFonts w:ascii="Symbol" w:hAnsi="Symbol" w:hint="default"/>
      </w:rPr>
    </w:lvl>
    <w:lvl w:ilvl="3" w:tplc="C08A1F4E" w:tentative="1">
      <w:start w:val="1"/>
      <w:numFmt w:val="bullet"/>
      <w:lvlText w:val=""/>
      <w:lvlJc w:val="left"/>
      <w:pPr>
        <w:tabs>
          <w:tab w:val="num" w:pos="2880"/>
        </w:tabs>
        <w:ind w:left="2880" w:hanging="360"/>
      </w:pPr>
      <w:rPr>
        <w:rFonts w:ascii="Symbol" w:hAnsi="Symbol" w:hint="default"/>
      </w:rPr>
    </w:lvl>
    <w:lvl w:ilvl="4" w:tplc="64522522" w:tentative="1">
      <w:start w:val="1"/>
      <w:numFmt w:val="bullet"/>
      <w:lvlText w:val=""/>
      <w:lvlJc w:val="left"/>
      <w:pPr>
        <w:tabs>
          <w:tab w:val="num" w:pos="3600"/>
        </w:tabs>
        <w:ind w:left="3600" w:hanging="360"/>
      </w:pPr>
      <w:rPr>
        <w:rFonts w:ascii="Symbol" w:hAnsi="Symbol" w:hint="default"/>
      </w:rPr>
    </w:lvl>
    <w:lvl w:ilvl="5" w:tplc="E2A0AF96" w:tentative="1">
      <w:start w:val="1"/>
      <w:numFmt w:val="bullet"/>
      <w:lvlText w:val=""/>
      <w:lvlJc w:val="left"/>
      <w:pPr>
        <w:tabs>
          <w:tab w:val="num" w:pos="4320"/>
        </w:tabs>
        <w:ind w:left="4320" w:hanging="360"/>
      </w:pPr>
      <w:rPr>
        <w:rFonts w:ascii="Symbol" w:hAnsi="Symbol" w:hint="default"/>
      </w:rPr>
    </w:lvl>
    <w:lvl w:ilvl="6" w:tplc="9BF23742" w:tentative="1">
      <w:start w:val="1"/>
      <w:numFmt w:val="bullet"/>
      <w:lvlText w:val=""/>
      <w:lvlJc w:val="left"/>
      <w:pPr>
        <w:tabs>
          <w:tab w:val="num" w:pos="5040"/>
        </w:tabs>
        <w:ind w:left="5040" w:hanging="360"/>
      </w:pPr>
      <w:rPr>
        <w:rFonts w:ascii="Symbol" w:hAnsi="Symbol" w:hint="default"/>
      </w:rPr>
    </w:lvl>
    <w:lvl w:ilvl="7" w:tplc="566C0312" w:tentative="1">
      <w:start w:val="1"/>
      <w:numFmt w:val="bullet"/>
      <w:lvlText w:val=""/>
      <w:lvlJc w:val="left"/>
      <w:pPr>
        <w:tabs>
          <w:tab w:val="num" w:pos="5760"/>
        </w:tabs>
        <w:ind w:left="5760" w:hanging="360"/>
      </w:pPr>
      <w:rPr>
        <w:rFonts w:ascii="Symbol" w:hAnsi="Symbol" w:hint="default"/>
      </w:rPr>
    </w:lvl>
    <w:lvl w:ilvl="8" w:tplc="4B28BBE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DF7340B"/>
    <w:multiLevelType w:val="hybridMultilevel"/>
    <w:tmpl w:val="9E14EDC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2833D8F"/>
    <w:multiLevelType w:val="multilevel"/>
    <w:tmpl w:val="9E989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F81A42"/>
    <w:multiLevelType w:val="hybridMultilevel"/>
    <w:tmpl w:val="2AC2B428"/>
    <w:lvl w:ilvl="0" w:tplc="51D6136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E835905"/>
    <w:multiLevelType w:val="hybridMultilevel"/>
    <w:tmpl w:val="20723CF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65B70B1"/>
    <w:multiLevelType w:val="hybridMultilevel"/>
    <w:tmpl w:val="10E8E940"/>
    <w:lvl w:ilvl="0" w:tplc="04605396">
      <w:start w:val="1"/>
      <w:numFmt w:val="bullet"/>
      <w:lvlText w:val=""/>
      <w:lvlJc w:val="left"/>
      <w:pPr>
        <w:tabs>
          <w:tab w:val="num" w:pos="720"/>
        </w:tabs>
        <w:ind w:left="720" w:hanging="360"/>
      </w:pPr>
      <w:rPr>
        <w:rFonts w:ascii="Symbol" w:hAnsi="Symbol" w:hint="default"/>
      </w:rPr>
    </w:lvl>
    <w:lvl w:ilvl="1" w:tplc="29CCE448" w:tentative="1">
      <w:start w:val="1"/>
      <w:numFmt w:val="bullet"/>
      <w:lvlText w:val=""/>
      <w:lvlJc w:val="left"/>
      <w:pPr>
        <w:tabs>
          <w:tab w:val="num" w:pos="1440"/>
        </w:tabs>
        <w:ind w:left="1440" w:hanging="360"/>
      </w:pPr>
      <w:rPr>
        <w:rFonts w:ascii="Symbol" w:hAnsi="Symbol" w:hint="default"/>
      </w:rPr>
    </w:lvl>
    <w:lvl w:ilvl="2" w:tplc="5412BED8" w:tentative="1">
      <w:start w:val="1"/>
      <w:numFmt w:val="bullet"/>
      <w:lvlText w:val=""/>
      <w:lvlJc w:val="left"/>
      <w:pPr>
        <w:tabs>
          <w:tab w:val="num" w:pos="2160"/>
        </w:tabs>
        <w:ind w:left="2160" w:hanging="360"/>
      </w:pPr>
      <w:rPr>
        <w:rFonts w:ascii="Symbol" w:hAnsi="Symbol" w:hint="default"/>
      </w:rPr>
    </w:lvl>
    <w:lvl w:ilvl="3" w:tplc="0C2674A0" w:tentative="1">
      <w:start w:val="1"/>
      <w:numFmt w:val="bullet"/>
      <w:lvlText w:val=""/>
      <w:lvlJc w:val="left"/>
      <w:pPr>
        <w:tabs>
          <w:tab w:val="num" w:pos="2880"/>
        </w:tabs>
        <w:ind w:left="2880" w:hanging="360"/>
      </w:pPr>
      <w:rPr>
        <w:rFonts w:ascii="Symbol" w:hAnsi="Symbol" w:hint="default"/>
      </w:rPr>
    </w:lvl>
    <w:lvl w:ilvl="4" w:tplc="AA4A8B42" w:tentative="1">
      <w:start w:val="1"/>
      <w:numFmt w:val="bullet"/>
      <w:lvlText w:val=""/>
      <w:lvlJc w:val="left"/>
      <w:pPr>
        <w:tabs>
          <w:tab w:val="num" w:pos="3600"/>
        </w:tabs>
        <w:ind w:left="3600" w:hanging="360"/>
      </w:pPr>
      <w:rPr>
        <w:rFonts w:ascii="Symbol" w:hAnsi="Symbol" w:hint="default"/>
      </w:rPr>
    </w:lvl>
    <w:lvl w:ilvl="5" w:tplc="EF9830EA" w:tentative="1">
      <w:start w:val="1"/>
      <w:numFmt w:val="bullet"/>
      <w:lvlText w:val=""/>
      <w:lvlJc w:val="left"/>
      <w:pPr>
        <w:tabs>
          <w:tab w:val="num" w:pos="4320"/>
        </w:tabs>
        <w:ind w:left="4320" w:hanging="360"/>
      </w:pPr>
      <w:rPr>
        <w:rFonts w:ascii="Symbol" w:hAnsi="Symbol" w:hint="default"/>
      </w:rPr>
    </w:lvl>
    <w:lvl w:ilvl="6" w:tplc="D53C0662" w:tentative="1">
      <w:start w:val="1"/>
      <w:numFmt w:val="bullet"/>
      <w:lvlText w:val=""/>
      <w:lvlJc w:val="left"/>
      <w:pPr>
        <w:tabs>
          <w:tab w:val="num" w:pos="5040"/>
        </w:tabs>
        <w:ind w:left="5040" w:hanging="360"/>
      </w:pPr>
      <w:rPr>
        <w:rFonts w:ascii="Symbol" w:hAnsi="Symbol" w:hint="default"/>
      </w:rPr>
    </w:lvl>
    <w:lvl w:ilvl="7" w:tplc="56989578" w:tentative="1">
      <w:start w:val="1"/>
      <w:numFmt w:val="bullet"/>
      <w:lvlText w:val=""/>
      <w:lvlJc w:val="left"/>
      <w:pPr>
        <w:tabs>
          <w:tab w:val="num" w:pos="5760"/>
        </w:tabs>
        <w:ind w:left="5760" w:hanging="360"/>
      </w:pPr>
      <w:rPr>
        <w:rFonts w:ascii="Symbol" w:hAnsi="Symbol" w:hint="default"/>
      </w:rPr>
    </w:lvl>
    <w:lvl w:ilvl="8" w:tplc="81B8F3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695833EF"/>
    <w:multiLevelType w:val="hybridMultilevel"/>
    <w:tmpl w:val="2D3A6E3A"/>
    <w:lvl w:ilvl="0" w:tplc="1C2076EE">
      <w:start w:val="1"/>
      <w:numFmt w:val="bullet"/>
      <w:lvlText w:val=""/>
      <w:lvlJc w:val="left"/>
      <w:pPr>
        <w:tabs>
          <w:tab w:val="num" w:pos="720"/>
        </w:tabs>
        <w:ind w:left="720" w:hanging="360"/>
      </w:pPr>
      <w:rPr>
        <w:rFonts w:ascii="Symbol" w:hAnsi="Symbol" w:hint="default"/>
      </w:rPr>
    </w:lvl>
    <w:lvl w:ilvl="1" w:tplc="0CE04BC0" w:tentative="1">
      <w:start w:val="1"/>
      <w:numFmt w:val="bullet"/>
      <w:lvlText w:val=""/>
      <w:lvlJc w:val="left"/>
      <w:pPr>
        <w:tabs>
          <w:tab w:val="num" w:pos="1440"/>
        </w:tabs>
        <w:ind w:left="1440" w:hanging="360"/>
      </w:pPr>
      <w:rPr>
        <w:rFonts w:ascii="Symbol" w:hAnsi="Symbol" w:hint="default"/>
      </w:rPr>
    </w:lvl>
    <w:lvl w:ilvl="2" w:tplc="9746DD62" w:tentative="1">
      <w:start w:val="1"/>
      <w:numFmt w:val="bullet"/>
      <w:lvlText w:val=""/>
      <w:lvlJc w:val="left"/>
      <w:pPr>
        <w:tabs>
          <w:tab w:val="num" w:pos="2160"/>
        </w:tabs>
        <w:ind w:left="2160" w:hanging="360"/>
      </w:pPr>
      <w:rPr>
        <w:rFonts w:ascii="Symbol" w:hAnsi="Symbol" w:hint="default"/>
      </w:rPr>
    </w:lvl>
    <w:lvl w:ilvl="3" w:tplc="76C4D4CE" w:tentative="1">
      <w:start w:val="1"/>
      <w:numFmt w:val="bullet"/>
      <w:lvlText w:val=""/>
      <w:lvlJc w:val="left"/>
      <w:pPr>
        <w:tabs>
          <w:tab w:val="num" w:pos="2880"/>
        </w:tabs>
        <w:ind w:left="2880" w:hanging="360"/>
      </w:pPr>
      <w:rPr>
        <w:rFonts w:ascii="Symbol" w:hAnsi="Symbol" w:hint="default"/>
      </w:rPr>
    </w:lvl>
    <w:lvl w:ilvl="4" w:tplc="760C0E3E" w:tentative="1">
      <w:start w:val="1"/>
      <w:numFmt w:val="bullet"/>
      <w:lvlText w:val=""/>
      <w:lvlJc w:val="left"/>
      <w:pPr>
        <w:tabs>
          <w:tab w:val="num" w:pos="3600"/>
        </w:tabs>
        <w:ind w:left="3600" w:hanging="360"/>
      </w:pPr>
      <w:rPr>
        <w:rFonts w:ascii="Symbol" w:hAnsi="Symbol" w:hint="default"/>
      </w:rPr>
    </w:lvl>
    <w:lvl w:ilvl="5" w:tplc="AD505A68" w:tentative="1">
      <w:start w:val="1"/>
      <w:numFmt w:val="bullet"/>
      <w:lvlText w:val=""/>
      <w:lvlJc w:val="left"/>
      <w:pPr>
        <w:tabs>
          <w:tab w:val="num" w:pos="4320"/>
        </w:tabs>
        <w:ind w:left="4320" w:hanging="360"/>
      </w:pPr>
      <w:rPr>
        <w:rFonts w:ascii="Symbol" w:hAnsi="Symbol" w:hint="default"/>
      </w:rPr>
    </w:lvl>
    <w:lvl w:ilvl="6" w:tplc="9F6EC2EE" w:tentative="1">
      <w:start w:val="1"/>
      <w:numFmt w:val="bullet"/>
      <w:lvlText w:val=""/>
      <w:lvlJc w:val="left"/>
      <w:pPr>
        <w:tabs>
          <w:tab w:val="num" w:pos="5040"/>
        </w:tabs>
        <w:ind w:left="5040" w:hanging="360"/>
      </w:pPr>
      <w:rPr>
        <w:rFonts w:ascii="Symbol" w:hAnsi="Symbol" w:hint="default"/>
      </w:rPr>
    </w:lvl>
    <w:lvl w:ilvl="7" w:tplc="AC0CF42C" w:tentative="1">
      <w:start w:val="1"/>
      <w:numFmt w:val="bullet"/>
      <w:lvlText w:val=""/>
      <w:lvlJc w:val="left"/>
      <w:pPr>
        <w:tabs>
          <w:tab w:val="num" w:pos="5760"/>
        </w:tabs>
        <w:ind w:left="5760" w:hanging="360"/>
      </w:pPr>
      <w:rPr>
        <w:rFonts w:ascii="Symbol" w:hAnsi="Symbol" w:hint="default"/>
      </w:rPr>
    </w:lvl>
    <w:lvl w:ilvl="8" w:tplc="CECE5A9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6E7C6BDD"/>
    <w:multiLevelType w:val="hybridMultilevel"/>
    <w:tmpl w:val="B45013DC"/>
    <w:lvl w:ilvl="0" w:tplc="3E38395E">
      <w:start w:val="1"/>
      <w:numFmt w:val="bullet"/>
      <w:lvlText w:val=""/>
      <w:lvlJc w:val="left"/>
      <w:pPr>
        <w:tabs>
          <w:tab w:val="num" w:pos="720"/>
        </w:tabs>
        <w:ind w:left="720" w:hanging="360"/>
      </w:pPr>
      <w:rPr>
        <w:rFonts w:ascii="Symbol" w:hAnsi="Symbol" w:hint="default"/>
      </w:rPr>
    </w:lvl>
    <w:lvl w:ilvl="1" w:tplc="3B160EC2" w:tentative="1">
      <w:start w:val="1"/>
      <w:numFmt w:val="bullet"/>
      <w:lvlText w:val=""/>
      <w:lvlJc w:val="left"/>
      <w:pPr>
        <w:tabs>
          <w:tab w:val="num" w:pos="1440"/>
        </w:tabs>
        <w:ind w:left="1440" w:hanging="360"/>
      </w:pPr>
      <w:rPr>
        <w:rFonts w:ascii="Symbol" w:hAnsi="Symbol" w:hint="default"/>
      </w:rPr>
    </w:lvl>
    <w:lvl w:ilvl="2" w:tplc="AD60BD9E" w:tentative="1">
      <w:start w:val="1"/>
      <w:numFmt w:val="bullet"/>
      <w:lvlText w:val=""/>
      <w:lvlJc w:val="left"/>
      <w:pPr>
        <w:tabs>
          <w:tab w:val="num" w:pos="2160"/>
        </w:tabs>
        <w:ind w:left="2160" w:hanging="360"/>
      </w:pPr>
      <w:rPr>
        <w:rFonts w:ascii="Symbol" w:hAnsi="Symbol" w:hint="default"/>
      </w:rPr>
    </w:lvl>
    <w:lvl w:ilvl="3" w:tplc="D158C468" w:tentative="1">
      <w:start w:val="1"/>
      <w:numFmt w:val="bullet"/>
      <w:lvlText w:val=""/>
      <w:lvlJc w:val="left"/>
      <w:pPr>
        <w:tabs>
          <w:tab w:val="num" w:pos="2880"/>
        </w:tabs>
        <w:ind w:left="2880" w:hanging="360"/>
      </w:pPr>
      <w:rPr>
        <w:rFonts w:ascii="Symbol" w:hAnsi="Symbol" w:hint="default"/>
      </w:rPr>
    </w:lvl>
    <w:lvl w:ilvl="4" w:tplc="83A4A48E" w:tentative="1">
      <w:start w:val="1"/>
      <w:numFmt w:val="bullet"/>
      <w:lvlText w:val=""/>
      <w:lvlJc w:val="left"/>
      <w:pPr>
        <w:tabs>
          <w:tab w:val="num" w:pos="3600"/>
        </w:tabs>
        <w:ind w:left="3600" w:hanging="360"/>
      </w:pPr>
      <w:rPr>
        <w:rFonts w:ascii="Symbol" w:hAnsi="Symbol" w:hint="default"/>
      </w:rPr>
    </w:lvl>
    <w:lvl w:ilvl="5" w:tplc="623AE904" w:tentative="1">
      <w:start w:val="1"/>
      <w:numFmt w:val="bullet"/>
      <w:lvlText w:val=""/>
      <w:lvlJc w:val="left"/>
      <w:pPr>
        <w:tabs>
          <w:tab w:val="num" w:pos="4320"/>
        </w:tabs>
        <w:ind w:left="4320" w:hanging="360"/>
      </w:pPr>
      <w:rPr>
        <w:rFonts w:ascii="Symbol" w:hAnsi="Symbol" w:hint="default"/>
      </w:rPr>
    </w:lvl>
    <w:lvl w:ilvl="6" w:tplc="F086F8EC" w:tentative="1">
      <w:start w:val="1"/>
      <w:numFmt w:val="bullet"/>
      <w:lvlText w:val=""/>
      <w:lvlJc w:val="left"/>
      <w:pPr>
        <w:tabs>
          <w:tab w:val="num" w:pos="5040"/>
        </w:tabs>
        <w:ind w:left="5040" w:hanging="360"/>
      </w:pPr>
      <w:rPr>
        <w:rFonts w:ascii="Symbol" w:hAnsi="Symbol" w:hint="default"/>
      </w:rPr>
    </w:lvl>
    <w:lvl w:ilvl="7" w:tplc="FCE20944" w:tentative="1">
      <w:start w:val="1"/>
      <w:numFmt w:val="bullet"/>
      <w:lvlText w:val=""/>
      <w:lvlJc w:val="left"/>
      <w:pPr>
        <w:tabs>
          <w:tab w:val="num" w:pos="5760"/>
        </w:tabs>
        <w:ind w:left="5760" w:hanging="360"/>
      </w:pPr>
      <w:rPr>
        <w:rFonts w:ascii="Symbol" w:hAnsi="Symbol" w:hint="default"/>
      </w:rPr>
    </w:lvl>
    <w:lvl w:ilvl="8" w:tplc="E732196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7CD30A3F"/>
    <w:multiLevelType w:val="hybridMultilevel"/>
    <w:tmpl w:val="67BC0B46"/>
    <w:lvl w:ilvl="0" w:tplc="BECE6DB2">
      <w:start w:val="1"/>
      <w:numFmt w:val="bullet"/>
      <w:lvlText w:val=""/>
      <w:lvlJc w:val="left"/>
      <w:pPr>
        <w:tabs>
          <w:tab w:val="num" w:pos="720"/>
        </w:tabs>
        <w:ind w:left="720" w:hanging="360"/>
      </w:pPr>
      <w:rPr>
        <w:rFonts w:ascii="Symbol" w:hAnsi="Symbol" w:hint="default"/>
      </w:rPr>
    </w:lvl>
    <w:lvl w:ilvl="1" w:tplc="C59A1CE8" w:tentative="1">
      <w:start w:val="1"/>
      <w:numFmt w:val="bullet"/>
      <w:lvlText w:val=""/>
      <w:lvlJc w:val="left"/>
      <w:pPr>
        <w:tabs>
          <w:tab w:val="num" w:pos="1440"/>
        </w:tabs>
        <w:ind w:left="1440" w:hanging="360"/>
      </w:pPr>
      <w:rPr>
        <w:rFonts w:ascii="Symbol" w:hAnsi="Symbol" w:hint="default"/>
      </w:rPr>
    </w:lvl>
    <w:lvl w:ilvl="2" w:tplc="39865948" w:tentative="1">
      <w:start w:val="1"/>
      <w:numFmt w:val="bullet"/>
      <w:lvlText w:val=""/>
      <w:lvlJc w:val="left"/>
      <w:pPr>
        <w:tabs>
          <w:tab w:val="num" w:pos="2160"/>
        </w:tabs>
        <w:ind w:left="2160" w:hanging="360"/>
      </w:pPr>
      <w:rPr>
        <w:rFonts w:ascii="Symbol" w:hAnsi="Symbol" w:hint="default"/>
      </w:rPr>
    </w:lvl>
    <w:lvl w:ilvl="3" w:tplc="AE50DADC" w:tentative="1">
      <w:start w:val="1"/>
      <w:numFmt w:val="bullet"/>
      <w:lvlText w:val=""/>
      <w:lvlJc w:val="left"/>
      <w:pPr>
        <w:tabs>
          <w:tab w:val="num" w:pos="2880"/>
        </w:tabs>
        <w:ind w:left="2880" w:hanging="360"/>
      </w:pPr>
      <w:rPr>
        <w:rFonts w:ascii="Symbol" w:hAnsi="Symbol" w:hint="default"/>
      </w:rPr>
    </w:lvl>
    <w:lvl w:ilvl="4" w:tplc="CE122664" w:tentative="1">
      <w:start w:val="1"/>
      <w:numFmt w:val="bullet"/>
      <w:lvlText w:val=""/>
      <w:lvlJc w:val="left"/>
      <w:pPr>
        <w:tabs>
          <w:tab w:val="num" w:pos="3600"/>
        </w:tabs>
        <w:ind w:left="3600" w:hanging="360"/>
      </w:pPr>
      <w:rPr>
        <w:rFonts w:ascii="Symbol" w:hAnsi="Symbol" w:hint="default"/>
      </w:rPr>
    </w:lvl>
    <w:lvl w:ilvl="5" w:tplc="3300E406" w:tentative="1">
      <w:start w:val="1"/>
      <w:numFmt w:val="bullet"/>
      <w:lvlText w:val=""/>
      <w:lvlJc w:val="left"/>
      <w:pPr>
        <w:tabs>
          <w:tab w:val="num" w:pos="4320"/>
        </w:tabs>
        <w:ind w:left="4320" w:hanging="360"/>
      </w:pPr>
      <w:rPr>
        <w:rFonts w:ascii="Symbol" w:hAnsi="Symbol" w:hint="default"/>
      </w:rPr>
    </w:lvl>
    <w:lvl w:ilvl="6" w:tplc="4FC22642" w:tentative="1">
      <w:start w:val="1"/>
      <w:numFmt w:val="bullet"/>
      <w:lvlText w:val=""/>
      <w:lvlJc w:val="left"/>
      <w:pPr>
        <w:tabs>
          <w:tab w:val="num" w:pos="5040"/>
        </w:tabs>
        <w:ind w:left="5040" w:hanging="360"/>
      </w:pPr>
      <w:rPr>
        <w:rFonts w:ascii="Symbol" w:hAnsi="Symbol" w:hint="default"/>
      </w:rPr>
    </w:lvl>
    <w:lvl w:ilvl="7" w:tplc="2C529F94" w:tentative="1">
      <w:start w:val="1"/>
      <w:numFmt w:val="bullet"/>
      <w:lvlText w:val=""/>
      <w:lvlJc w:val="left"/>
      <w:pPr>
        <w:tabs>
          <w:tab w:val="num" w:pos="5760"/>
        </w:tabs>
        <w:ind w:left="5760" w:hanging="360"/>
      </w:pPr>
      <w:rPr>
        <w:rFonts w:ascii="Symbol" w:hAnsi="Symbol" w:hint="default"/>
      </w:rPr>
    </w:lvl>
    <w:lvl w:ilvl="8" w:tplc="8FA66254" w:tentative="1">
      <w:start w:val="1"/>
      <w:numFmt w:val="bullet"/>
      <w:lvlText w:val=""/>
      <w:lvlJc w:val="left"/>
      <w:pPr>
        <w:tabs>
          <w:tab w:val="num" w:pos="6480"/>
        </w:tabs>
        <w:ind w:left="6480" w:hanging="360"/>
      </w:pPr>
      <w:rPr>
        <w:rFonts w:ascii="Symbol" w:hAnsi="Symbol" w:hint="default"/>
      </w:rPr>
    </w:lvl>
  </w:abstractNum>
  <w:num w:numId="1" w16cid:durableId="1007247915">
    <w:abstractNumId w:val="3"/>
  </w:num>
  <w:num w:numId="2" w16cid:durableId="1933396893">
    <w:abstractNumId w:val="1"/>
  </w:num>
  <w:num w:numId="3" w16cid:durableId="689257608">
    <w:abstractNumId w:val="4"/>
  </w:num>
  <w:num w:numId="4" w16cid:durableId="45227892">
    <w:abstractNumId w:val="2"/>
  </w:num>
  <w:num w:numId="5" w16cid:durableId="1052778346">
    <w:abstractNumId w:val="7"/>
  </w:num>
  <w:num w:numId="6" w16cid:durableId="1831021919">
    <w:abstractNumId w:val="6"/>
  </w:num>
  <w:num w:numId="7" w16cid:durableId="2138445309">
    <w:abstractNumId w:val="8"/>
  </w:num>
  <w:num w:numId="8" w16cid:durableId="1616325955">
    <w:abstractNumId w:val="5"/>
  </w:num>
  <w:num w:numId="9" w16cid:durableId="249043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AB5"/>
    <w:rsid w:val="00025DB6"/>
    <w:rsid w:val="00026A8E"/>
    <w:rsid w:val="00047D42"/>
    <w:rsid w:val="000A7A1E"/>
    <w:rsid w:val="000B098F"/>
    <w:rsid w:val="000D6BDF"/>
    <w:rsid w:val="00116CA2"/>
    <w:rsid w:val="00116E15"/>
    <w:rsid w:val="00130A45"/>
    <w:rsid w:val="001834D9"/>
    <w:rsid w:val="00244569"/>
    <w:rsid w:val="00254398"/>
    <w:rsid w:val="0028679F"/>
    <w:rsid w:val="002872DF"/>
    <w:rsid w:val="002F2D4C"/>
    <w:rsid w:val="00322B93"/>
    <w:rsid w:val="0033595A"/>
    <w:rsid w:val="00350B87"/>
    <w:rsid w:val="00356BFC"/>
    <w:rsid w:val="0035764C"/>
    <w:rsid w:val="003B6575"/>
    <w:rsid w:val="003E2C52"/>
    <w:rsid w:val="003F4965"/>
    <w:rsid w:val="003F6AF3"/>
    <w:rsid w:val="00440777"/>
    <w:rsid w:val="00460AB0"/>
    <w:rsid w:val="00462D29"/>
    <w:rsid w:val="0049415F"/>
    <w:rsid w:val="004B29B9"/>
    <w:rsid w:val="004D6E61"/>
    <w:rsid w:val="00521F15"/>
    <w:rsid w:val="00544C60"/>
    <w:rsid w:val="0054512B"/>
    <w:rsid w:val="00552596"/>
    <w:rsid w:val="005617AC"/>
    <w:rsid w:val="0059354C"/>
    <w:rsid w:val="005B31DD"/>
    <w:rsid w:val="005C5A2D"/>
    <w:rsid w:val="005E4306"/>
    <w:rsid w:val="006701E6"/>
    <w:rsid w:val="006C6065"/>
    <w:rsid w:val="006C731B"/>
    <w:rsid w:val="007005D9"/>
    <w:rsid w:val="00700CCD"/>
    <w:rsid w:val="00724C9A"/>
    <w:rsid w:val="00727CB7"/>
    <w:rsid w:val="00731F48"/>
    <w:rsid w:val="00746867"/>
    <w:rsid w:val="007C5018"/>
    <w:rsid w:val="00831BA5"/>
    <w:rsid w:val="00857089"/>
    <w:rsid w:val="00865FF6"/>
    <w:rsid w:val="00876BEF"/>
    <w:rsid w:val="00877C58"/>
    <w:rsid w:val="008A3531"/>
    <w:rsid w:val="00915717"/>
    <w:rsid w:val="00953B63"/>
    <w:rsid w:val="009541CF"/>
    <w:rsid w:val="00967136"/>
    <w:rsid w:val="00976694"/>
    <w:rsid w:val="00991714"/>
    <w:rsid w:val="009A4770"/>
    <w:rsid w:val="009B6B43"/>
    <w:rsid w:val="009C1221"/>
    <w:rsid w:val="009C5BB5"/>
    <w:rsid w:val="009F434C"/>
    <w:rsid w:val="00A15219"/>
    <w:rsid w:val="00A30EF3"/>
    <w:rsid w:val="00A36457"/>
    <w:rsid w:val="00A90973"/>
    <w:rsid w:val="00AC3C7B"/>
    <w:rsid w:val="00AC46B9"/>
    <w:rsid w:val="00B1754C"/>
    <w:rsid w:val="00B231A9"/>
    <w:rsid w:val="00BE2D76"/>
    <w:rsid w:val="00BF095F"/>
    <w:rsid w:val="00C00145"/>
    <w:rsid w:val="00C40DBF"/>
    <w:rsid w:val="00C53AB5"/>
    <w:rsid w:val="00C542B0"/>
    <w:rsid w:val="00C61AFA"/>
    <w:rsid w:val="00C64F90"/>
    <w:rsid w:val="00C87A7A"/>
    <w:rsid w:val="00CC4BDB"/>
    <w:rsid w:val="00CE38B2"/>
    <w:rsid w:val="00CF7AA3"/>
    <w:rsid w:val="00D36A04"/>
    <w:rsid w:val="00DA55AC"/>
    <w:rsid w:val="00DA772D"/>
    <w:rsid w:val="00DD03FD"/>
    <w:rsid w:val="00E24E55"/>
    <w:rsid w:val="00E411BE"/>
    <w:rsid w:val="00E4280F"/>
    <w:rsid w:val="00E567FC"/>
    <w:rsid w:val="00EB1FA4"/>
    <w:rsid w:val="00ED3865"/>
    <w:rsid w:val="00EE559A"/>
    <w:rsid w:val="00F06B32"/>
    <w:rsid w:val="00F10353"/>
    <w:rsid w:val="00F1648F"/>
    <w:rsid w:val="00F220CE"/>
    <w:rsid w:val="00F40BFC"/>
    <w:rsid w:val="00FC799F"/>
    <w:rsid w:val="00FD1DB6"/>
    <w:rsid w:val="00FF57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0A67"/>
  <w15:docId w15:val="{50D822F1-3451-4AD9-B526-BCE05324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7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3AB5"/>
    <w:pPr>
      <w:ind w:left="720"/>
      <w:contextualSpacing/>
    </w:pPr>
  </w:style>
  <w:style w:type="character" w:styleId="Hyperlink">
    <w:name w:val="Hyperlink"/>
    <w:basedOn w:val="DefaultParagraphFont"/>
    <w:uiPriority w:val="99"/>
    <w:unhideWhenUsed/>
    <w:rsid w:val="00AC3C7B"/>
    <w:rPr>
      <w:color w:val="0563C1" w:themeColor="hyperlink"/>
      <w:u w:val="single"/>
    </w:rPr>
  </w:style>
  <w:style w:type="character" w:customStyle="1" w:styleId="1">
    <w:name w:val="Неразрешенное упоминание1"/>
    <w:basedOn w:val="DefaultParagraphFont"/>
    <w:uiPriority w:val="99"/>
    <w:semiHidden/>
    <w:unhideWhenUsed/>
    <w:rsid w:val="00AC3C7B"/>
    <w:rPr>
      <w:color w:val="605E5C"/>
      <w:shd w:val="clear" w:color="auto" w:fill="E1DFDD"/>
    </w:rPr>
  </w:style>
  <w:style w:type="paragraph" w:styleId="NormalWeb">
    <w:name w:val="Normal (Web)"/>
    <w:basedOn w:val="Normal"/>
    <w:uiPriority w:val="99"/>
    <w:semiHidden/>
    <w:unhideWhenUsed/>
    <w:rsid w:val="00976694"/>
    <w:pPr>
      <w:spacing w:before="100" w:beforeAutospacing="1" w:after="100" w:afterAutospacing="1"/>
    </w:pPr>
    <w:rPr>
      <w:rFonts w:ascii="Times New Roman" w:eastAsia="Times New Roman" w:hAnsi="Times New Roman" w:cs="Times New Roman"/>
      <w:sz w:val="24"/>
      <w:szCs w:val="24"/>
      <w:lang w:val="ru-RU" w:eastAsia="ru-RU"/>
    </w:rPr>
  </w:style>
  <w:style w:type="character" w:styleId="Strong">
    <w:name w:val="Strong"/>
    <w:basedOn w:val="DefaultParagraphFont"/>
    <w:uiPriority w:val="22"/>
    <w:qFormat/>
    <w:rsid w:val="00976694"/>
    <w:rPr>
      <w:b/>
      <w:bCs/>
    </w:rPr>
  </w:style>
  <w:style w:type="character" w:customStyle="1" w:styleId="2">
    <w:name w:val="Неразрешенное упоминание2"/>
    <w:basedOn w:val="DefaultParagraphFont"/>
    <w:uiPriority w:val="99"/>
    <w:semiHidden/>
    <w:unhideWhenUsed/>
    <w:rsid w:val="00130A45"/>
    <w:rPr>
      <w:color w:val="605E5C"/>
      <w:shd w:val="clear" w:color="auto" w:fill="E1DFDD"/>
    </w:rPr>
  </w:style>
  <w:style w:type="paragraph" w:styleId="BalloonText">
    <w:name w:val="Balloon Text"/>
    <w:basedOn w:val="Normal"/>
    <w:link w:val="BalloonTextChar"/>
    <w:uiPriority w:val="99"/>
    <w:semiHidden/>
    <w:unhideWhenUsed/>
    <w:rsid w:val="009B6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B43"/>
    <w:rPr>
      <w:rFonts w:ascii="Segoe UI" w:hAnsi="Segoe UI" w:cs="Segoe UI"/>
      <w:sz w:val="18"/>
      <w:szCs w:val="18"/>
    </w:rPr>
  </w:style>
  <w:style w:type="character" w:styleId="CommentReference">
    <w:name w:val="annotation reference"/>
    <w:basedOn w:val="DefaultParagraphFont"/>
    <w:uiPriority w:val="99"/>
    <w:semiHidden/>
    <w:unhideWhenUsed/>
    <w:rsid w:val="009B6B43"/>
    <w:rPr>
      <w:sz w:val="16"/>
      <w:szCs w:val="16"/>
    </w:rPr>
  </w:style>
  <w:style w:type="paragraph" w:styleId="CommentText">
    <w:name w:val="annotation text"/>
    <w:basedOn w:val="Normal"/>
    <w:link w:val="CommentTextChar"/>
    <w:uiPriority w:val="99"/>
    <w:semiHidden/>
    <w:unhideWhenUsed/>
    <w:rsid w:val="009B6B43"/>
    <w:rPr>
      <w:sz w:val="20"/>
      <w:szCs w:val="20"/>
    </w:rPr>
  </w:style>
  <w:style w:type="character" w:customStyle="1" w:styleId="CommentTextChar">
    <w:name w:val="Comment Text Char"/>
    <w:basedOn w:val="DefaultParagraphFont"/>
    <w:link w:val="CommentText"/>
    <w:uiPriority w:val="99"/>
    <w:semiHidden/>
    <w:rsid w:val="009B6B43"/>
    <w:rPr>
      <w:sz w:val="20"/>
      <w:szCs w:val="20"/>
    </w:rPr>
  </w:style>
  <w:style w:type="paragraph" w:styleId="CommentSubject">
    <w:name w:val="annotation subject"/>
    <w:basedOn w:val="CommentText"/>
    <w:next w:val="CommentText"/>
    <w:link w:val="CommentSubjectChar"/>
    <w:uiPriority w:val="99"/>
    <w:semiHidden/>
    <w:unhideWhenUsed/>
    <w:rsid w:val="009B6B43"/>
    <w:rPr>
      <w:b/>
      <w:bCs/>
    </w:rPr>
  </w:style>
  <w:style w:type="character" w:customStyle="1" w:styleId="CommentSubjectChar">
    <w:name w:val="Comment Subject Char"/>
    <w:basedOn w:val="CommentTextChar"/>
    <w:link w:val="CommentSubject"/>
    <w:uiPriority w:val="99"/>
    <w:semiHidden/>
    <w:rsid w:val="009B6B43"/>
    <w:rPr>
      <w:b/>
      <w:bCs/>
      <w:sz w:val="20"/>
      <w:szCs w:val="20"/>
    </w:rPr>
  </w:style>
  <w:style w:type="character" w:styleId="UnresolvedMention">
    <w:name w:val="Unresolved Mention"/>
    <w:basedOn w:val="DefaultParagraphFont"/>
    <w:uiPriority w:val="99"/>
    <w:semiHidden/>
    <w:unhideWhenUsed/>
    <w:rsid w:val="006C731B"/>
    <w:rPr>
      <w:color w:val="605E5C"/>
      <w:shd w:val="clear" w:color="auto" w:fill="E1DFDD"/>
    </w:rPr>
  </w:style>
  <w:style w:type="character" w:styleId="FollowedHyperlink">
    <w:name w:val="FollowedHyperlink"/>
    <w:basedOn w:val="DefaultParagraphFont"/>
    <w:uiPriority w:val="99"/>
    <w:semiHidden/>
    <w:unhideWhenUsed/>
    <w:rsid w:val="009917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64827">
      <w:bodyDiv w:val="1"/>
      <w:marLeft w:val="0"/>
      <w:marRight w:val="0"/>
      <w:marTop w:val="0"/>
      <w:marBottom w:val="0"/>
      <w:divBdr>
        <w:top w:val="none" w:sz="0" w:space="0" w:color="auto"/>
        <w:left w:val="none" w:sz="0" w:space="0" w:color="auto"/>
        <w:bottom w:val="none" w:sz="0" w:space="0" w:color="auto"/>
        <w:right w:val="none" w:sz="0" w:space="0" w:color="auto"/>
      </w:divBdr>
    </w:div>
    <w:div w:id="209460243">
      <w:bodyDiv w:val="1"/>
      <w:marLeft w:val="0"/>
      <w:marRight w:val="0"/>
      <w:marTop w:val="0"/>
      <w:marBottom w:val="0"/>
      <w:divBdr>
        <w:top w:val="none" w:sz="0" w:space="0" w:color="auto"/>
        <w:left w:val="none" w:sz="0" w:space="0" w:color="auto"/>
        <w:bottom w:val="none" w:sz="0" w:space="0" w:color="auto"/>
        <w:right w:val="none" w:sz="0" w:space="0" w:color="auto"/>
      </w:divBdr>
      <w:divsChild>
        <w:div w:id="696544114">
          <w:marLeft w:val="360"/>
          <w:marRight w:val="0"/>
          <w:marTop w:val="200"/>
          <w:marBottom w:val="0"/>
          <w:divBdr>
            <w:top w:val="none" w:sz="0" w:space="0" w:color="auto"/>
            <w:left w:val="none" w:sz="0" w:space="0" w:color="auto"/>
            <w:bottom w:val="none" w:sz="0" w:space="0" w:color="auto"/>
            <w:right w:val="none" w:sz="0" w:space="0" w:color="auto"/>
          </w:divBdr>
        </w:div>
      </w:divsChild>
    </w:div>
    <w:div w:id="380978003">
      <w:bodyDiv w:val="1"/>
      <w:marLeft w:val="0"/>
      <w:marRight w:val="0"/>
      <w:marTop w:val="0"/>
      <w:marBottom w:val="0"/>
      <w:divBdr>
        <w:top w:val="none" w:sz="0" w:space="0" w:color="auto"/>
        <w:left w:val="none" w:sz="0" w:space="0" w:color="auto"/>
        <w:bottom w:val="none" w:sz="0" w:space="0" w:color="auto"/>
        <w:right w:val="none" w:sz="0" w:space="0" w:color="auto"/>
      </w:divBdr>
    </w:div>
    <w:div w:id="493497259">
      <w:bodyDiv w:val="1"/>
      <w:marLeft w:val="0"/>
      <w:marRight w:val="0"/>
      <w:marTop w:val="0"/>
      <w:marBottom w:val="0"/>
      <w:divBdr>
        <w:top w:val="none" w:sz="0" w:space="0" w:color="auto"/>
        <w:left w:val="none" w:sz="0" w:space="0" w:color="auto"/>
        <w:bottom w:val="none" w:sz="0" w:space="0" w:color="auto"/>
        <w:right w:val="none" w:sz="0" w:space="0" w:color="auto"/>
      </w:divBdr>
      <w:divsChild>
        <w:div w:id="1800880136">
          <w:marLeft w:val="360"/>
          <w:marRight w:val="0"/>
          <w:marTop w:val="200"/>
          <w:marBottom w:val="0"/>
          <w:divBdr>
            <w:top w:val="none" w:sz="0" w:space="0" w:color="auto"/>
            <w:left w:val="none" w:sz="0" w:space="0" w:color="auto"/>
            <w:bottom w:val="none" w:sz="0" w:space="0" w:color="auto"/>
            <w:right w:val="none" w:sz="0" w:space="0" w:color="auto"/>
          </w:divBdr>
        </w:div>
        <w:div w:id="1414012577">
          <w:marLeft w:val="360"/>
          <w:marRight w:val="0"/>
          <w:marTop w:val="200"/>
          <w:marBottom w:val="0"/>
          <w:divBdr>
            <w:top w:val="none" w:sz="0" w:space="0" w:color="auto"/>
            <w:left w:val="none" w:sz="0" w:space="0" w:color="auto"/>
            <w:bottom w:val="none" w:sz="0" w:space="0" w:color="auto"/>
            <w:right w:val="none" w:sz="0" w:space="0" w:color="auto"/>
          </w:divBdr>
        </w:div>
        <w:div w:id="218631046">
          <w:marLeft w:val="360"/>
          <w:marRight w:val="0"/>
          <w:marTop w:val="200"/>
          <w:marBottom w:val="0"/>
          <w:divBdr>
            <w:top w:val="none" w:sz="0" w:space="0" w:color="auto"/>
            <w:left w:val="none" w:sz="0" w:space="0" w:color="auto"/>
            <w:bottom w:val="none" w:sz="0" w:space="0" w:color="auto"/>
            <w:right w:val="none" w:sz="0" w:space="0" w:color="auto"/>
          </w:divBdr>
        </w:div>
        <w:div w:id="1400785725">
          <w:marLeft w:val="360"/>
          <w:marRight w:val="0"/>
          <w:marTop w:val="200"/>
          <w:marBottom w:val="0"/>
          <w:divBdr>
            <w:top w:val="none" w:sz="0" w:space="0" w:color="auto"/>
            <w:left w:val="none" w:sz="0" w:space="0" w:color="auto"/>
            <w:bottom w:val="none" w:sz="0" w:space="0" w:color="auto"/>
            <w:right w:val="none" w:sz="0" w:space="0" w:color="auto"/>
          </w:divBdr>
        </w:div>
        <w:div w:id="234778865">
          <w:marLeft w:val="360"/>
          <w:marRight w:val="0"/>
          <w:marTop w:val="200"/>
          <w:marBottom w:val="0"/>
          <w:divBdr>
            <w:top w:val="none" w:sz="0" w:space="0" w:color="auto"/>
            <w:left w:val="none" w:sz="0" w:space="0" w:color="auto"/>
            <w:bottom w:val="none" w:sz="0" w:space="0" w:color="auto"/>
            <w:right w:val="none" w:sz="0" w:space="0" w:color="auto"/>
          </w:divBdr>
        </w:div>
        <w:div w:id="1059747195">
          <w:marLeft w:val="360"/>
          <w:marRight w:val="0"/>
          <w:marTop w:val="200"/>
          <w:marBottom w:val="0"/>
          <w:divBdr>
            <w:top w:val="none" w:sz="0" w:space="0" w:color="auto"/>
            <w:left w:val="none" w:sz="0" w:space="0" w:color="auto"/>
            <w:bottom w:val="none" w:sz="0" w:space="0" w:color="auto"/>
            <w:right w:val="none" w:sz="0" w:space="0" w:color="auto"/>
          </w:divBdr>
        </w:div>
      </w:divsChild>
    </w:div>
    <w:div w:id="494954737">
      <w:bodyDiv w:val="1"/>
      <w:marLeft w:val="0"/>
      <w:marRight w:val="0"/>
      <w:marTop w:val="0"/>
      <w:marBottom w:val="0"/>
      <w:divBdr>
        <w:top w:val="none" w:sz="0" w:space="0" w:color="auto"/>
        <w:left w:val="none" w:sz="0" w:space="0" w:color="auto"/>
        <w:bottom w:val="none" w:sz="0" w:space="0" w:color="auto"/>
        <w:right w:val="none" w:sz="0" w:space="0" w:color="auto"/>
      </w:divBdr>
    </w:div>
    <w:div w:id="547836435">
      <w:bodyDiv w:val="1"/>
      <w:marLeft w:val="0"/>
      <w:marRight w:val="0"/>
      <w:marTop w:val="0"/>
      <w:marBottom w:val="0"/>
      <w:divBdr>
        <w:top w:val="none" w:sz="0" w:space="0" w:color="auto"/>
        <w:left w:val="none" w:sz="0" w:space="0" w:color="auto"/>
        <w:bottom w:val="none" w:sz="0" w:space="0" w:color="auto"/>
        <w:right w:val="none" w:sz="0" w:space="0" w:color="auto"/>
      </w:divBdr>
    </w:div>
    <w:div w:id="556598753">
      <w:bodyDiv w:val="1"/>
      <w:marLeft w:val="0"/>
      <w:marRight w:val="0"/>
      <w:marTop w:val="0"/>
      <w:marBottom w:val="0"/>
      <w:divBdr>
        <w:top w:val="none" w:sz="0" w:space="0" w:color="auto"/>
        <w:left w:val="none" w:sz="0" w:space="0" w:color="auto"/>
        <w:bottom w:val="none" w:sz="0" w:space="0" w:color="auto"/>
        <w:right w:val="none" w:sz="0" w:space="0" w:color="auto"/>
      </w:divBdr>
    </w:div>
    <w:div w:id="674304098">
      <w:bodyDiv w:val="1"/>
      <w:marLeft w:val="0"/>
      <w:marRight w:val="0"/>
      <w:marTop w:val="0"/>
      <w:marBottom w:val="0"/>
      <w:divBdr>
        <w:top w:val="none" w:sz="0" w:space="0" w:color="auto"/>
        <w:left w:val="none" w:sz="0" w:space="0" w:color="auto"/>
        <w:bottom w:val="none" w:sz="0" w:space="0" w:color="auto"/>
        <w:right w:val="none" w:sz="0" w:space="0" w:color="auto"/>
      </w:divBdr>
    </w:div>
    <w:div w:id="686253534">
      <w:bodyDiv w:val="1"/>
      <w:marLeft w:val="0"/>
      <w:marRight w:val="0"/>
      <w:marTop w:val="0"/>
      <w:marBottom w:val="0"/>
      <w:divBdr>
        <w:top w:val="none" w:sz="0" w:space="0" w:color="auto"/>
        <w:left w:val="none" w:sz="0" w:space="0" w:color="auto"/>
        <w:bottom w:val="none" w:sz="0" w:space="0" w:color="auto"/>
        <w:right w:val="none" w:sz="0" w:space="0" w:color="auto"/>
      </w:divBdr>
    </w:div>
    <w:div w:id="697853467">
      <w:bodyDiv w:val="1"/>
      <w:marLeft w:val="0"/>
      <w:marRight w:val="0"/>
      <w:marTop w:val="0"/>
      <w:marBottom w:val="0"/>
      <w:divBdr>
        <w:top w:val="none" w:sz="0" w:space="0" w:color="auto"/>
        <w:left w:val="none" w:sz="0" w:space="0" w:color="auto"/>
        <w:bottom w:val="none" w:sz="0" w:space="0" w:color="auto"/>
        <w:right w:val="none" w:sz="0" w:space="0" w:color="auto"/>
      </w:divBdr>
    </w:div>
    <w:div w:id="945581324">
      <w:bodyDiv w:val="1"/>
      <w:marLeft w:val="0"/>
      <w:marRight w:val="0"/>
      <w:marTop w:val="0"/>
      <w:marBottom w:val="0"/>
      <w:divBdr>
        <w:top w:val="none" w:sz="0" w:space="0" w:color="auto"/>
        <w:left w:val="none" w:sz="0" w:space="0" w:color="auto"/>
        <w:bottom w:val="none" w:sz="0" w:space="0" w:color="auto"/>
        <w:right w:val="none" w:sz="0" w:space="0" w:color="auto"/>
      </w:divBdr>
    </w:div>
    <w:div w:id="1149979436">
      <w:bodyDiv w:val="1"/>
      <w:marLeft w:val="0"/>
      <w:marRight w:val="0"/>
      <w:marTop w:val="0"/>
      <w:marBottom w:val="0"/>
      <w:divBdr>
        <w:top w:val="none" w:sz="0" w:space="0" w:color="auto"/>
        <w:left w:val="none" w:sz="0" w:space="0" w:color="auto"/>
        <w:bottom w:val="none" w:sz="0" w:space="0" w:color="auto"/>
        <w:right w:val="none" w:sz="0" w:space="0" w:color="auto"/>
      </w:divBdr>
    </w:div>
    <w:div w:id="1187328305">
      <w:bodyDiv w:val="1"/>
      <w:marLeft w:val="0"/>
      <w:marRight w:val="0"/>
      <w:marTop w:val="0"/>
      <w:marBottom w:val="0"/>
      <w:divBdr>
        <w:top w:val="none" w:sz="0" w:space="0" w:color="auto"/>
        <w:left w:val="none" w:sz="0" w:space="0" w:color="auto"/>
        <w:bottom w:val="none" w:sz="0" w:space="0" w:color="auto"/>
        <w:right w:val="none" w:sz="0" w:space="0" w:color="auto"/>
      </w:divBdr>
    </w:div>
    <w:div w:id="1198927665">
      <w:bodyDiv w:val="1"/>
      <w:marLeft w:val="0"/>
      <w:marRight w:val="0"/>
      <w:marTop w:val="0"/>
      <w:marBottom w:val="0"/>
      <w:divBdr>
        <w:top w:val="none" w:sz="0" w:space="0" w:color="auto"/>
        <w:left w:val="none" w:sz="0" w:space="0" w:color="auto"/>
        <w:bottom w:val="none" w:sz="0" w:space="0" w:color="auto"/>
        <w:right w:val="none" w:sz="0" w:space="0" w:color="auto"/>
      </w:divBdr>
    </w:div>
    <w:div w:id="1541672114">
      <w:bodyDiv w:val="1"/>
      <w:marLeft w:val="0"/>
      <w:marRight w:val="0"/>
      <w:marTop w:val="0"/>
      <w:marBottom w:val="0"/>
      <w:divBdr>
        <w:top w:val="none" w:sz="0" w:space="0" w:color="auto"/>
        <w:left w:val="none" w:sz="0" w:space="0" w:color="auto"/>
        <w:bottom w:val="none" w:sz="0" w:space="0" w:color="auto"/>
        <w:right w:val="none" w:sz="0" w:space="0" w:color="auto"/>
      </w:divBdr>
      <w:divsChild>
        <w:div w:id="1031347900">
          <w:marLeft w:val="360"/>
          <w:marRight w:val="0"/>
          <w:marTop w:val="200"/>
          <w:marBottom w:val="0"/>
          <w:divBdr>
            <w:top w:val="none" w:sz="0" w:space="0" w:color="auto"/>
            <w:left w:val="none" w:sz="0" w:space="0" w:color="auto"/>
            <w:bottom w:val="none" w:sz="0" w:space="0" w:color="auto"/>
            <w:right w:val="none" w:sz="0" w:space="0" w:color="auto"/>
          </w:divBdr>
        </w:div>
        <w:div w:id="1239944109">
          <w:marLeft w:val="360"/>
          <w:marRight w:val="0"/>
          <w:marTop w:val="200"/>
          <w:marBottom w:val="0"/>
          <w:divBdr>
            <w:top w:val="none" w:sz="0" w:space="0" w:color="auto"/>
            <w:left w:val="none" w:sz="0" w:space="0" w:color="auto"/>
            <w:bottom w:val="none" w:sz="0" w:space="0" w:color="auto"/>
            <w:right w:val="none" w:sz="0" w:space="0" w:color="auto"/>
          </w:divBdr>
        </w:div>
        <w:div w:id="937635422">
          <w:marLeft w:val="360"/>
          <w:marRight w:val="0"/>
          <w:marTop w:val="200"/>
          <w:marBottom w:val="0"/>
          <w:divBdr>
            <w:top w:val="none" w:sz="0" w:space="0" w:color="auto"/>
            <w:left w:val="none" w:sz="0" w:space="0" w:color="auto"/>
            <w:bottom w:val="none" w:sz="0" w:space="0" w:color="auto"/>
            <w:right w:val="none" w:sz="0" w:space="0" w:color="auto"/>
          </w:divBdr>
        </w:div>
        <w:div w:id="1498569356">
          <w:marLeft w:val="360"/>
          <w:marRight w:val="0"/>
          <w:marTop w:val="200"/>
          <w:marBottom w:val="0"/>
          <w:divBdr>
            <w:top w:val="none" w:sz="0" w:space="0" w:color="auto"/>
            <w:left w:val="none" w:sz="0" w:space="0" w:color="auto"/>
            <w:bottom w:val="none" w:sz="0" w:space="0" w:color="auto"/>
            <w:right w:val="none" w:sz="0" w:space="0" w:color="auto"/>
          </w:divBdr>
        </w:div>
      </w:divsChild>
    </w:div>
    <w:div w:id="1611818279">
      <w:bodyDiv w:val="1"/>
      <w:marLeft w:val="0"/>
      <w:marRight w:val="0"/>
      <w:marTop w:val="0"/>
      <w:marBottom w:val="0"/>
      <w:divBdr>
        <w:top w:val="none" w:sz="0" w:space="0" w:color="auto"/>
        <w:left w:val="none" w:sz="0" w:space="0" w:color="auto"/>
        <w:bottom w:val="none" w:sz="0" w:space="0" w:color="auto"/>
        <w:right w:val="none" w:sz="0" w:space="0" w:color="auto"/>
      </w:divBdr>
    </w:div>
    <w:div w:id="1814718591">
      <w:bodyDiv w:val="1"/>
      <w:marLeft w:val="0"/>
      <w:marRight w:val="0"/>
      <w:marTop w:val="0"/>
      <w:marBottom w:val="0"/>
      <w:divBdr>
        <w:top w:val="none" w:sz="0" w:space="0" w:color="auto"/>
        <w:left w:val="none" w:sz="0" w:space="0" w:color="auto"/>
        <w:bottom w:val="none" w:sz="0" w:space="0" w:color="auto"/>
        <w:right w:val="none" w:sz="0" w:space="0" w:color="auto"/>
      </w:divBdr>
      <w:divsChild>
        <w:div w:id="399644026">
          <w:marLeft w:val="360"/>
          <w:marRight w:val="0"/>
          <w:marTop w:val="200"/>
          <w:marBottom w:val="0"/>
          <w:divBdr>
            <w:top w:val="none" w:sz="0" w:space="0" w:color="auto"/>
            <w:left w:val="none" w:sz="0" w:space="0" w:color="auto"/>
            <w:bottom w:val="none" w:sz="0" w:space="0" w:color="auto"/>
            <w:right w:val="none" w:sz="0" w:space="0" w:color="auto"/>
          </w:divBdr>
        </w:div>
      </w:divsChild>
    </w:div>
    <w:div w:id="1820222174">
      <w:bodyDiv w:val="1"/>
      <w:marLeft w:val="0"/>
      <w:marRight w:val="0"/>
      <w:marTop w:val="0"/>
      <w:marBottom w:val="0"/>
      <w:divBdr>
        <w:top w:val="none" w:sz="0" w:space="0" w:color="auto"/>
        <w:left w:val="none" w:sz="0" w:space="0" w:color="auto"/>
        <w:bottom w:val="none" w:sz="0" w:space="0" w:color="auto"/>
        <w:right w:val="none" w:sz="0" w:space="0" w:color="auto"/>
      </w:divBdr>
    </w:div>
    <w:div w:id="1873688944">
      <w:bodyDiv w:val="1"/>
      <w:marLeft w:val="0"/>
      <w:marRight w:val="0"/>
      <w:marTop w:val="0"/>
      <w:marBottom w:val="0"/>
      <w:divBdr>
        <w:top w:val="none" w:sz="0" w:space="0" w:color="auto"/>
        <w:left w:val="none" w:sz="0" w:space="0" w:color="auto"/>
        <w:bottom w:val="none" w:sz="0" w:space="0" w:color="auto"/>
        <w:right w:val="none" w:sz="0" w:space="0" w:color="auto"/>
      </w:divBdr>
    </w:div>
    <w:div w:id="1923756104">
      <w:bodyDiv w:val="1"/>
      <w:marLeft w:val="0"/>
      <w:marRight w:val="0"/>
      <w:marTop w:val="0"/>
      <w:marBottom w:val="0"/>
      <w:divBdr>
        <w:top w:val="none" w:sz="0" w:space="0" w:color="auto"/>
        <w:left w:val="none" w:sz="0" w:space="0" w:color="auto"/>
        <w:bottom w:val="none" w:sz="0" w:space="0" w:color="auto"/>
        <w:right w:val="none" w:sz="0" w:space="0" w:color="auto"/>
      </w:divBdr>
      <w:divsChild>
        <w:div w:id="1265266884">
          <w:marLeft w:val="360"/>
          <w:marRight w:val="0"/>
          <w:marTop w:val="200"/>
          <w:marBottom w:val="0"/>
          <w:divBdr>
            <w:top w:val="none" w:sz="0" w:space="0" w:color="auto"/>
            <w:left w:val="none" w:sz="0" w:space="0" w:color="auto"/>
            <w:bottom w:val="none" w:sz="0" w:space="0" w:color="auto"/>
            <w:right w:val="none" w:sz="0" w:space="0" w:color="auto"/>
          </w:divBdr>
        </w:div>
        <w:div w:id="714162155">
          <w:marLeft w:val="360"/>
          <w:marRight w:val="0"/>
          <w:marTop w:val="200"/>
          <w:marBottom w:val="0"/>
          <w:divBdr>
            <w:top w:val="none" w:sz="0" w:space="0" w:color="auto"/>
            <w:left w:val="none" w:sz="0" w:space="0" w:color="auto"/>
            <w:bottom w:val="none" w:sz="0" w:space="0" w:color="auto"/>
            <w:right w:val="none" w:sz="0" w:space="0" w:color="auto"/>
          </w:divBdr>
        </w:div>
        <w:div w:id="858465706">
          <w:marLeft w:val="360"/>
          <w:marRight w:val="0"/>
          <w:marTop w:val="200"/>
          <w:marBottom w:val="0"/>
          <w:divBdr>
            <w:top w:val="none" w:sz="0" w:space="0" w:color="auto"/>
            <w:left w:val="none" w:sz="0" w:space="0" w:color="auto"/>
            <w:bottom w:val="none" w:sz="0" w:space="0" w:color="auto"/>
            <w:right w:val="none" w:sz="0" w:space="0" w:color="auto"/>
          </w:divBdr>
        </w:div>
      </w:divsChild>
    </w:div>
    <w:div w:id="1940016533">
      <w:bodyDiv w:val="1"/>
      <w:marLeft w:val="0"/>
      <w:marRight w:val="0"/>
      <w:marTop w:val="0"/>
      <w:marBottom w:val="0"/>
      <w:divBdr>
        <w:top w:val="none" w:sz="0" w:space="0" w:color="auto"/>
        <w:left w:val="none" w:sz="0" w:space="0" w:color="auto"/>
        <w:bottom w:val="none" w:sz="0" w:space="0" w:color="auto"/>
        <w:right w:val="none" w:sz="0" w:space="0" w:color="auto"/>
      </w:divBdr>
    </w:div>
    <w:div w:id="2067679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kernel.ua/ua/zvity-pidpriyemstv/?company=1016954&amp;doc=2" TargetMode="External"/><Relationship Id="rId4" Type="http://schemas.openxmlformats.org/officeDocument/2006/relationships/customXml" Target="../customXml/item4.xml"/><Relationship Id="rId9" Type="http://schemas.openxmlformats.org/officeDocument/2006/relationships/hyperlink" Target="https://dreamtown.ua/uploads/docs/%D0%9F%D0%BE%D1%80%D1%8F%D0%B4%D0%BE%D0%BA_%D0%BF%D1%80%D0%BE%D0%B2%D0%B5%D0%B4%D0%B5%D0%BD%D0%BD%D1%8F_%D0%BA%D0%BE%D0%BD%D0%BA%D1%83%D1%80%D1%81%D1%83_%D0%B2%D1%96%D0%B4%D0%B1%D0%BE%D1%80%D1%83.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a65c24-1192-4ff2-91a4-16ca230c8e1d">
      <Terms xmlns="http://schemas.microsoft.com/office/infopath/2007/PartnerControls"/>
    </lcf76f155ced4ddcb4097134ff3c332f>
    <TaxCatchAll xmlns="bac811ab-3402-44a8-93d6-3f63d04ae9f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FE485DEA2CD21C4FBD817D717C8A49EC" ma:contentTypeVersion="13" ma:contentTypeDescription="Створення нового документа." ma:contentTypeScope="" ma:versionID="d9cac678ccab41d4d2afcc21b706b13f">
  <xsd:schema xmlns:xsd="http://www.w3.org/2001/XMLSchema" xmlns:xs="http://www.w3.org/2001/XMLSchema" xmlns:p="http://schemas.microsoft.com/office/2006/metadata/properties" xmlns:ns2="78a65c24-1192-4ff2-91a4-16ca230c8e1d" xmlns:ns3="bac811ab-3402-44a8-93d6-3f63d04ae9f2" targetNamespace="http://schemas.microsoft.com/office/2006/metadata/properties" ma:root="true" ma:fieldsID="8012e0206ebe12c03a9881e26d0ff3a5" ns2:_="" ns3:_="">
    <xsd:import namespace="78a65c24-1192-4ff2-91a4-16ca230c8e1d"/>
    <xsd:import namespace="bac811ab-3402-44a8-93d6-3f63d04ae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65c24-1192-4ff2-91a4-16ca230c8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Теги зображень" ma:readOnly="false" ma:fieldId="{5cf76f15-5ced-4ddc-b409-7134ff3c332f}" ma:taxonomyMulti="true" ma:sspId="55748ad9-375d-48e1-bd65-0822698abd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c811ab-3402-44a8-93d6-3f63d04ae9f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8e8fb9d-f0d4-4dc4-b89e-1abadb959fb8}" ma:internalName="TaxCatchAll" ma:showField="CatchAllData" ma:web="bac811ab-3402-44a8-93d6-3f63d04ae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AC742E-B581-46D7-85AB-545D0B322857}">
  <ds:schemaRefs>
    <ds:schemaRef ds:uri="http://schemas.microsoft.com/office/2006/metadata/properties"/>
    <ds:schemaRef ds:uri="http://schemas.microsoft.com/office/infopath/2007/PartnerControls"/>
    <ds:schemaRef ds:uri="78a65c24-1192-4ff2-91a4-16ca230c8e1d"/>
    <ds:schemaRef ds:uri="bac811ab-3402-44a8-93d6-3f63d04ae9f2"/>
  </ds:schemaRefs>
</ds:datastoreItem>
</file>

<file path=customXml/itemProps2.xml><?xml version="1.0" encoding="utf-8"?>
<ds:datastoreItem xmlns:ds="http://schemas.openxmlformats.org/officeDocument/2006/customXml" ds:itemID="{2E05C7EA-9FA3-4300-8E9E-138970D9AAA8}">
  <ds:schemaRefs>
    <ds:schemaRef ds:uri="http://schemas.openxmlformats.org/officeDocument/2006/bibliography"/>
  </ds:schemaRefs>
</ds:datastoreItem>
</file>

<file path=customXml/itemProps3.xml><?xml version="1.0" encoding="utf-8"?>
<ds:datastoreItem xmlns:ds="http://schemas.openxmlformats.org/officeDocument/2006/customXml" ds:itemID="{FD6A1ED1-07C3-4D06-AF32-104742E61314}">
  <ds:schemaRefs>
    <ds:schemaRef ds:uri="http://schemas.microsoft.com/sharepoint/v3/contenttype/forms"/>
  </ds:schemaRefs>
</ds:datastoreItem>
</file>

<file path=customXml/itemProps4.xml><?xml version="1.0" encoding="utf-8"?>
<ds:datastoreItem xmlns:ds="http://schemas.openxmlformats.org/officeDocument/2006/customXml" ds:itemID="{6924D61B-121E-43EA-BB38-50FD0AE20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65c24-1192-4ff2-91a4-16ca230c8e1d"/>
    <ds:schemaRef ds:uri="bac811ab-3402-44a8-93d6-3f63d04ae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880</Words>
  <Characters>6351</Characters>
  <Application>Microsoft Office Word</Application>
  <DocSecurity>0</DocSecurity>
  <Lines>109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Шершун Інна</dc:creator>
  <cp:lastModifiedBy>Семенюк Яна</cp:lastModifiedBy>
  <cp:revision>11</cp:revision>
  <cp:lastPrinted>2025-02-07T17:26:00Z</cp:lastPrinted>
  <dcterms:created xsi:type="dcterms:W3CDTF">2025-02-07T17:26:00Z</dcterms:created>
  <dcterms:modified xsi:type="dcterms:W3CDTF">2026-01-15T16:27:00Z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0x010100FE485DEA2CD21C4FBD817D717C8A49EC</vt:lpwstr>
  </property>
  <property fmtid="{D5CDD505-2E9C-101B-9397-08002B2CF9AE}" pid="3" name="MediaServiceImageTags">
    <vt:lpwstr/>
  </property>
</Properties>
</file>