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5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27.04.2020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№ 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58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65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Роднєнков В.В.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акціонерне товариство "Березаньпродтовари"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Приватне акціонерне товариство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07540, Київська обл., м.Березань, вул.Шевченків шлях буд.157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00378603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(04576)6-27-69, (04576)6-27-69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Адреса електронної п</w:t>
      </w:r>
      <w:r>
        <w:rPr>
          <w:rFonts w:ascii="Times New Roman CYR" w:hAnsi="Times New Roman CYR" w:cs="Times New Roman CYR"/>
          <w:sz w:val="24"/>
          <w:szCs w:val="24"/>
        </w:rPr>
        <w:t>ошти: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berezanprodtovary@atrep.com.ua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пров</w:t>
      </w:r>
      <w:r>
        <w:rPr>
          <w:rFonts w:ascii="Times New Roman CYR" w:hAnsi="Times New Roman CYR" w:cs="Times New Roman CYR"/>
          <w:sz w:val="24"/>
          <w:szCs w:val="24"/>
        </w:rPr>
        <w:t>одить діяльність з оприлюднення регульованої інформації від імені учасника фондового ринку (у разі здійснення оприлюднення):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Україна, DR/00001/APA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8. Найменування, </w:t>
      </w:r>
      <w:r>
        <w:rPr>
          <w:rFonts w:ascii="Times New Roman CYR" w:hAnsi="Times New Roman CYR" w:cs="Times New Roman CYR"/>
          <w:sz w:val="24"/>
          <w:szCs w:val="24"/>
        </w:rPr>
        <w:t>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здійснює подання звітності та/або адміністративних даних до</w:t>
      </w:r>
      <w:r>
        <w:rPr>
          <w:rFonts w:ascii="Times New Roman CYR" w:hAnsi="Times New Roman CYR" w:cs="Times New Roman CYR"/>
          <w:sz w:val="24"/>
          <w:szCs w:val="24"/>
        </w:rPr>
        <w:t xml:space="preserve"> Національної комісії з цінних паперів та фондового ринку (у разі, якщо емітент не подає Інформацію до Національної комісії з цінних паперів та фондового ринку безпосередньо):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</w:t>
      </w:r>
      <w:r>
        <w:rPr>
          <w:rFonts w:ascii="Times New Roman CYR" w:hAnsi="Times New Roman CYR" w:cs="Times New Roman CYR"/>
          <w:sz w:val="24"/>
          <w:szCs w:val="24"/>
        </w:rPr>
        <w:t>, 21676262, Україна, DR/00002/ARM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4130"/>
        <w:gridCol w:w="20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Повідомлення розміщено на власному веб-сайті учасника фондового ринку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http://00378603.infosite.com.ua/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27.04.2020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(URL-адреса веб-сайту)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850" w:header="708" w:footer="708" w:gutter="0"/>
          <w:cols w:space="720"/>
          <w:noEndnote/>
        </w:sectPr>
      </w:pP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зміну складу посадових осіб емітента</w:t>
      </w:r>
    </w:p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62"/>
        <w:gridCol w:w="2100"/>
        <w:gridCol w:w="2700"/>
        <w:gridCol w:w="4400"/>
        <w:gridCol w:w="2000"/>
        <w:gridCol w:w="24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Прізвище, ім'я, по-батькові або повне найменування юридичної особи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Розмір частки в статутному капіталі емітента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27.04.2020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припинено повноваження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Директор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Роднєнков Володимир Володимирович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Повноваження Директора  Роднєнкова В.В. закінчуються 28.04.2020 року.</w:t>
            </w:r>
          </w:p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Рішення - затверджений єдиний проект рішення по питанню №8 Загальних зборів акціонерів(протокол № 2020/04/27 від 27.04.2020 року), а саме:</w:t>
            </w:r>
          </w:p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"Припинити повноваження  Директора Товариства Р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однєнкова Володимира Володимировича ".</w:t>
            </w:r>
          </w:p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27.04.2020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обрано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Директор</w:t>
            </w:r>
          </w:p>
        </w:tc>
        <w:tc>
          <w:tcPr>
            <w:tcW w:w="4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Роднєнков Володимир Володимирович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4862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Рішення по дев'ятому питанню порядку денного Загальних зборів акціонерів (протокол № 2020/04/27 від 27.04.2020 року). </w:t>
            </w:r>
          </w:p>
          <w:p w:rsidR="00000000" w:rsidRDefault="00710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"Обрати Директором Товариства Роднєнкова Володимира Володимировича " </w:t>
            </w:r>
          </w:p>
        </w:tc>
      </w:tr>
    </w:tbl>
    <w:p w:rsidR="00000000" w:rsidRDefault="00710A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000000">
      <w:pgSz w:w="16838" w:h="11906" w:orient="landscape"/>
      <w:pgMar w:top="850" w:right="850" w:bottom="850" w:left="1400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44C76"/>
    <w:rsid w:val="00710A3C"/>
    <w:rsid w:val="00E44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3044</Characters>
  <Application>Microsoft Office Word</Application>
  <DocSecurity>0</DocSecurity>
  <Lines>25</Lines>
  <Paragraphs>6</Paragraphs>
  <ScaleCrop>false</ScaleCrop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VVR</dc:creator>
  <cp:lastModifiedBy>VVR</cp:lastModifiedBy>
  <cp:revision>2</cp:revision>
  <dcterms:created xsi:type="dcterms:W3CDTF">2020-04-27T19:46:00Z</dcterms:created>
  <dcterms:modified xsi:type="dcterms:W3CDTF">2020-04-27T19:46:00Z</dcterms:modified>
</cp:coreProperties>
</file>