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B3C755" w14:textId="573140E7" w:rsidR="00042AB8" w:rsidRPr="00877048" w:rsidRDefault="00042AB8" w:rsidP="00042AB8">
      <w:pPr>
        <w:widowControl w:val="0"/>
        <w:shd w:val="clear" w:color="auto" w:fill="FFFFFF"/>
        <w:autoSpaceDE w:val="0"/>
        <w:ind w:left="-709"/>
        <w:jc w:val="center"/>
        <w:rPr>
          <w:rFonts w:ascii="PragmaticaCTT" w:hAnsi="PragmaticaCTT"/>
          <w:b/>
          <w:bCs/>
          <w:sz w:val="16"/>
          <w:szCs w:val="16"/>
        </w:rPr>
      </w:pPr>
      <w:r w:rsidRPr="00877048">
        <w:rPr>
          <w:rFonts w:ascii="PragmaticaCTT" w:hAnsi="PragmaticaCTT"/>
          <w:b/>
          <w:bCs/>
          <w:sz w:val="16"/>
          <w:szCs w:val="16"/>
        </w:rPr>
        <w:t>ПРИВАТНЕ АКЦІОНЕРНЕ ТОВАРИСТВО «</w:t>
      </w:r>
      <w:r w:rsidR="00B82F01">
        <w:rPr>
          <w:rFonts w:ascii="PragmaticaCTT" w:hAnsi="PragmaticaCTT"/>
          <w:b/>
          <w:bCs/>
          <w:sz w:val="16"/>
          <w:szCs w:val="16"/>
        </w:rPr>
        <w:t>ВОВЧАНСЬКИЙ ОЛІЙНОЕКСТРАКЦІЙНИЙ ЗАВОД</w:t>
      </w:r>
      <w:r w:rsidRPr="00877048">
        <w:rPr>
          <w:rFonts w:ascii="PragmaticaCTT" w:hAnsi="PragmaticaCTT"/>
          <w:b/>
          <w:bCs/>
          <w:sz w:val="16"/>
          <w:szCs w:val="16"/>
        </w:rPr>
        <w:t>»</w:t>
      </w:r>
    </w:p>
    <w:p w14:paraId="27F2D608" w14:textId="77777777"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Cs/>
          <w:sz w:val="16"/>
          <w:szCs w:val="16"/>
        </w:rPr>
        <w:t>(далі за текстом - Товариство),</w:t>
      </w:r>
    </w:p>
    <w:p w14:paraId="2A09B5B1" w14:textId="1B0618A2" w:rsidR="00042AB8" w:rsidRPr="00877048" w:rsidRDefault="00042AB8" w:rsidP="00042AB8">
      <w:pPr>
        <w:widowControl w:val="0"/>
        <w:shd w:val="clear" w:color="auto" w:fill="FFFFFF"/>
        <w:autoSpaceDE w:val="0"/>
        <w:autoSpaceDN w:val="0"/>
        <w:adjustRightInd w:val="0"/>
        <w:jc w:val="center"/>
        <w:rPr>
          <w:rFonts w:ascii="PragmaticaCTT" w:hAnsi="PragmaticaCTT"/>
          <w:bCs/>
          <w:sz w:val="16"/>
          <w:szCs w:val="16"/>
        </w:rPr>
      </w:pPr>
      <w:r w:rsidRPr="00877048">
        <w:rPr>
          <w:rFonts w:ascii="PragmaticaCTT" w:hAnsi="PragmaticaCTT"/>
          <w:bCs/>
          <w:sz w:val="16"/>
          <w:szCs w:val="16"/>
        </w:rPr>
        <w:t xml:space="preserve">ідентифікаційний код юридичної особи </w:t>
      </w:r>
      <w:r w:rsidR="00B82F01">
        <w:rPr>
          <w:rFonts w:ascii="PragmaticaCTT" w:hAnsi="PragmaticaCTT"/>
          <w:bCs/>
          <w:sz w:val="16"/>
          <w:szCs w:val="16"/>
        </w:rPr>
        <w:t>00373936</w:t>
      </w:r>
      <w:r w:rsidRPr="00877048">
        <w:rPr>
          <w:rFonts w:ascii="PragmaticaCTT" w:hAnsi="PragmaticaCTT"/>
          <w:sz w:val="16"/>
          <w:szCs w:val="16"/>
        </w:rPr>
        <w:t>,</w:t>
      </w:r>
    </w:p>
    <w:p w14:paraId="518C1766" w14:textId="48AD02B6"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Cs/>
          <w:sz w:val="16"/>
          <w:szCs w:val="16"/>
        </w:rPr>
        <w:t>місцезнаходження: площа</w:t>
      </w:r>
      <w:r w:rsidR="00B82F01">
        <w:rPr>
          <w:rFonts w:ascii="PragmaticaCTT" w:hAnsi="PragmaticaCTT"/>
          <w:bCs/>
          <w:sz w:val="16"/>
          <w:szCs w:val="16"/>
        </w:rPr>
        <w:t xml:space="preserve"> Привокзальна,11.м.Вовчанськ</w:t>
      </w:r>
      <w:r w:rsidRPr="00877048">
        <w:rPr>
          <w:rFonts w:ascii="PragmaticaCTT" w:hAnsi="PragmaticaCTT"/>
          <w:bCs/>
          <w:sz w:val="16"/>
          <w:szCs w:val="16"/>
        </w:rPr>
        <w:t xml:space="preserve">; поштовий індекс: </w:t>
      </w:r>
      <w:r w:rsidR="00B82F01">
        <w:rPr>
          <w:rFonts w:ascii="PragmaticaCTT" w:hAnsi="PragmaticaCTT"/>
          <w:bCs/>
          <w:sz w:val="16"/>
          <w:szCs w:val="16"/>
        </w:rPr>
        <w:t>62504</w:t>
      </w:r>
      <w:r w:rsidRPr="00877048">
        <w:rPr>
          <w:rFonts w:ascii="PragmaticaCTT" w:hAnsi="PragmaticaCTT"/>
          <w:bCs/>
          <w:sz w:val="16"/>
          <w:szCs w:val="16"/>
        </w:rPr>
        <w:t>,</w:t>
      </w:r>
    </w:p>
    <w:p w14:paraId="066A8491" w14:textId="77777777"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Cs/>
          <w:sz w:val="16"/>
          <w:szCs w:val="16"/>
        </w:rPr>
        <w:t>повідомляє про проведення річних Загальних зборів акціонерів (далі за текстом – Загальні збори)</w:t>
      </w:r>
    </w:p>
    <w:p w14:paraId="3BB946F2" w14:textId="09227315" w:rsidR="00042AB8" w:rsidRPr="00877048" w:rsidRDefault="00B82F01" w:rsidP="00042AB8">
      <w:pPr>
        <w:widowControl w:val="0"/>
        <w:autoSpaceDE w:val="0"/>
        <w:jc w:val="center"/>
        <w:rPr>
          <w:rFonts w:ascii="PragmaticaCTT" w:hAnsi="PragmaticaCTT"/>
          <w:bCs/>
          <w:sz w:val="16"/>
          <w:szCs w:val="16"/>
        </w:rPr>
      </w:pPr>
      <w:r>
        <w:rPr>
          <w:rFonts w:ascii="PragmaticaCTT" w:hAnsi="PragmaticaCTT"/>
          <w:b/>
          <w:bCs/>
          <w:sz w:val="16"/>
          <w:szCs w:val="16"/>
        </w:rPr>
        <w:t xml:space="preserve">10 квітня </w:t>
      </w:r>
      <w:r w:rsidR="00042AB8" w:rsidRPr="00877048">
        <w:rPr>
          <w:rFonts w:ascii="PragmaticaCTT" w:hAnsi="PragmaticaCTT"/>
          <w:b/>
          <w:bCs/>
          <w:sz w:val="16"/>
          <w:szCs w:val="16"/>
        </w:rPr>
        <w:t xml:space="preserve"> 2020 року</w:t>
      </w:r>
      <w:r w:rsidR="00F720D7">
        <w:rPr>
          <w:rFonts w:ascii="PragmaticaCTT" w:hAnsi="PragmaticaCTT"/>
          <w:b/>
          <w:bCs/>
          <w:sz w:val="16"/>
          <w:szCs w:val="16"/>
        </w:rPr>
        <w:t xml:space="preserve"> </w:t>
      </w:r>
      <w:r w:rsidR="00042AB8" w:rsidRPr="00877048">
        <w:rPr>
          <w:rFonts w:ascii="PragmaticaCTT" w:hAnsi="PragmaticaCTT"/>
          <w:bCs/>
          <w:sz w:val="16"/>
          <w:szCs w:val="16"/>
        </w:rPr>
        <w:t xml:space="preserve">за </w:t>
      </w:r>
      <w:proofErr w:type="spellStart"/>
      <w:r w:rsidR="00042AB8" w:rsidRPr="00877048">
        <w:rPr>
          <w:rFonts w:ascii="PragmaticaCTT" w:hAnsi="PragmaticaCTT"/>
          <w:bCs/>
          <w:sz w:val="16"/>
          <w:szCs w:val="16"/>
        </w:rPr>
        <w:t>адресою</w:t>
      </w:r>
      <w:proofErr w:type="spellEnd"/>
      <w:r w:rsidR="00042AB8" w:rsidRPr="00877048">
        <w:rPr>
          <w:rFonts w:ascii="PragmaticaCTT" w:hAnsi="PragmaticaCTT"/>
          <w:bCs/>
          <w:sz w:val="16"/>
          <w:szCs w:val="16"/>
        </w:rPr>
        <w:t>: площа</w:t>
      </w:r>
      <w:r>
        <w:rPr>
          <w:rFonts w:ascii="PragmaticaCTT" w:hAnsi="PragmaticaCTT"/>
          <w:bCs/>
          <w:sz w:val="16"/>
          <w:szCs w:val="16"/>
        </w:rPr>
        <w:t xml:space="preserve"> Привокзальна</w:t>
      </w:r>
      <w:r w:rsidR="00042AB8" w:rsidRPr="00877048">
        <w:rPr>
          <w:rFonts w:ascii="PragmaticaCTT" w:hAnsi="PragmaticaCTT"/>
          <w:bCs/>
          <w:sz w:val="16"/>
          <w:szCs w:val="16"/>
        </w:rPr>
        <w:t>,</w:t>
      </w:r>
      <w:r>
        <w:rPr>
          <w:rFonts w:ascii="PragmaticaCTT" w:hAnsi="PragmaticaCTT"/>
          <w:bCs/>
          <w:sz w:val="16"/>
          <w:szCs w:val="16"/>
        </w:rPr>
        <w:t>11,адміністративна будівля 1 поверх, актовий зал,</w:t>
      </w:r>
      <w:r w:rsidR="00042AB8" w:rsidRPr="00877048">
        <w:rPr>
          <w:rFonts w:ascii="PragmaticaCTT" w:hAnsi="PragmaticaCTT"/>
          <w:bCs/>
          <w:sz w:val="16"/>
          <w:szCs w:val="16"/>
        </w:rPr>
        <w:t xml:space="preserve"> м. </w:t>
      </w:r>
      <w:r>
        <w:rPr>
          <w:rFonts w:ascii="PragmaticaCTT" w:hAnsi="PragmaticaCTT"/>
          <w:bCs/>
          <w:sz w:val="16"/>
          <w:szCs w:val="16"/>
        </w:rPr>
        <w:t>Вовчанськ</w:t>
      </w:r>
      <w:r w:rsidR="00042AB8" w:rsidRPr="00877048">
        <w:rPr>
          <w:rFonts w:ascii="PragmaticaCTT" w:hAnsi="PragmaticaCTT"/>
          <w:bCs/>
          <w:sz w:val="16"/>
          <w:szCs w:val="16"/>
        </w:rPr>
        <w:t xml:space="preserve">, поштовий індекс </w:t>
      </w:r>
      <w:r>
        <w:rPr>
          <w:rFonts w:ascii="PragmaticaCTT" w:hAnsi="PragmaticaCTT"/>
          <w:bCs/>
          <w:sz w:val="16"/>
          <w:szCs w:val="16"/>
        </w:rPr>
        <w:t>62504</w:t>
      </w:r>
      <w:r w:rsidR="00042AB8" w:rsidRPr="00877048">
        <w:rPr>
          <w:rFonts w:ascii="PragmaticaCTT" w:hAnsi="PragmaticaCTT"/>
          <w:bCs/>
          <w:sz w:val="16"/>
          <w:szCs w:val="16"/>
        </w:rPr>
        <w:t xml:space="preserve"> </w:t>
      </w:r>
    </w:p>
    <w:p w14:paraId="4DE37B1E" w14:textId="77777777"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Cs/>
          <w:sz w:val="16"/>
          <w:szCs w:val="16"/>
        </w:rPr>
        <w:t>Початок Загальних зборів о 15 год. 00 хв. Реєстрація акціонерів (їх представників) для участі</w:t>
      </w:r>
    </w:p>
    <w:p w14:paraId="2AF7197F" w14:textId="58F2420F"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Cs/>
          <w:sz w:val="16"/>
          <w:szCs w:val="16"/>
        </w:rPr>
        <w:t xml:space="preserve"> у Загальних зборах відбудеться </w:t>
      </w:r>
      <w:r w:rsidR="00B82F01">
        <w:rPr>
          <w:rFonts w:ascii="PragmaticaCTT" w:hAnsi="PragmaticaCTT"/>
          <w:b/>
          <w:bCs/>
          <w:sz w:val="16"/>
          <w:szCs w:val="16"/>
        </w:rPr>
        <w:t>10 квітня</w:t>
      </w:r>
      <w:r w:rsidRPr="00877048">
        <w:rPr>
          <w:rFonts w:ascii="PragmaticaCTT" w:hAnsi="PragmaticaCTT"/>
          <w:b/>
          <w:bCs/>
          <w:sz w:val="16"/>
          <w:szCs w:val="16"/>
        </w:rPr>
        <w:t xml:space="preserve"> 2020 року</w:t>
      </w:r>
      <w:r w:rsidRPr="00877048">
        <w:rPr>
          <w:rFonts w:ascii="PragmaticaCTT" w:hAnsi="PragmaticaCTT"/>
          <w:bCs/>
          <w:sz w:val="16"/>
          <w:szCs w:val="16"/>
        </w:rPr>
        <w:t xml:space="preserve"> з 14 год. 00 хв. по 14 год. 45 хв.</w:t>
      </w:r>
    </w:p>
    <w:p w14:paraId="6499F0AE" w14:textId="77777777"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Cs/>
          <w:sz w:val="16"/>
          <w:szCs w:val="16"/>
        </w:rPr>
        <w:t xml:space="preserve"> за місцем проведення Загальних зборів.</w:t>
      </w:r>
    </w:p>
    <w:tbl>
      <w:tblPr>
        <w:tblW w:w="104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4288"/>
        <w:gridCol w:w="5669"/>
      </w:tblGrid>
      <w:tr w:rsidR="00042AB8" w:rsidRPr="00877048" w14:paraId="53DEE758" w14:textId="77777777" w:rsidTr="00877048">
        <w:tc>
          <w:tcPr>
            <w:tcW w:w="532" w:type="dxa"/>
          </w:tcPr>
          <w:p w14:paraId="00B3315C" w14:textId="77777777" w:rsidR="00042AB8" w:rsidRPr="00877048" w:rsidRDefault="00042AB8" w:rsidP="00373DA9">
            <w:pPr>
              <w:autoSpaceDE w:val="0"/>
              <w:jc w:val="both"/>
              <w:rPr>
                <w:rFonts w:ascii="PragmaticaCTT" w:hAnsi="PragmaticaCTT"/>
                <w:b/>
                <w:bCs/>
                <w:sz w:val="16"/>
                <w:szCs w:val="16"/>
              </w:rPr>
            </w:pPr>
            <w:r w:rsidRPr="00877048">
              <w:rPr>
                <w:rFonts w:ascii="PragmaticaCTT" w:hAnsi="PragmaticaCTT"/>
                <w:b/>
                <w:bCs/>
                <w:sz w:val="16"/>
                <w:szCs w:val="16"/>
              </w:rPr>
              <w:t>№</w:t>
            </w:r>
          </w:p>
        </w:tc>
        <w:tc>
          <w:tcPr>
            <w:tcW w:w="4288" w:type="dxa"/>
          </w:tcPr>
          <w:p w14:paraId="75794A58" w14:textId="77777777" w:rsidR="00042AB8" w:rsidRPr="00877048" w:rsidRDefault="00042AB8" w:rsidP="00373DA9">
            <w:pPr>
              <w:autoSpaceDE w:val="0"/>
              <w:jc w:val="both"/>
              <w:rPr>
                <w:rFonts w:ascii="PragmaticaCTT" w:hAnsi="PragmaticaCTT"/>
                <w:b/>
                <w:bCs/>
                <w:sz w:val="16"/>
                <w:szCs w:val="16"/>
              </w:rPr>
            </w:pPr>
            <w:r w:rsidRPr="00877048">
              <w:rPr>
                <w:rFonts w:ascii="PragmaticaCTT" w:hAnsi="PragmaticaCTT"/>
                <w:b/>
                <w:bCs/>
                <w:sz w:val="16"/>
                <w:szCs w:val="16"/>
              </w:rPr>
              <w:t>Перелік питань, включених до проекту порядку денного:</w:t>
            </w:r>
          </w:p>
        </w:tc>
        <w:tc>
          <w:tcPr>
            <w:tcW w:w="5669" w:type="dxa"/>
          </w:tcPr>
          <w:p w14:paraId="49260D74" w14:textId="77777777" w:rsidR="00042AB8" w:rsidRPr="00877048" w:rsidRDefault="00042AB8" w:rsidP="00373DA9">
            <w:pPr>
              <w:autoSpaceDE w:val="0"/>
              <w:jc w:val="both"/>
              <w:rPr>
                <w:rFonts w:ascii="PragmaticaCTT" w:hAnsi="PragmaticaCTT"/>
                <w:b/>
                <w:bCs/>
                <w:sz w:val="16"/>
                <w:szCs w:val="16"/>
              </w:rPr>
            </w:pPr>
            <w:r w:rsidRPr="00877048">
              <w:rPr>
                <w:rFonts w:ascii="PragmaticaCTT" w:hAnsi="PragmaticaCTT"/>
                <w:b/>
                <w:bCs/>
                <w:sz w:val="16"/>
                <w:szCs w:val="16"/>
              </w:rPr>
              <w:t>Проекти рішень з питань, включених до проекту порядку денного:</w:t>
            </w:r>
          </w:p>
        </w:tc>
      </w:tr>
      <w:tr w:rsidR="00042AB8" w:rsidRPr="00877048" w14:paraId="0393847C" w14:textId="77777777" w:rsidTr="00877048">
        <w:tc>
          <w:tcPr>
            <w:tcW w:w="532" w:type="dxa"/>
          </w:tcPr>
          <w:p w14:paraId="295DEA65" w14:textId="77777777" w:rsidR="00042AB8" w:rsidRPr="00877048" w:rsidRDefault="00042AB8" w:rsidP="00373DA9">
            <w:pPr>
              <w:pStyle w:val="a3"/>
              <w:numPr>
                <w:ilvl w:val="0"/>
                <w:numId w:val="1"/>
              </w:numPr>
              <w:autoSpaceDE w:val="0"/>
              <w:spacing w:line="240" w:lineRule="auto"/>
              <w:ind w:left="426"/>
              <w:contextualSpacing w:val="0"/>
              <w:rPr>
                <w:rFonts w:ascii="PragmaticaCTT" w:hAnsi="PragmaticaCTT"/>
                <w:bCs/>
                <w:sz w:val="16"/>
                <w:szCs w:val="16"/>
              </w:rPr>
            </w:pPr>
          </w:p>
        </w:tc>
        <w:tc>
          <w:tcPr>
            <w:tcW w:w="4288" w:type="dxa"/>
            <w:shd w:val="clear" w:color="auto" w:fill="auto"/>
          </w:tcPr>
          <w:p w14:paraId="12F5ECDA" w14:textId="77777777" w:rsidR="00042AB8" w:rsidRPr="00877048" w:rsidRDefault="00042AB8" w:rsidP="00373DA9">
            <w:pPr>
              <w:widowControl w:val="0"/>
              <w:shd w:val="clear" w:color="auto" w:fill="FFFFFF"/>
              <w:autoSpaceDE w:val="0"/>
              <w:autoSpaceDN w:val="0"/>
              <w:adjustRightInd w:val="0"/>
              <w:rPr>
                <w:rFonts w:ascii="PragmaticaCTT" w:hAnsi="PragmaticaCTT"/>
                <w:bCs/>
                <w:sz w:val="16"/>
                <w:szCs w:val="16"/>
              </w:rPr>
            </w:pPr>
            <w:r w:rsidRPr="00877048">
              <w:rPr>
                <w:rFonts w:ascii="PragmaticaCTT" w:hAnsi="PragmaticaCTT"/>
                <w:bCs/>
                <w:sz w:val="16"/>
                <w:szCs w:val="16"/>
              </w:rPr>
              <w:t>Обрання членів лічильної комісії Загальних зборів.</w:t>
            </w:r>
          </w:p>
        </w:tc>
        <w:tc>
          <w:tcPr>
            <w:tcW w:w="5669" w:type="dxa"/>
            <w:shd w:val="clear" w:color="auto" w:fill="auto"/>
          </w:tcPr>
          <w:p w14:paraId="3C722F76" w14:textId="6ACE77C4" w:rsidR="00042AB8" w:rsidRPr="00877048" w:rsidRDefault="00042AB8" w:rsidP="008D3894">
            <w:pPr>
              <w:pStyle w:val="a3"/>
              <w:tabs>
                <w:tab w:val="left" w:pos="175"/>
              </w:tabs>
              <w:spacing w:line="240" w:lineRule="auto"/>
              <w:ind w:left="0" w:firstLine="0"/>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 xml:space="preserve">Обрати лічильну комісію Загальних зборів у складі: голови лічильної комісії </w:t>
            </w:r>
            <w:r w:rsidR="00B82F01">
              <w:rPr>
                <w:rFonts w:ascii="PragmaticaCTT" w:eastAsia="Times New Roman" w:hAnsi="PragmaticaCTT"/>
                <w:bCs/>
                <w:iCs/>
                <w:sz w:val="16"/>
                <w:szCs w:val="16"/>
                <w:lang w:eastAsia="ru-RU"/>
              </w:rPr>
              <w:t>Українця Сергія Володимировича</w:t>
            </w:r>
            <w:r w:rsidRPr="00877048">
              <w:rPr>
                <w:rFonts w:ascii="PragmaticaCTT" w:eastAsia="Times New Roman" w:hAnsi="PragmaticaCTT"/>
                <w:bCs/>
                <w:iCs/>
                <w:sz w:val="16"/>
                <w:szCs w:val="16"/>
                <w:lang w:eastAsia="ru-RU"/>
              </w:rPr>
              <w:t xml:space="preserve"> та членів лічильної комісії </w:t>
            </w:r>
            <w:r w:rsidR="00B82F01">
              <w:rPr>
                <w:rFonts w:ascii="PragmaticaCTT" w:eastAsia="Times New Roman" w:hAnsi="PragmaticaCTT"/>
                <w:bCs/>
                <w:iCs/>
                <w:sz w:val="16"/>
                <w:szCs w:val="16"/>
                <w:lang w:eastAsia="ru-RU"/>
              </w:rPr>
              <w:t>Єпіфанова Максима Анатолійовича</w:t>
            </w:r>
            <w:r w:rsidRPr="00877048">
              <w:rPr>
                <w:rFonts w:ascii="PragmaticaCTT" w:eastAsia="Times New Roman" w:hAnsi="PragmaticaCTT"/>
                <w:bCs/>
                <w:iCs/>
                <w:sz w:val="16"/>
                <w:szCs w:val="16"/>
                <w:lang w:eastAsia="ru-RU"/>
              </w:rPr>
              <w:t xml:space="preserve">, </w:t>
            </w:r>
            <w:r w:rsidR="00B82F01">
              <w:rPr>
                <w:rFonts w:ascii="PragmaticaCTT" w:eastAsia="Times New Roman" w:hAnsi="PragmaticaCTT"/>
                <w:bCs/>
                <w:iCs/>
                <w:sz w:val="16"/>
                <w:szCs w:val="16"/>
                <w:lang w:eastAsia="ru-RU"/>
              </w:rPr>
              <w:t>Полякову Світлану Петрівну</w:t>
            </w:r>
            <w:r w:rsidRPr="00877048">
              <w:rPr>
                <w:rFonts w:ascii="PragmaticaCTT" w:eastAsia="Times New Roman" w:hAnsi="PragmaticaCTT"/>
                <w:bCs/>
                <w:iCs/>
                <w:sz w:val="16"/>
                <w:szCs w:val="16"/>
                <w:lang w:eastAsia="ru-RU"/>
              </w:rPr>
              <w:t>.</w:t>
            </w:r>
          </w:p>
        </w:tc>
      </w:tr>
      <w:tr w:rsidR="00042AB8" w:rsidRPr="00877048" w14:paraId="31D77414" w14:textId="77777777" w:rsidTr="00877048">
        <w:trPr>
          <w:trHeight w:val="139"/>
        </w:trPr>
        <w:tc>
          <w:tcPr>
            <w:tcW w:w="532" w:type="dxa"/>
          </w:tcPr>
          <w:p w14:paraId="4D4E2884" w14:textId="77777777" w:rsidR="00042AB8" w:rsidRPr="00877048" w:rsidRDefault="00042AB8" w:rsidP="00373DA9">
            <w:pPr>
              <w:pStyle w:val="a3"/>
              <w:numPr>
                <w:ilvl w:val="0"/>
                <w:numId w:val="1"/>
              </w:numPr>
              <w:autoSpaceDE w:val="0"/>
              <w:spacing w:line="240" w:lineRule="auto"/>
              <w:ind w:left="426"/>
              <w:contextualSpacing w:val="0"/>
              <w:rPr>
                <w:rFonts w:ascii="PragmaticaCTT" w:hAnsi="PragmaticaCTT"/>
                <w:bCs/>
                <w:sz w:val="16"/>
                <w:szCs w:val="16"/>
              </w:rPr>
            </w:pPr>
          </w:p>
        </w:tc>
        <w:tc>
          <w:tcPr>
            <w:tcW w:w="4288" w:type="dxa"/>
            <w:shd w:val="clear" w:color="auto" w:fill="auto"/>
          </w:tcPr>
          <w:p w14:paraId="4A7534E2" w14:textId="77777777" w:rsidR="00042AB8" w:rsidRPr="00877048" w:rsidRDefault="00042AB8" w:rsidP="00373DA9">
            <w:pPr>
              <w:pStyle w:val="a3"/>
              <w:widowControl w:val="0"/>
              <w:shd w:val="clear" w:color="auto" w:fill="FFFFFF"/>
              <w:autoSpaceDE w:val="0"/>
              <w:autoSpaceDN w:val="0"/>
              <w:adjustRightInd w:val="0"/>
              <w:spacing w:line="240" w:lineRule="auto"/>
              <w:ind w:left="0" w:firstLine="0"/>
              <w:rPr>
                <w:rFonts w:ascii="PragmaticaCTT" w:hAnsi="PragmaticaCTT"/>
                <w:bCs/>
                <w:sz w:val="16"/>
                <w:szCs w:val="16"/>
              </w:rPr>
            </w:pPr>
            <w:r w:rsidRPr="00877048">
              <w:rPr>
                <w:rFonts w:ascii="PragmaticaCTT" w:hAnsi="PragmaticaCTT"/>
                <w:bCs/>
                <w:sz w:val="16"/>
                <w:szCs w:val="16"/>
              </w:rPr>
              <w:t>Обрання секретаря Загальних зборів.</w:t>
            </w:r>
          </w:p>
        </w:tc>
        <w:tc>
          <w:tcPr>
            <w:tcW w:w="5669" w:type="dxa"/>
            <w:shd w:val="clear" w:color="auto" w:fill="auto"/>
          </w:tcPr>
          <w:p w14:paraId="0D7A8F48" w14:textId="2E3A7F45" w:rsidR="00042AB8" w:rsidRPr="00877048" w:rsidRDefault="00042AB8" w:rsidP="00373DA9">
            <w:pPr>
              <w:pStyle w:val="a3"/>
              <w:tabs>
                <w:tab w:val="left" w:pos="175"/>
              </w:tabs>
              <w:spacing w:before="0" w:line="240" w:lineRule="auto"/>
              <w:ind w:left="0" w:firstLine="34"/>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 xml:space="preserve">Обрати секретарем Загальних зборів </w:t>
            </w:r>
            <w:proofErr w:type="spellStart"/>
            <w:r w:rsidR="00914599">
              <w:rPr>
                <w:rFonts w:ascii="PragmaticaCTT" w:eastAsia="Times New Roman" w:hAnsi="PragmaticaCTT"/>
                <w:bCs/>
                <w:iCs/>
                <w:sz w:val="16"/>
                <w:szCs w:val="16"/>
                <w:lang w:eastAsia="ru-RU"/>
              </w:rPr>
              <w:t>Романцову</w:t>
            </w:r>
            <w:proofErr w:type="spellEnd"/>
            <w:r w:rsidR="00914599">
              <w:rPr>
                <w:rFonts w:ascii="PragmaticaCTT" w:eastAsia="Times New Roman" w:hAnsi="PragmaticaCTT"/>
                <w:bCs/>
                <w:iCs/>
                <w:sz w:val="16"/>
                <w:szCs w:val="16"/>
                <w:lang w:eastAsia="ru-RU"/>
              </w:rPr>
              <w:t xml:space="preserve">  Аллу Володимирівну</w:t>
            </w:r>
            <w:r w:rsidRPr="00877048">
              <w:rPr>
                <w:rFonts w:ascii="PragmaticaCTT" w:eastAsia="Times New Roman" w:hAnsi="PragmaticaCTT"/>
                <w:bCs/>
                <w:iCs/>
                <w:sz w:val="16"/>
                <w:szCs w:val="16"/>
                <w:lang w:eastAsia="ru-RU"/>
              </w:rPr>
              <w:t>.</w:t>
            </w:r>
          </w:p>
        </w:tc>
      </w:tr>
      <w:tr w:rsidR="00042AB8" w:rsidRPr="00877048" w14:paraId="45AF23EE" w14:textId="77777777" w:rsidTr="00877048">
        <w:trPr>
          <w:trHeight w:val="42"/>
        </w:trPr>
        <w:tc>
          <w:tcPr>
            <w:tcW w:w="532" w:type="dxa"/>
          </w:tcPr>
          <w:p w14:paraId="318D0293" w14:textId="77777777" w:rsidR="00042AB8" w:rsidRPr="00877048" w:rsidRDefault="00042AB8" w:rsidP="00373DA9">
            <w:pPr>
              <w:pStyle w:val="a3"/>
              <w:numPr>
                <w:ilvl w:val="0"/>
                <w:numId w:val="1"/>
              </w:numPr>
              <w:autoSpaceDE w:val="0"/>
              <w:spacing w:line="240" w:lineRule="auto"/>
              <w:ind w:left="426"/>
              <w:contextualSpacing w:val="0"/>
              <w:rPr>
                <w:rFonts w:ascii="PragmaticaCTT" w:hAnsi="PragmaticaCTT"/>
                <w:bCs/>
                <w:sz w:val="16"/>
                <w:szCs w:val="16"/>
              </w:rPr>
            </w:pPr>
          </w:p>
        </w:tc>
        <w:tc>
          <w:tcPr>
            <w:tcW w:w="4288" w:type="dxa"/>
            <w:shd w:val="clear" w:color="auto" w:fill="auto"/>
          </w:tcPr>
          <w:p w14:paraId="09A89D0B" w14:textId="77777777" w:rsidR="00042AB8" w:rsidRPr="00877048" w:rsidRDefault="00042AB8" w:rsidP="00373DA9">
            <w:pPr>
              <w:pStyle w:val="a3"/>
              <w:widowControl w:val="0"/>
              <w:shd w:val="clear" w:color="auto" w:fill="FFFFFF"/>
              <w:autoSpaceDE w:val="0"/>
              <w:autoSpaceDN w:val="0"/>
              <w:adjustRightInd w:val="0"/>
              <w:spacing w:line="240" w:lineRule="auto"/>
              <w:ind w:left="0" w:firstLine="0"/>
              <w:rPr>
                <w:rFonts w:ascii="PragmaticaCTT" w:hAnsi="PragmaticaCTT"/>
                <w:bCs/>
                <w:sz w:val="16"/>
                <w:szCs w:val="16"/>
              </w:rPr>
            </w:pPr>
            <w:r w:rsidRPr="00877048">
              <w:rPr>
                <w:rFonts w:ascii="PragmaticaCTT" w:hAnsi="PragmaticaCTT"/>
                <w:bCs/>
                <w:sz w:val="16"/>
                <w:szCs w:val="16"/>
              </w:rPr>
              <w:t>Затвердження річного звіту Товариства.</w:t>
            </w:r>
          </w:p>
        </w:tc>
        <w:tc>
          <w:tcPr>
            <w:tcW w:w="5669" w:type="dxa"/>
            <w:shd w:val="clear" w:color="auto" w:fill="auto"/>
          </w:tcPr>
          <w:p w14:paraId="249D6818" w14:textId="77777777" w:rsidR="00042AB8" w:rsidRPr="00877048" w:rsidRDefault="00042AB8" w:rsidP="00373DA9">
            <w:pPr>
              <w:pStyle w:val="a3"/>
              <w:tabs>
                <w:tab w:val="left" w:pos="175"/>
              </w:tabs>
              <w:spacing w:before="0" w:line="240" w:lineRule="auto"/>
              <w:ind w:left="0" w:firstLine="3"/>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Затвердити річний звіт Товариства за 2019 рік.</w:t>
            </w:r>
          </w:p>
        </w:tc>
      </w:tr>
      <w:tr w:rsidR="00042AB8" w:rsidRPr="009E5167" w14:paraId="349774E1" w14:textId="77777777" w:rsidTr="00877048">
        <w:tc>
          <w:tcPr>
            <w:tcW w:w="532" w:type="dxa"/>
          </w:tcPr>
          <w:p w14:paraId="6B0238AD" w14:textId="77777777" w:rsidR="00042AB8" w:rsidRPr="00877048" w:rsidRDefault="00042AB8" w:rsidP="00373DA9">
            <w:pPr>
              <w:pStyle w:val="a3"/>
              <w:numPr>
                <w:ilvl w:val="0"/>
                <w:numId w:val="1"/>
              </w:numPr>
              <w:autoSpaceDE w:val="0"/>
              <w:spacing w:line="240" w:lineRule="auto"/>
              <w:ind w:left="426"/>
              <w:contextualSpacing w:val="0"/>
              <w:rPr>
                <w:rFonts w:ascii="PragmaticaCTT" w:eastAsia="Times New Roman" w:hAnsi="PragmaticaCTT"/>
                <w:bCs/>
                <w:iCs/>
                <w:sz w:val="16"/>
                <w:szCs w:val="16"/>
                <w:lang w:eastAsia="ru-RU"/>
              </w:rPr>
            </w:pPr>
          </w:p>
        </w:tc>
        <w:tc>
          <w:tcPr>
            <w:tcW w:w="4288" w:type="dxa"/>
            <w:shd w:val="clear" w:color="auto" w:fill="auto"/>
          </w:tcPr>
          <w:p w14:paraId="4F452F2C" w14:textId="77777777" w:rsidR="00042AB8" w:rsidRPr="00877048" w:rsidRDefault="00042AB8" w:rsidP="00373DA9">
            <w:pPr>
              <w:pStyle w:val="a3"/>
              <w:widowControl w:val="0"/>
              <w:shd w:val="clear" w:color="auto" w:fill="FFFFFF"/>
              <w:autoSpaceDE w:val="0"/>
              <w:autoSpaceDN w:val="0"/>
              <w:adjustRightInd w:val="0"/>
              <w:spacing w:line="240" w:lineRule="auto"/>
              <w:ind w:left="0" w:firstLine="0"/>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Розподіл прибутку (покриття збитків) Товариства.</w:t>
            </w:r>
          </w:p>
        </w:tc>
        <w:tc>
          <w:tcPr>
            <w:tcW w:w="5669" w:type="dxa"/>
            <w:shd w:val="clear" w:color="auto" w:fill="auto"/>
          </w:tcPr>
          <w:p w14:paraId="2C2F7B3C" w14:textId="53B6CE5E" w:rsidR="00042AB8" w:rsidRPr="00EC197C" w:rsidRDefault="009E5167" w:rsidP="009E5167">
            <w:pPr>
              <w:pStyle w:val="Default"/>
              <w:jc w:val="both"/>
              <w:rPr>
                <w:rFonts w:ascii="PragmaticaCTT" w:eastAsia="Times New Roman" w:hAnsi="PragmaticaCTT"/>
                <w:bCs/>
                <w:iCs/>
                <w:color w:val="auto"/>
                <w:sz w:val="16"/>
                <w:szCs w:val="16"/>
                <w:lang w:val="uk-UA" w:eastAsia="ru-RU"/>
              </w:rPr>
            </w:pPr>
            <w:r w:rsidRPr="00EC197C">
              <w:rPr>
                <w:rFonts w:ascii="PragmaticaCTT" w:eastAsia="Times New Roman" w:hAnsi="PragmaticaCTT"/>
                <w:bCs/>
                <w:iCs/>
                <w:color w:val="auto"/>
                <w:sz w:val="16"/>
                <w:szCs w:val="16"/>
                <w:lang w:val="uk-UA" w:eastAsia="ru-RU"/>
              </w:rPr>
              <w:t xml:space="preserve">Збитки, отримані за результатами діяльності Товариства в 2019 році, у розмірі </w:t>
            </w:r>
            <w:r w:rsidR="00EC197C" w:rsidRPr="00EC197C">
              <w:rPr>
                <w:rFonts w:ascii="PragmaticaCTT" w:eastAsia="Times New Roman" w:hAnsi="PragmaticaCTT"/>
                <w:bCs/>
                <w:iCs/>
                <w:color w:val="auto"/>
                <w:sz w:val="16"/>
                <w:szCs w:val="16"/>
                <w:lang w:val="uk-UA" w:eastAsia="ru-RU"/>
              </w:rPr>
              <w:t>2 188</w:t>
            </w:r>
            <w:r w:rsidRPr="00EC197C">
              <w:rPr>
                <w:rFonts w:ascii="PragmaticaCTT" w:eastAsia="Times New Roman" w:hAnsi="PragmaticaCTT"/>
                <w:bCs/>
                <w:iCs/>
                <w:color w:val="auto"/>
                <w:sz w:val="16"/>
                <w:szCs w:val="16"/>
                <w:lang w:val="uk-UA" w:eastAsia="ru-RU"/>
              </w:rPr>
              <w:t xml:space="preserve"> тис. грн., покрити за рахунок прибутків майбутніх років.</w:t>
            </w:r>
          </w:p>
        </w:tc>
      </w:tr>
      <w:tr w:rsidR="00042AB8" w:rsidRPr="00877048" w14:paraId="33A15D15" w14:textId="77777777" w:rsidTr="00877048">
        <w:tc>
          <w:tcPr>
            <w:tcW w:w="532" w:type="dxa"/>
          </w:tcPr>
          <w:p w14:paraId="316BAB8A" w14:textId="77777777" w:rsidR="00042AB8" w:rsidRPr="00877048" w:rsidRDefault="00042AB8" w:rsidP="00373DA9">
            <w:pPr>
              <w:pStyle w:val="a3"/>
              <w:numPr>
                <w:ilvl w:val="0"/>
                <w:numId w:val="1"/>
              </w:numPr>
              <w:autoSpaceDE w:val="0"/>
              <w:spacing w:line="240" w:lineRule="auto"/>
              <w:ind w:left="426"/>
              <w:contextualSpacing w:val="0"/>
              <w:rPr>
                <w:rFonts w:ascii="PragmaticaCTT" w:eastAsia="Times New Roman" w:hAnsi="PragmaticaCTT"/>
                <w:bCs/>
                <w:iCs/>
                <w:sz w:val="16"/>
                <w:szCs w:val="16"/>
                <w:lang w:eastAsia="ru-RU"/>
              </w:rPr>
            </w:pPr>
          </w:p>
        </w:tc>
        <w:tc>
          <w:tcPr>
            <w:tcW w:w="4288" w:type="dxa"/>
            <w:shd w:val="clear" w:color="auto" w:fill="auto"/>
          </w:tcPr>
          <w:p w14:paraId="0AA091C5" w14:textId="77777777" w:rsidR="00042AB8" w:rsidRPr="00877048" w:rsidRDefault="00042AB8" w:rsidP="00373DA9">
            <w:pPr>
              <w:pStyle w:val="a3"/>
              <w:widowControl w:val="0"/>
              <w:shd w:val="clear" w:color="auto" w:fill="FFFFFF"/>
              <w:autoSpaceDE w:val="0"/>
              <w:autoSpaceDN w:val="0"/>
              <w:adjustRightInd w:val="0"/>
              <w:spacing w:line="240" w:lineRule="auto"/>
              <w:ind w:left="0" w:firstLine="0"/>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Прийняття рішення за наслідками розгляду звіту Наглядової ради, звіту виконавчого органу.</w:t>
            </w:r>
          </w:p>
        </w:tc>
        <w:tc>
          <w:tcPr>
            <w:tcW w:w="5669" w:type="dxa"/>
            <w:shd w:val="clear" w:color="auto" w:fill="auto"/>
          </w:tcPr>
          <w:p w14:paraId="4D04F4BA" w14:textId="77777777" w:rsidR="00042AB8" w:rsidRPr="00877048" w:rsidRDefault="00042AB8" w:rsidP="00373DA9">
            <w:pPr>
              <w:pStyle w:val="a3"/>
              <w:numPr>
                <w:ilvl w:val="0"/>
                <w:numId w:val="2"/>
              </w:numPr>
              <w:tabs>
                <w:tab w:val="left" w:pos="175"/>
                <w:tab w:val="left" w:pos="317"/>
              </w:tabs>
              <w:spacing w:before="0" w:line="240" w:lineRule="auto"/>
              <w:ind w:left="0" w:firstLine="3"/>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Затвердити звіт Наглядової ради Товариства про результати діяльності у 2019 році.</w:t>
            </w:r>
          </w:p>
          <w:p w14:paraId="522D6C52" w14:textId="019F4B29" w:rsidR="00042AB8" w:rsidRPr="00877048" w:rsidRDefault="00042AB8" w:rsidP="00373DA9">
            <w:pPr>
              <w:pStyle w:val="a3"/>
              <w:numPr>
                <w:ilvl w:val="0"/>
                <w:numId w:val="2"/>
              </w:numPr>
              <w:tabs>
                <w:tab w:val="left" w:pos="175"/>
                <w:tab w:val="left" w:pos="317"/>
              </w:tabs>
              <w:spacing w:before="0" w:line="240" w:lineRule="auto"/>
              <w:ind w:left="0" w:firstLine="3"/>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Затвердити звіт директора про результати фінансово-господарської діяльності за 2019 рік.</w:t>
            </w:r>
          </w:p>
        </w:tc>
      </w:tr>
      <w:tr w:rsidR="001B7FA3" w:rsidRPr="00877048" w14:paraId="288AA71C" w14:textId="77777777" w:rsidTr="00877048">
        <w:tc>
          <w:tcPr>
            <w:tcW w:w="532" w:type="dxa"/>
          </w:tcPr>
          <w:p w14:paraId="17A30B53" w14:textId="77777777" w:rsidR="001B7FA3" w:rsidRPr="00877048" w:rsidRDefault="001B7FA3" w:rsidP="001B7FA3">
            <w:pPr>
              <w:pStyle w:val="a3"/>
              <w:numPr>
                <w:ilvl w:val="0"/>
                <w:numId w:val="1"/>
              </w:numPr>
              <w:autoSpaceDE w:val="0"/>
              <w:spacing w:line="240" w:lineRule="auto"/>
              <w:ind w:left="426"/>
              <w:contextualSpacing w:val="0"/>
              <w:rPr>
                <w:rFonts w:ascii="PragmaticaCTT" w:eastAsia="Times New Roman" w:hAnsi="PragmaticaCTT"/>
                <w:bCs/>
                <w:iCs/>
                <w:sz w:val="16"/>
                <w:szCs w:val="16"/>
                <w:lang w:eastAsia="ru-RU"/>
              </w:rPr>
            </w:pPr>
          </w:p>
        </w:tc>
        <w:tc>
          <w:tcPr>
            <w:tcW w:w="4288" w:type="dxa"/>
            <w:shd w:val="clear" w:color="auto" w:fill="auto"/>
          </w:tcPr>
          <w:p w14:paraId="64F61B35" w14:textId="2940D43B" w:rsidR="001B7FA3" w:rsidRPr="00877048" w:rsidRDefault="001B7FA3" w:rsidP="001B7FA3">
            <w:pPr>
              <w:pStyle w:val="a3"/>
              <w:widowControl w:val="0"/>
              <w:shd w:val="clear" w:color="auto" w:fill="FFFFFF"/>
              <w:autoSpaceDE w:val="0"/>
              <w:autoSpaceDN w:val="0"/>
              <w:adjustRightInd w:val="0"/>
              <w:spacing w:line="240" w:lineRule="auto"/>
              <w:ind w:left="0" w:firstLine="0"/>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Розгляд висновків зовнішнього аудиту та затвердження заходів за результатами його розгляду.</w:t>
            </w:r>
          </w:p>
        </w:tc>
        <w:tc>
          <w:tcPr>
            <w:tcW w:w="5669" w:type="dxa"/>
            <w:shd w:val="clear" w:color="auto" w:fill="auto"/>
          </w:tcPr>
          <w:p w14:paraId="507EB8F6" w14:textId="536C6EF8" w:rsidR="001B7FA3" w:rsidRPr="00877048" w:rsidRDefault="001B7FA3" w:rsidP="001B7FA3">
            <w:pPr>
              <w:tabs>
                <w:tab w:val="left" w:pos="175"/>
                <w:tab w:val="left" w:pos="317"/>
              </w:tabs>
              <w:rPr>
                <w:rFonts w:ascii="PragmaticaCTT" w:hAnsi="PragmaticaCTT"/>
                <w:bCs/>
                <w:iCs/>
                <w:sz w:val="16"/>
                <w:szCs w:val="16"/>
                <w:lang w:eastAsia="ru-RU"/>
              </w:rPr>
            </w:pPr>
            <w:r w:rsidRPr="00877048">
              <w:rPr>
                <w:rFonts w:ascii="PragmaticaCTT" w:hAnsi="PragmaticaCTT"/>
                <w:bCs/>
                <w:iCs/>
                <w:sz w:val="16"/>
                <w:szCs w:val="16"/>
                <w:lang w:eastAsia="ru-RU"/>
              </w:rPr>
              <w:t>Затвердити висновки зовнішнього аудита за результатами перевірки річної фінансової звітності Товариства за 201</w:t>
            </w:r>
            <w:r w:rsidR="00132AB5">
              <w:rPr>
                <w:rFonts w:ascii="PragmaticaCTT" w:hAnsi="PragmaticaCTT"/>
                <w:bCs/>
                <w:iCs/>
                <w:sz w:val="16"/>
                <w:szCs w:val="16"/>
                <w:lang w:eastAsia="ru-RU"/>
              </w:rPr>
              <w:t>9</w:t>
            </w:r>
            <w:r w:rsidRPr="00877048">
              <w:rPr>
                <w:rFonts w:ascii="PragmaticaCTT" w:hAnsi="PragmaticaCTT"/>
                <w:bCs/>
                <w:iCs/>
                <w:sz w:val="16"/>
                <w:szCs w:val="16"/>
                <w:lang w:eastAsia="ru-RU"/>
              </w:rPr>
              <w:t xml:space="preserve"> рік без зауважень та додаткових заходів.</w:t>
            </w:r>
          </w:p>
        </w:tc>
      </w:tr>
      <w:tr w:rsidR="001B7FA3" w:rsidRPr="00877048" w14:paraId="2FD08D98" w14:textId="77777777" w:rsidTr="00877048">
        <w:tc>
          <w:tcPr>
            <w:tcW w:w="532" w:type="dxa"/>
          </w:tcPr>
          <w:p w14:paraId="507CB98E" w14:textId="77777777" w:rsidR="001B7FA3" w:rsidRPr="00877048" w:rsidRDefault="001B7FA3" w:rsidP="001B7FA3">
            <w:pPr>
              <w:pStyle w:val="a3"/>
              <w:numPr>
                <w:ilvl w:val="0"/>
                <w:numId w:val="1"/>
              </w:numPr>
              <w:autoSpaceDE w:val="0"/>
              <w:spacing w:line="240" w:lineRule="auto"/>
              <w:ind w:left="426"/>
              <w:contextualSpacing w:val="0"/>
              <w:rPr>
                <w:rFonts w:ascii="PragmaticaCTT" w:eastAsia="Times New Roman" w:hAnsi="PragmaticaCTT"/>
                <w:bCs/>
                <w:iCs/>
                <w:sz w:val="16"/>
                <w:szCs w:val="16"/>
                <w:lang w:eastAsia="ru-RU"/>
              </w:rPr>
            </w:pPr>
          </w:p>
        </w:tc>
        <w:tc>
          <w:tcPr>
            <w:tcW w:w="4288" w:type="dxa"/>
          </w:tcPr>
          <w:p w14:paraId="5BE76F00" w14:textId="4FA41902" w:rsidR="001B7FA3" w:rsidRPr="00877048" w:rsidRDefault="00380165" w:rsidP="001B7FA3">
            <w:pPr>
              <w:pStyle w:val="a3"/>
              <w:widowControl w:val="0"/>
              <w:shd w:val="clear" w:color="auto" w:fill="FFFFFF"/>
              <w:autoSpaceDE w:val="0"/>
              <w:autoSpaceDN w:val="0"/>
              <w:adjustRightInd w:val="0"/>
              <w:spacing w:line="240" w:lineRule="auto"/>
              <w:ind w:left="0" w:firstLine="0"/>
              <w:rPr>
                <w:rFonts w:ascii="PragmaticaCTT" w:eastAsia="Times New Roman" w:hAnsi="PragmaticaCTT"/>
                <w:bCs/>
                <w:iCs/>
                <w:sz w:val="16"/>
                <w:szCs w:val="16"/>
                <w:lang w:eastAsia="ru-RU"/>
              </w:rPr>
            </w:pPr>
            <w:r w:rsidRPr="00380165">
              <w:rPr>
                <w:rFonts w:ascii="PragmaticaCTT" w:eastAsia="Times New Roman" w:hAnsi="PragmaticaCTT"/>
                <w:bCs/>
                <w:iCs/>
                <w:sz w:val="16"/>
                <w:szCs w:val="16"/>
                <w:lang w:eastAsia="ru-RU"/>
              </w:rPr>
              <w:t>Надання згоди (попередньо) на вчинення Товариством значних правочинів.</w:t>
            </w:r>
          </w:p>
        </w:tc>
        <w:tc>
          <w:tcPr>
            <w:tcW w:w="5669" w:type="dxa"/>
          </w:tcPr>
          <w:p w14:paraId="589A3AD9" w14:textId="4445FE52" w:rsidR="001B7FA3" w:rsidRPr="00877048" w:rsidRDefault="001B7FA3" w:rsidP="001B7FA3">
            <w:pPr>
              <w:pStyle w:val="a3"/>
              <w:tabs>
                <w:tab w:val="left" w:pos="175"/>
                <w:tab w:val="left" w:pos="317"/>
              </w:tabs>
              <w:spacing w:before="0" w:line="240" w:lineRule="auto"/>
              <w:ind w:left="0" w:firstLine="3"/>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 xml:space="preserve">Надати згоду (попередньо) на вчинення значних правочинів, які можуть вчинятися Товариством у строк до </w:t>
            </w:r>
            <w:r w:rsidR="00914599">
              <w:rPr>
                <w:rFonts w:ascii="PragmaticaCTT" w:eastAsia="Times New Roman" w:hAnsi="PragmaticaCTT"/>
                <w:bCs/>
                <w:iCs/>
                <w:sz w:val="16"/>
                <w:szCs w:val="16"/>
                <w:lang w:eastAsia="ru-RU"/>
              </w:rPr>
              <w:t>0</w:t>
            </w:r>
            <w:r w:rsidRPr="00877048">
              <w:rPr>
                <w:rFonts w:ascii="PragmaticaCTT" w:eastAsia="Times New Roman" w:hAnsi="PragmaticaCTT"/>
                <w:bCs/>
                <w:iCs/>
                <w:sz w:val="16"/>
                <w:szCs w:val="16"/>
                <w:lang w:eastAsia="ru-RU"/>
              </w:rPr>
              <w:t xml:space="preserve">9 </w:t>
            </w:r>
            <w:r w:rsidR="00914599">
              <w:rPr>
                <w:rFonts w:ascii="PragmaticaCTT" w:eastAsia="Times New Roman" w:hAnsi="PragmaticaCTT"/>
                <w:bCs/>
                <w:iCs/>
                <w:sz w:val="16"/>
                <w:szCs w:val="16"/>
                <w:lang w:eastAsia="ru-RU"/>
              </w:rPr>
              <w:t xml:space="preserve">квітня </w:t>
            </w:r>
            <w:r w:rsidRPr="00877048">
              <w:rPr>
                <w:rFonts w:ascii="PragmaticaCTT" w:eastAsia="Times New Roman" w:hAnsi="PragmaticaCTT"/>
                <w:bCs/>
                <w:iCs/>
                <w:sz w:val="16"/>
                <w:szCs w:val="16"/>
                <w:lang w:eastAsia="ru-RU"/>
              </w:rPr>
              <w:t xml:space="preserve"> 2021 року (включно), за умови попереднього погодження таких правочинів Наглядовою радою Товариства, граничною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tbl>
    <w:p w14:paraId="6ED4D63C" w14:textId="77777777" w:rsidR="00042AB8" w:rsidRPr="00877048" w:rsidRDefault="00042AB8" w:rsidP="00042AB8">
      <w:pPr>
        <w:pStyle w:val="a3"/>
        <w:widowControl w:val="0"/>
        <w:shd w:val="clear" w:color="auto" w:fill="FFFFFF"/>
        <w:autoSpaceDE w:val="0"/>
        <w:ind w:firstLine="0"/>
        <w:rPr>
          <w:rFonts w:ascii="PragmaticaCTT" w:hAnsi="PragmaticaCTT"/>
          <w:b/>
          <w:bCs/>
          <w:sz w:val="16"/>
          <w:szCs w:val="16"/>
        </w:rPr>
      </w:pPr>
      <w:r w:rsidRPr="00877048">
        <w:rPr>
          <w:rFonts w:ascii="PragmaticaCTT" w:hAnsi="PragmaticaCTT"/>
          <w:b/>
          <w:bCs/>
          <w:sz w:val="16"/>
          <w:szCs w:val="16"/>
        </w:rPr>
        <w:t>Основні показники фінансово-господарської діяльності Товариства (тис. грн.)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57"/>
        <w:gridCol w:w="2268"/>
        <w:gridCol w:w="2268"/>
      </w:tblGrid>
      <w:tr w:rsidR="00042AB8" w:rsidRPr="00877048" w14:paraId="10DD1B80" w14:textId="77777777" w:rsidTr="00877048">
        <w:tc>
          <w:tcPr>
            <w:tcW w:w="5557" w:type="dxa"/>
            <w:vMerge w:val="restart"/>
            <w:tcMar>
              <w:top w:w="0" w:type="dxa"/>
              <w:left w:w="108" w:type="dxa"/>
              <w:bottom w:w="0" w:type="dxa"/>
              <w:right w:w="108" w:type="dxa"/>
            </w:tcMar>
            <w:hideMark/>
          </w:tcPr>
          <w:p w14:paraId="762BA9B7" w14:textId="77777777" w:rsidR="00042AB8" w:rsidRPr="00877048" w:rsidRDefault="00042AB8" w:rsidP="00373DA9">
            <w:pPr>
              <w:jc w:val="center"/>
              <w:rPr>
                <w:rFonts w:ascii="PragmaticaCTT" w:eastAsia="Calibri" w:hAnsi="PragmaticaCTT"/>
                <w:b/>
                <w:bCs/>
                <w:sz w:val="16"/>
                <w:szCs w:val="16"/>
                <w:lang w:eastAsia="en-US"/>
              </w:rPr>
            </w:pPr>
            <w:r w:rsidRPr="00877048">
              <w:rPr>
                <w:rFonts w:ascii="PragmaticaCTT" w:eastAsia="Calibri" w:hAnsi="PragmaticaCTT"/>
                <w:b/>
                <w:bCs/>
                <w:sz w:val="16"/>
                <w:szCs w:val="16"/>
                <w:lang w:eastAsia="en-US"/>
              </w:rPr>
              <w:t>Найменування показника</w:t>
            </w:r>
          </w:p>
        </w:tc>
        <w:tc>
          <w:tcPr>
            <w:tcW w:w="4536" w:type="dxa"/>
            <w:gridSpan w:val="2"/>
            <w:tcMar>
              <w:top w:w="0" w:type="dxa"/>
              <w:left w:w="108" w:type="dxa"/>
              <w:bottom w:w="0" w:type="dxa"/>
              <w:right w:w="108" w:type="dxa"/>
            </w:tcMar>
            <w:hideMark/>
          </w:tcPr>
          <w:p w14:paraId="041ABD4E" w14:textId="77777777" w:rsidR="00042AB8" w:rsidRPr="00877048" w:rsidRDefault="00042AB8" w:rsidP="00373DA9">
            <w:pPr>
              <w:jc w:val="center"/>
              <w:rPr>
                <w:rFonts w:ascii="PragmaticaCTT" w:eastAsia="Calibri" w:hAnsi="PragmaticaCTT"/>
                <w:b/>
                <w:bCs/>
                <w:sz w:val="16"/>
                <w:szCs w:val="16"/>
                <w:lang w:eastAsia="en-US"/>
              </w:rPr>
            </w:pPr>
            <w:r w:rsidRPr="00877048">
              <w:rPr>
                <w:rFonts w:ascii="PragmaticaCTT" w:eastAsia="Calibri" w:hAnsi="PragmaticaCTT"/>
                <w:b/>
                <w:bCs/>
                <w:sz w:val="16"/>
                <w:szCs w:val="16"/>
                <w:lang w:eastAsia="en-US"/>
              </w:rPr>
              <w:t>періоди</w:t>
            </w:r>
          </w:p>
        </w:tc>
      </w:tr>
      <w:tr w:rsidR="00042AB8" w:rsidRPr="00877048" w14:paraId="6A1858D5" w14:textId="77777777" w:rsidTr="00877048">
        <w:trPr>
          <w:trHeight w:val="62"/>
        </w:trPr>
        <w:tc>
          <w:tcPr>
            <w:tcW w:w="5557" w:type="dxa"/>
            <w:vMerge/>
            <w:vAlign w:val="center"/>
            <w:hideMark/>
          </w:tcPr>
          <w:p w14:paraId="0D74BFE4" w14:textId="77777777" w:rsidR="00042AB8" w:rsidRPr="00877048" w:rsidRDefault="00042AB8" w:rsidP="00373DA9">
            <w:pPr>
              <w:rPr>
                <w:rFonts w:ascii="PragmaticaCTT" w:eastAsia="Calibri" w:hAnsi="PragmaticaCTT"/>
                <w:b/>
                <w:bCs/>
                <w:sz w:val="16"/>
                <w:szCs w:val="16"/>
                <w:lang w:eastAsia="en-US"/>
              </w:rPr>
            </w:pPr>
          </w:p>
        </w:tc>
        <w:tc>
          <w:tcPr>
            <w:tcW w:w="2268" w:type="dxa"/>
            <w:tcMar>
              <w:top w:w="0" w:type="dxa"/>
              <w:left w:w="108" w:type="dxa"/>
              <w:bottom w:w="0" w:type="dxa"/>
              <w:right w:w="108" w:type="dxa"/>
            </w:tcMar>
            <w:hideMark/>
          </w:tcPr>
          <w:p w14:paraId="52F23EC1" w14:textId="24EF516D" w:rsidR="00042AB8" w:rsidRPr="00877048" w:rsidRDefault="00B313D9" w:rsidP="0008213A">
            <w:pPr>
              <w:jc w:val="center"/>
              <w:rPr>
                <w:rFonts w:ascii="PragmaticaCTT" w:eastAsia="Calibri" w:hAnsi="PragmaticaCTT"/>
                <w:b/>
                <w:bCs/>
                <w:sz w:val="16"/>
                <w:szCs w:val="16"/>
                <w:lang w:eastAsia="en-US"/>
              </w:rPr>
            </w:pPr>
            <w:r w:rsidRPr="00877048">
              <w:rPr>
                <w:rFonts w:ascii="PragmaticaCTT" w:eastAsia="Calibri" w:hAnsi="PragmaticaCTT"/>
                <w:b/>
                <w:bCs/>
                <w:sz w:val="16"/>
                <w:szCs w:val="16"/>
                <w:lang w:eastAsia="en-US"/>
              </w:rPr>
              <w:t xml:space="preserve">звітний </w:t>
            </w:r>
            <w:r w:rsidR="00042AB8" w:rsidRPr="00877048">
              <w:rPr>
                <w:rFonts w:ascii="PragmaticaCTT" w:eastAsia="Calibri" w:hAnsi="PragmaticaCTT"/>
                <w:b/>
                <w:bCs/>
                <w:sz w:val="16"/>
                <w:szCs w:val="16"/>
                <w:lang w:eastAsia="en-US"/>
              </w:rPr>
              <w:t>(201</w:t>
            </w:r>
            <w:r w:rsidRPr="00877048">
              <w:rPr>
                <w:rFonts w:ascii="PragmaticaCTT" w:eastAsia="Calibri" w:hAnsi="PragmaticaCTT"/>
                <w:b/>
                <w:bCs/>
                <w:sz w:val="16"/>
                <w:szCs w:val="16"/>
                <w:lang w:eastAsia="en-US"/>
              </w:rPr>
              <w:t>9</w:t>
            </w:r>
            <w:r w:rsidR="00042AB8" w:rsidRPr="00877048">
              <w:rPr>
                <w:rFonts w:ascii="PragmaticaCTT" w:eastAsia="Calibri" w:hAnsi="PragmaticaCTT"/>
                <w:b/>
                <w:bCs/>
                <w:sz w:val="16"/>
                <w:szCs w:val="16"/>
                <w:lang w:eastAsia="en-US"/>
              </w:rPr>
              <w:t>р.)</w:t>
            </w:r>
          </w:p>
        </w:tc>
        <w:tc>
          <w:tcPr>
            <w:tcW w:w="2268" w:type="dxa"/>
            <w:tcMar>
              <w:top w:w="0" w:type="dxa"/>
              <w:left w:w="108" w:type="dxa"/>
              <w:bottom w:w="0" w:type="dxa"/>
              <w:right w:w="108" w:type="dxa"/>
            </w:tcMar>
            <w:hideMark/>
          </w:tcPr>
          <w:p w14:paraId="325E6368" w14:textId="408E0F57" w:rsidR="00042AB8" w:rsidRPr="00877048" w:rsidRDefault="00B313D9" w:rsidP="0008213A">
            <w:pPr>
              <w:jc w:val="center"/>
              <w:rPr>
                <w:rFonts w:ascii="PragmaticaCTT" w:eastAsia="Calibri" w:hAnsi="PragmaticaCTT"/>
                <w:b/>
                <w:bCs/>
                <w:sz w:val="16"/>
                <w:szCs w:val="16"/>
                <w:lang w:eastAsia="en-US"/>
              </w:rPr>
            </w:pPr>
            <w:r w:rsidRPr="00877048">
              <w:rPr>
                <w:rFonts w:ascii="PragmaticaCTT" w:eastAsia="Calibri" w:hAnsi="PragmaticaCTT"/>
                <w:b/>
                <w:bCs/>
                <w:sz w:val="16"/>
                <w:szCs w:val="16"/>
                <w:lang w:eastAsia="en-US"/>
              </w:rPr>
              <w:t xml:space="preserve">попередній </w:t>
            </w:r>
            <w:r w:rsidR="00042AB8" w:rsidRPr="00877048">
              <w:rPr>
                <w:rFonts w:ascii="PragmaticaCTT" w:eastAsia="Calibri" w:hAnsi="PragmaticaCTT"/>
                <w:b/>
                <w:bCs/>
                <w:sz w:val="16"/>
                <w:szCs w:val="16"/>
                <w:lang w:eastAsia="en-US"/>
              </w:rPr>
              <w:t>(201</w:t>
            </w:r>
            <w:r w:rsidRPr="00877048">
              <w:rPr>
                <w:rFonts w:ascii="PragmaticaCTT" w:eastAsia="Calibri" w:hAnsi="PragmaticaCTT"/>
                <w:b/>
                <w:bCs/>
                <w:sz w:val="16"/>
                <w:szCs w:val="16"/>
                <w:lang w:eastAsia="en-US"/>
              </w:rPr>
              <w:t>8</w:t>
            </w:r>
            <w:r w:rsidR="00042AB8" w:rsidRPr="00877048">
              <w:rPr>
                <w:rFonts w:ascii="PragmaticaCTT" w:eastAsia="Calibri" w:hAnsi="PragmaticaCTT"/>
                <w:b/>
                <w:bCs/>
                <w:sz w:val="16"/>
                <w:szCs w:val="16"/>
                <w:lang w:eastAsia="en-US"/>
              </w:rPr>
              <w:t>р.)</w:t>
            </w:r>
          </w:p>
        </w:tc>
      </w:tr>
      <w:tr w:rsidR="00B313D9" w:rsidRPr="00877048" w14:paraId="574F439C" w14:textId="77777777" w:rsidTr="00877048">
        <w:tc>
          <w:tcPr>
            <w:tcW w:w="5557" w:type="dxa"/>
            <w:tcMar>
              <w:top w:w="0" w:type="dxa"/>
              <w:left w:w="108" w:type="dxa"/>
              <w:bottom w:w="0" w:type="dxa"/>
              <w:right w:w="108" w:type="dxa"/>
            </w:tcMar>
            <w:hideMark/>
          </w:tcPr>
          <w:p w14:paraId="4314CB3B"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Усього активів</w:t>
            </w:r>
          </w:p>
        </w:tc>
        <w:tc>
          <w:tcPr>
            <w:tcW w:w="2268" w:type="dxa"/>
            <w:tcMar>
              <w:top w:w="0" w:type="dxa"/>
              <w:left w:w="108" w:type="dxa"/>
              <w:bottom w:w="0" w:type="dxa"/>
              <w:right w:w="108" w:type="dxa"/>
            </w:tcMar>
          </w:tcPr>
          <w:p w14:paraId="0FC566D6" w14:textId="497CC943" w:rsidR="00B313D9" w:rsidRPr="00877048" w:rsidRDefault="00914599"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436 898</w:t>
            </w:r>
          </w:p>
        </w:tc>
        <w:tc>
          <w:tcPr>
            <w:tcW w:w="2268" w:type="dxa"/>
            <w:tcMar>
              <w:top w:w="0" w:type="dxa"/>
              <w:left w:w="108" w:type="dxa"/>
              <w:bottom w:w="0" w:type="dxa"/>
              <w:right w:w="108" w:type="dxa"/>
            </w:tcMar>
          </w:tcPr>
          <w:p w14:paraId="2306CF66" w14:textId="31E5B954" w:rsidR="00B313D9" w:rsidRPr="00877048" w:rsidRDefault="00914599"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241 586</w:t>
            </w:r>
          </w:p>
        </w:tc>
      </w:tr>
      <w:tr w:rsidR="00B313D9" w:rsidRPr="00877048" w14:paraId="297B4B9F" w14:textId="77777777" w:rsidTr="00877048">
        <w:tc>
          <w:tcPr>
            <w:tcW w:w="5557" w:type="dxa"/>
            <w:tcMar>
              <w:top w:w="0" w:type="dxa"/>
              <w:left w:w="108" w:type="dxa"/>
              <w:bottom w:w="0" w:type="dxa"/>
              <w:right w:w="108" w:type="dxa"/>
            </w:tcMar>
            <w:hideMark/>
          </w:tcPr>
          <w:p w14:paraId="16E1A36C"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Основні засоби</w:t>
            </w:r>
          </w:p>
        </w:tc>
        <w:tc>
          <w:tcPr>
            <w:tcW w:w="2268" w:type="dxa"/>
            <w:tcMar>
              <w:top w:w="0" w:type="dxa"/>
              <w:left w:w="108" w:type="dxa"/>
              <w:bottom w:w="0" w:type="dxa"/>
              <w:right w:w="108" w:type="dxa"/>
            </w:tcMar>
          </w:tcPr>
          <w:p w14:paraId="6947215A" w14:textId="1E071470" w:rsidR="00B313D9" w:rsidRPr="009B3514" w:rsidRDefault="00914599" w:rsidP="0008213A">
            <w:pPr>
              <w:jc w:val="center"/>
              <w:rPr>
                <w:rFonts w:ascii="PragmaticaCTT" w:eastAsia="Calibri" w:hAnsi="PragmaticaCTT"/>
                <w:bCs/>
                <w:sz w:val="16"/>
                <w:szCs w:val="16"/>
                <w:lang w:eastAsia="en-US"/>
              </w:rPr>
            </w:pPr>
            <w:r w:rsidRPr="00C91D0A">
              <w:rPr>
                <w:rFonts w:ascii="PragmaticaCTT" w:eastAsia="Calibri" w:hAnsi="PragmaticaCTT"/>
                <w:bCs/>
                <w:sz w:val="16"/>
                <w:szCs w:val="16"/>
                <w:lang w:eastAsia="en-US"/>
              </w:rPr>
              <w:t>100</w:t>
            </w:r>
            <w:r w:rsidR="009B3514" w:rsidRPr="00C91D0A">
              <w:rPr>
                <w:rFonts w:ascii="PragmaticaCTT" w:eastAsia="Calibri" w:hAnsi="PragmaticaCTT"/>
                <w:bCs/>
                <w:sz w:val="16"/>
                <w:szCs w:val="16"/>
                <w:lang w:eastAsia="en-US"/>
              </w:rPr>
              <w:t> </w:t>
            </w:r>
            <w:r w:rsidRPr="00C91D0A">
              <w:rPr>
                <w:rFonts w:ascii="PragmaticaCTT" w:eastAsia="Calibri" w:hAnsi="PragmaticaCTT"/>
                <w:bCs/>
                <w:sz w:val="16"/>
                <w:szCs w:val="16"/>
                <w:lang w:eastAsia="en-US"/>
              </w:rPr>
              <w:t>7</w:t>
            </w:r>
            <w:r w:rsidR="009B3514" w:rsidRPr="00C91D0A">
              <w:rPr>
                <w:rFonts w:ascii="PragmaticaCTT" w:eastAsia="Calibri" w:hAnsi="PragmaticaCTT"/>
                <w:bCs/>
                <w:sz w:val="16"/>
                <w:szCs w:val="16"/>
                <w:lang w:eastAsia="en-US"/>
              </w:rPr>
              <w:t xml:space="preserve">58 </w:t>
            </w:r>
          </w:p>
        </w:tc>
        <w:tc>
          <w:tcPr>
            <w:tcW w:w="2268" w:type="dxa"/>
            <w:tcMar>
              <w:top w:w="0" w:type="dxa"/>
              <w:left w:w="108" w:type="dxa"/>
              <w:bottom w:w="0" w:type="dxa"/>
              <w:right w:w="108" w:type="dxa"/>
            </w:tcMar>
          </w:tcPr>
          <w:p w14:paraId="68D75F98" w14:textId="70174939" w:rsidR="00B313D9" w:rsidRPr="00877048" w:rsidRDefault="00914599" w:rsidP="0008213A">
            <w:pPr>
              <w:suppressAutoHyphens w:val="0"/>
              <w:jc w:val="center"/>
              <w:rPr>
                <w:rFonts w:ascii="PragmaticaCTT" w:eastAsiaTheme="minorHAnsi" w:hAnsi="PragmaticaCTT" w:cstheme="minorBidi"/>
                <w:sz w:val="16"/>
                <w:szCs w:val="16"/>
                <w:lang w:eastAsia="en-US"/>
              </w:rPr>
            </w:pPr>
            <w:r>
              <w:rPr>
                <w:rFonts w:ascii="PragmaticaCTT" w:eastAsiaTheme="minorHAnsi" w:hAnsi="PragmaticaCTT" w:cstheme="minorBidi"/>
                <w:sz w:val="16"/>
                <w:szCs w:val="16"/>
                <w:lang w:eastAsia="en-US"/>
              </w:rPr>
              <w:t>101 280</w:t>
            </w:r>
          </w:p>
        </w:tc>
      </w:tr>
      <w:tr w:rsidR="00B313D9" w:rsidRPr="00877048" w14:paraId="267DDAB9" w14:textId="77777777" w:rsidTr="00877048">
        <w:tc>
          <w:tcPr>
            <w:tcW w:w="5557" w:type="dxa"/>
            <w:tcMar>
              <w:top w:w="0" w:type="dxa"/>
              <w:left w:w="108" w:type="dxa"/>
              <w:bottom w:w="0" w:type="dxa"/>
              <w:right w:w="108" w:type="dxa"/>
            </w:tcMar>
            <w:hideMark/>
          </w:tcPr>
          <w:p w14:paraId="7A10E0D5"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Запаси</w:t>
            </w:r>
          </w:p>
        </w:tc>
        <w:tc>
          <w:tcPr>
            <w:tcW w:w="2268" w:type="dxa"/>
            <w:tcMar>
              <w:top w:w="0" w:type="dxa"/>
              <w:left w:w="108" w:type="dxa"/>
              <w:bottom w:w="0" w:type="dxa"/>
              <w:right w:w="108" w:type="dxa"/>
            </w:tcMar>
          </w:tcPr>
          <w:p w14:paraId="748E55EB" w14:textId="33CD21A0" w:rsidR="00B313D9" w:rsidRPr="00877048" w:rsidRDefault="00914599"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13 729</w:t>
            </w:r>
          </w:p>
        </w:tc>
        <w:tc>
          <w:tcPr>
            <w:tcW w:w="2268" w:type="dxa"/>
            <w:tcMar>
              <w:top w:w="0" w:type="dxa"/>
              <w:left w:w="108" w:type="dxa"/>
              <w:bottom w:w="0" w:type="dxa"/>
              <w:right w:w="108" w:type="dxa"/>
            </w:tcMar>
          </w:tcPr>
          <w:p w14:paraId="13831308" w14:textId="564D24CD" w:rsidR="00B313D9" w:rsidRPr="00877048" w:rsidRDefault="00914599"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14 019</w:t>
            </w:r>
          </w:p>
        </w:tc>
      </w:tr>
      <w:tr w:rsidR="00B313D9" w:rsidRPr="00877048" w14:paraId="53C12963" w14:textId="77777777" w:rsidTr="00877048">
        <w:tc>
          <w:tcPr>
            <w:tcW w:w="5557" w:type="dxa"/>
            <w:tcMar>
              <w:top w:w="0" w:type="dxa"/>
              <w:left w:w="108" w:type="dxa"/>
              <w:bottom w:w="0" w:type="dxa"/>
              <w:right w:w="108" w:type="dxa"/>
            </w:tcMar>
            <w:hideMark/>
          </w:tcPr>
          <w:p w14:paraId="453CA341"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Сумарна дебіторська заборгованість</w:t>
            </w:r>
          </w:p>
        </w:tc>
        <w:tc>
          <w:tcPr>
            <w:tcW w:w="2268" w:type="dxa"/>
            <w:tcMar>
              <w:top w:w="0" w:type="dxa"/>
              <w:left w:w="108" w:type="dxa"/>
              <w:bottom w:w="0" w:type="dxa"/>
              <w:right w:w="108" w:type="dxa"/>
            </w:tcMar>
          </w:tcPr>
          <w:p w14:paraId="424FC95B" w14:textId="0CBC19A5" w:rsidR="00B313D9" w:rsidRPr="00877048" w:rsidRDefault="00914599"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252 439</w:t>
            </w:r>
          </w:p>
        </w:tc>
        <w:tc>
          <w:tcPr>
            <w:tcW w:w="2268" w:type="dxa"/>
            <w:tcMar>
              <w:top w:w="0" w:type="dxa"/>
              <w:left w:w="108" w:type="dxa"/>
              <w:bottom w:w="0" w:type="dxa"/>
              <w:right w:w="108" w:type="dxa"/>
            </w:tcMar>
          </w:tcPr>
          <w:p w14:paraId="09EC929C" w14:textId="4FF281A3" w:rsidR="00B313D9" w:rsidRPr="00877048" w:rsidRDefault="00914599"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112 710</w:t>
            </w:r>
          </w:p>
        </w:tc>
      </w:tr>
      <w:tr w:rsidR="00B313D9" w:rsidRPr="00877048" w14:paraId="7E1D6711" w14:textId="77777777" w:rsidTr="00877048">
        <w:tc>
          <w:tcPr>
            <w:tcW w:w="5557" w:type="dxa"/>
            <w:tcMar>
              <w:top w:w="0" w:type="dxa"/>
              <w:left w:w="108" w:type="dxa"/>
              <w:bottom w:w="0" w:type="dxa"/>
              <w:right w:w="108" w:type="dxa"/>
            </w:tcMar>
            <w:hideMark/>
          </w:tcPr>
          <w:p w14:paraId="345D9614"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Гроші та їх еквіваленти</w:t>
            </w:r>
          </w:p>
        </w:tc>
        <w:tc>
          <w:tcPr>
            <w:tcW w:w="2268" w:type="dxa"/>
            <w:tcMar>
              <w:top w:w="0" w:type="dxa"/>
              <w:left w:w="108" w:type="dxa"/>
              <w:bottom w:w="0" w:type="dxa"/>
              <w:right w:w="108" w:type="dxa"/>
            </w:tcMar>
          </w:tcPr>
          <w:p w14:paraId="05535250" w14:textId="1072FB6B" w:rsidR="00B313D9" w:rsidRPr="00877048" w:rsidRDefault="00914599"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22</w:t>
            </w:r>
          </w:p>
        </w:tc>
        <w:tc>
          <w:tcPr>
            <w:tcW w:w="2268" w:type="dxa"/>
            <w:tcMar>
              <w:top w:w="0" w:type="dxa"/>
              <w:left w:w="108" w:type="dxa"/>
              <w:bottom w:w="0" w:type="dxa"/>
              <w:right w:w="108" w:type="dxa"/>
            </w:tcMar>
          </w:tcPr>
          <w:p w14:paraId="688980C1" w14:textId="56FD5DAD" w:rsidR="00B313D9" w:rsidRPr="00877048" w:rsidRDefault="00914599"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39</w:t>
            </w:r>
          </w:p>
        </w:tc>
      </w:tr>
      <w:tr w:rsidR="00B313D9" w:rsidRPr="00877048" w14:paraId="67936FFF" w14:textId="77777777" w:rsidTr="00877048">
        <w:tc>
          <w:tcPr>
            <w:tcW w:w="5557" w:type="dxa"/>
            <w:tcMar>
              <w:top w:w="0" w:type="dxa"/>
              <w:left w:w="108" w:type="dxa"/>
              <w:bottom w:w="0" w:type="dxa"/>
              <w:right w:w="108" w:type="dxa"/>
            </w:tcMar>
            <w:hideMark/>
          </w:tcPr>
          <w:p w14:paraId="4907FA26"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Нерозподілений прибуток (непокритий збиток)</w:t>
            </w:r>
          </w:p>
        </w:tc>
        <w:tc>
          <w:tcPr>
            <w:tcW w:w="2268" w:type="dxa"/>
            <w:tcMar>
              <w:top w:w="0" w:type="dxa"/>
              <w:left w:w="108" w:type="dxa"/>
              <w:bottom w:w="0" w:type="dxa"/>
              <w:right w:w="108" w:type="dxa"/>
            </w:tcMar>
          </w:tcPr>
          <w:p w14:paraId="52147120" w14:textId="574389E1" w:rsidR="00B313D9" w:rsidRPr="00877048" w:rsidRDefault="00914599"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10 994</w:t>
            </w:r>
          </w:p>
        </w:tc>
        <w:tc>
          <w:tcPr>
            <w:tcW w:w="2268" w:type="dxa"/>
            <w:tcMar>
              <w:top w:w="0" w:type="dxa"/>
              <w:left w:w="108" w:type="dxa"/>
              <w:bottom w:w="0" w:type="dxa"/>
              <w:right w:w="108" w:type="dxa"/>
            </w:tcMar>
          </w:tcPr>
          <w:p w14:paraId="7544B2FC" w14:textId="3960AAD2" w:rsidR="00B313D9" w:rsidRPr="00877048" w:rsidRDefault="00914599"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13 120</w:t>
            </w:r>
          </w:p>
        </w:tc>
      </w:tr>
      <w:tr w:rsidR="00B313D9" w:rsidRPr="00877048" w14:paraId="62FEB5B8" w14:textId="77777777" w:rsidTr="00877048">
        <w:tc>
          <w:tcPr>
            <w:tcW w:w="5557" w:type="dxa"/>
            <w:tcMar>
              <w:top w:w="0" w:type="dxa"/>
              <w:left w:w="108" w:type="dxa"/>
              <w:bottom w:w="0" w:type="dxa"/>
              <w:right w:w="108" w:type="dxa"/>
            </w:tcMar>
            <w:hideMark/>
          </w:tcPr>
          <w:p w14:paraId="1E3C6C9F"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Власний капітал</w:t>
            </w:r>
          </w:p>
        </w:tc>
        <w:tc>
          <w:tcPr>
            <w:tcW w:w="2268" w:type="dxa"/>
            <w:tcMar>
              <w:top w:w="0" w:type="dxa"/>
              <w:left w:w="108" w:type="dxa"/>
              <w:bottom w:w="0" w:type="dxa"/>
              <w:right w:w="108" w:type="dxa"/>
            </w:tcMar>
          </w:tcPr>
          <w:p w14:paraId="0F1FC138" w14:textId="0E61D391" w:rsidR="00B313D9" w:rsidRPr="00877048" w:rsidRDefault="00914599"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165 218</w:t>
            </w:r>
          </w:p>
        </w:tc>
        <w:tc>
          <w:tcPr>
            <w:tcW w:w="2268" w:type="dxa"/>
            <w:tcMar>
              <w:top w:w="0" w:type="dxa"/>
              <w:left w:w="108" w:type="dxa"/>
              <w:bottom w:w="0" w:type="dxa"/>
              <w:right w:w="108" w:type="dxa"/>
            </w:tcMar>
          </w:tcPr>
          <w:p w14:paraId="50443053" w14:textId="7A202EB7" w:rsidR="00B313D9" w:rsidRPr="00877048" w:rsidRDefault="00860D1C"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167 407</w:t>
            </w:r>
          </w:p>
        </w:tc>
      </w:tr>
      <w:tr w:rsidR="00B313D9" w:rsidRPr="00877048" w14:paraId="040F6509" w14:textId="77777777" w:rsidTr="00877048">
        <w:tc>
          <w:tcPr>
            <w:tcW w:w="5557" w:type="dxa"/>
            <w:tcMar>
              <w:top w:w="0" w:type="dxa"/>
              <w:left w:w="108" w:type="dxa"/>
              <w:bottom w:w="0" w:type="dxa"/>
              <w:right w:w="108" w:type="dxa"/>
            </w:tcMar>
            <w:hideMark/>
          </w:tcPr>
          <w:p w14:paraId="608E3E51"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Статутний капітал</w:t>
            </w:r>
          </w:p>
        </w:tc>
        <w:tc>
          <w:tcPr>
            <w:tcW w:w="2268" w:type="dxa"/>
            <w:tcMar>
              <w:top w:w="0" w:type="dxa"/>
              <w:left w:w="108" w:type="dxa"/>
              <w:bottom w:w="0" w:type="dxa"/>
              <w:right w:w="108" w:type="dxa"/>
            </w:tcMar>
          </w:tcPr>
          <w:p w14:paraId="4BF98789" w14:textId="74198FCD" w:rsidR="00B313D9" w:rsidRPr="00877048" w:rsidRDefault="00860D1C"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8 542</w:t>
            </w:r>
          </w:p>
        </w:tc>
        <w:tc>
          <w:tcPr>
            <w:tcW w:w="2268" w:type="dxa"/>
            <w:tcMar>
              <w:top w:w="0" w:type="dxa"/>
              <w:left w:w="108" w:type="dxa"/>
              <w:bottom w:w="0" w:type="dxa"/>
              <w:right w:w="108" w:type="dxa"/>
            </w:tcMar>
          </w:tcPr>
          <w:p w14:paraId="3ED17201" w14:textId="12F33CDC" w:rsidR="00B313D9" w:rsidRPr="00877048" w:rsidRDefault="00860D1C"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8 542</w:t>
            </w:r>
          </w:p>
        </w:tc>
      </w:tr>
      <w:tr w:rsidR="00B313D9" w:rsidRPr="00877048" w14:paraId="1BCAE2C5" w14:textId="77777777" w:rsidTr="00877048">
        <w:trPr>
          <w:trHeight w:val="69"/>
        </w:trPr>
        <w:tc>
          <w:tcPr>
            <w:tcW w:w="5557" w:type="dxa"/>
            <w:tcMar>
              <w:top w:w="0" w:type="dxa"/>
              <w:left w:w="108" w:type="dxa"/>
              <w:bottom w:w="0" w:type="dxa"/>
              <w:right w:w="108" w:type="dxa"/>
            </w:tcMar>
            <w:hideMark/>
          </w:tcPr>
          <w:p w14:paraId="5DA3C77C"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hAnsi="PragmaticaCTT"/>
                <w:sz w:val="16"/>
                <w:szCs w:val="16"/>
              </w:rPr>
              <w:t>Довгострокові зобов'язання і забезпечення</w:t>
            </w:r>
          </w:p>
        </w:tc>
        <w:tc>
          <w:tcPr>
            <w:tcW w:w="2268" w:type="dxa"/>
            <w:tcMar>
              <w:top w:w="0" w:type="dxa"/>
              <w:left w:w="108" w:type="dxa"/>
              <w:bottom w:w="0" w:type="dxa"/>
              <w:right w:w="108" w:type="dxa"/>
            </w:tcMar>
          </w:tcPr>
          <w:p w14:paraId="6F28C93E" w14:textId="25AD8FC9" w:rsidR="00B313D9" w:rsidRPr="00877048" w:rsidRDefault="00860D1C"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61 774</w:t>
            </w:r>
          </w:p>
        </w:tc>
        <w:tc>
          <w:tcPr>
            <w:tcW w:w="2268" w:type="dxa"/>
            <w:tcMar>
              <w:top w:w="0" w:type="dxa"/>
              <w:left w:w="108" w:type="dxa"/>
              <w:bottom w:w="0" w:type="dxa"/>
              <w:right w:w="108" w:type="dxa"/>
            </w:tcMar>
          </w:tcPr>
          <w:p w14:paraId="0ABD50A1" w14:textId="303A60F6" w:rsidR="00B313D9" w:rsidRPr="00877048" w:rsidRDefault="00860D1C"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3 736</w:t>
            </w:r>
          </w:p>
        </w:tc>
      </w:tr>
      <w:tr w:rsidR="00B313D9" w:rsidRPr="00877048" w14:paraId="2B035673" w14:textId="77777777" w:rsidTr="00877048">
        <w:tc>
          <w:tcPr>
            <w:tcW w:w="5557" w:type="dxa"/>
            <w:tcMar>
              <w:top w:w="0" w:type="dxa"/>
              <w:left w:w="108" w:type="dxa"/>
              <w:bottom w:w="0" w:type="dxa"/>
              <w:right w:w="108" w:type="dxa"/>
            </w:tcMar>
            <w:hideMark/>
          </w:tcPr>
          <w:p w14:paraId="516A4E79"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hAnsi="PragmaticaCTT"/>
                <w:sz w:val="16"/>
                <w:szCs w:val="16"/>
              </w:rPr>
              <w:t>Поточні зобов'язання і забезпечення</w:t>
            </w:r>
          </w:p>
        </w:tc>
        <w:tc>
          <w:tcPr>
            <w:tcW w:w="2268" w:type="dxa"/>
            <w:tcMar>
              <w:top w:w="0" w:type="dxa"/>
              <w:left w:w="108" w:type="dxa"/>
              <w:bottom w:w="0" w:type="dxa"/>
              <w:right w:w="108" w:type="dxa"/>
            </w:tcMar>
          </w:tcPr>
          <w:p w14:paraId="7651468E" w14:textId="352E8953" w:rsidR="00B313D9" w:rsidRPr="00877048" w:rsidRDefault="00860D1C"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209 906</w:t>
            </w:r>
          </w:p>
        </w:tc>
        <w:tc>
          <w:tcPr>
            <w:tcW w:w="2268" w:type="dxa"/>
            <w:tcMar>
              <w:top w:w="0" w:type="dxa"/>
              <w:left w:w="108" w:type="dxa"/>
              <w:bottom w:w="0" w:type="dxa"/>
              <w:right w:w="108" w:type="dxa"/>
            </w:tcMar>
          </w:tcPr>
          <w:p w14:paraId="270CA42F" w14:textId="55EC906D" w:rsidR="00B313D9" w:rsidRPr="00877048" w:rsidRDefault="00860D1C"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70 443</w:t>
            </w:r>
          </w:p>
        </w:tc>
      </w:tr>
      <w:tr w:rsidR="00B313D9" w:rsidRPr="00877048" w14:paraId="3D0D2E00" w14:textId="77777777" w:rsidTr="00877048">
        <w:tc>
          <w:tcPr>
            <w:tcW w:w="5557" w:type="dxa"/>
            <w:tcMar>
              <w:top w:w="0" w:type="dxa"/>
              <w:left w:w="108" w:type="dxa"/>
              <w:bottom w:w="0" w:type="dxa"/>
              <w:right w:w="108" w:type="dxa"/>
            </w:tcMar>
            <w:hideMark/>
          </w:tcPr>
          <w:p w14:paraId="3A18362C"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hAnsi="PragmaticaCTT"/>
                <w:sz w:val="16"/>
                <w:szCs w:val="16"/>
              </w:rPr>
              <w:t>Чистий фінансовий результат: прибуток (збиток)</w:t>
            </w:r>
          </w:p>
        </w:tc>
        <w:tc>
          <w:tcPr>
            <w:tcW w:w="2268" w:type="dxa"/>
            <w:tcMar>
              <w:top w:w="0" w:type="dxa"/>
              <w:left w:w="108" w:type="dxa"/>
              <w:bottom w:w="0" w:type="dxa"/>
              <w:right w:w="108" w:type="dxa"/>
            </w:tcMar>
          </w:tcPr>
          <w:p w14:paraId="4DE2F8E5" w14:textId="19315233" w:rsidR="00B313D9" w:rsidRPr="00877048" w:rsidRDefault="00860D1C"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- 2 188</w:t>
            </w:r>
          </w:p>
        </w:tc>
        <w:tc>
          <w:tcPr>
            <w:tcW w:w="2268" w:type="dxa"/>
            <w:tcMar>
              <w:top w:w="0" w:type="dxa"/>
              <w:left w:w="108" w:type="dxa"/>
              <w:bottom w:w="0" w:type="dxa"/>
              <w:right w:w="108" w:type="dxa"/>
            </w:tcMar>
          </w:tcPr>
          <w:p w14:paraId="17734AE7" w14:textId="2C108744" w:rsidR="00B313D9" w:rsidRPr="00877048" w:rsidRDefault="00860D1C"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2 693</w:t>
            </w:r>
          </w:p>
        </w:tc>
      </w:tr>
      <w:tr w:rsidR="00B313D9" w:rsidRPr="00877048" w14:paraId="01AC5497" w14:textId="77777777" w:rsidTr="00877048">
        <w:tc>
          <w:tcPr>
            <w:tcW w:w="5557" w:type="dxa"/>
            <w:tcMar>
              <w:top w:w="0" w:type="dxa"/>
              <w:left w:w="108" w:type="dxa"/>
              <w:bottom w:w="0" w:type="dxa"/>
              <w:right w:w="108" w:type="dxa"/>
            </w:tcMar>
            <w:hideMark/>
          </w:tcPr>
          <w:p w14:paraId="3DAA84AD"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Середньорічна кількість акцій (шт.)</w:t>
            </w:r>
          </w:p>
        </w:tc>
        <w:tc>
          <w:tcPr>
            <w:tcW w:w="2268" w:type="dxa"/>
            <w:tcMar>
              <w:top w:w="0" w:type="dxa"/>
              <w:left w:w="108" w:type="dxa"/>
              <w:bottom w:w="0" w:type="dxa"/>
              <w:right w:w="108" w:type="dxa"/>
            </w:tcMar>
          </w:tcPr>
          <w:p w14:paraId="51B0B00C" w14:textId="210DC155" w:rsidR="00B313D9" w:rsidRPr="00877048" w:rsidRDefault="00860D1C"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1 533 508</w:t>
            </w:r>
          </w:p>
        </w:tc>
        <w:tc>
          <w:tcPr>
            <w:tcW w:w="2268" w:type="dxa"/>
            <w:tcMar>
              <w:top w:w="0" w:type="dxa"/>
              <w:left w:w="108" w:type="dxa"/>
              <w:bottom w:w="0" w:type="dxa"/>
              <w:right w:w="108" w:type="dxa"/>
            </w:tcMar>
          </w:tcPr>
          <w:p w14:paraId="025E95FA" w14:textId="739959E2" w:rsidR="00B313D9" w:rsidRPr="00877048" w:rsidRDefault="00860D1C"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1 533 508</w:t>
            </w:r>
          </w:p>
        </w:tc>
      </w:tr>
      <w:tr w:rsidR="00B313D9" w:rsidRPr="00877048" w14:paraId="6D3DB96A" w14:textId="77777777" w:rsidTr="00877048">
        <w:tc>
          <w:tcPr>
            <w:tcW w:w="5557" w:type="dxa"/>
            <w:tcMar>
              <w:top w:w="0" w:type="dxa"/>
              <w:left w:w="108" w:type="dxa"/>
              <w:bottom w:w="0" w:type="dxa"/>
              <w:right w:w="108" w:type="dxa"/>
            </w:tcMar>
            <w:hideMark/>
          </w:tcPr>
          <w:p w14:paraId="4B35E43F"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hAnsi="PragmaticaCTT"/>
                <w:sz w:val="16"/>
                <w:szCs w:val="16"/>
              </w:rPr>
              <w:t>Чистий прибуток (збиток) на одну просту акцію (грн)</w:t>
            </w:r>
          </w:p>
        </w:tc>
        <w:tc>
          <w:tcPr>
            <w:tcW w:w="2268" w:type="dxa"/>
            <w:tcMar>
              <w:top w:w="0" w:type="dxa"/>
              <w:left w:w="108" w:type="dxa"/>
              <w:bottom w:w="0" w:type="dxa"/>
              <w:right w:w="108" w:type="dxa"/>
            </w:tcMar>
          </w:tcPr>
          <w:p w14:paraId="6D8228FC" w14:textId="062768D5" w:rsidR="00B313D9" w:rsidRPr="00877048" w:rsidRDefault="00860D1C"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-1,42679</w:t>
            </w:r>
          </w:p>
        </w:tc>
        <w:tc>
          <w:tcPr>
            <w:tcW w:w="2268" w:type="dxa"/>
            <w:tcMar>
              <w:top w:w="0" w:type="dxa"/>
              <w:left w:w="108" w:type="dxa"/>
              <w:bottom w:w="0" w:type="dxa"/>
              <w:right w:w="108" w:type="dxa"/>
            </w:tcMar>
          </w:tcPr>
          <w:p w14:paraId="356B3785" w14:textId="258DA5E0" w:rsidR="00B313D9" w:rsidRPr="00877048" w:rsidRDefault="00860D1C" w:rsidP="0008213A">
            <w:pPr>
              <w:jc w:val="center"/>
              <w:rPr>
                <w:rFonts w:ascii="PragmaticaCTT" w:eastAsia="Calibri" w:hAnsi="PragmaticaCTT"/>
                <w:bCs/>
                <w:sz w:val="16"/>
                <w:szCs w:val="16"/>
                <w:lang w:eastAsia="en-US"/>
              </w:rPr>
            </w:pPr>
            <w:r>
              <w:rPr>
                <w:rFonts w:ascii="PragmaticaCTT" w:eastAsia="Calibri" w:hAnsi="PragmaticaCTT"/>
                <w:bCs/>
                <w:sz w:val="16"/>
                <w:szCs w:val="16"/>
                <w:lang w:eastAsia="en-US"/>
              </w:rPr>
              <w:t>1,75610</w:t>
            </w:r>
          </w:p>
        </w:tc>
      </w:tr>
    </w:tbl>
    <w:p w14:paraId="73FEF803" w14:textId="583F1181" w:rsidR="00042AB8" w:rsidRPr="00877048" w:rsidRDefault="00042AB8" w:rsidP="00042AB8">
      <w:pPr>
        <w:widowControl w:val="0"/>
        <w:shd w:val="clear" w:color="auto" w:fill="FFFFFF"/>
        <w:autoSpaceDE w:val="0"/>
        <w:ind w:firstLine="426"/>
        <w:jc w:val="both"/>
        <w:rPr>
          <w:rFonts w:ascii="PragmaticaCTT" w:hAnsi="PragmaticaCTT"/>
          <w:bCs/>
          <w:sz w:val="16"/>
          <w:szCs w:val="16"/>
        </w:rPr>
      </w:pPr>
      <w:r w:rsidRPr="00877048">
        <w:rPr>
          <w:rFonts w:ascii="PragmaticaCTT" w:hAnsi="PragmaticaCTT"/>
          <w:bCs/>
          <w:sz w:val="16"/>
          <w:szCs w:val="16"/>
        </w:rPr>
        <w:t xml:space="preserve">Інформацію з проектами рішень щодо кожного з питань, включених до проекту порядку денного розміщено на веб-сайті Товариства, а саме: </w:t>
      </w:r>
      <w:r w:rsidRPr="00877048">
        <w:rPr>
          <w:rFonts w:ascii="PragmaticaCTT" w:hAnsi="PragmaticaCTT"/>
          <w:sz w:val="16"/>
          <w:szCs w:val="16"/>
        </w:rPr>
        <w:t xml:space="preserve"> </w:t>
      </w:r>
      <w:r w:rsidR="00860D1C">
        <w:rPr>
          <w:rFonts w:ascii="PragmaticaCTT" w:hAnsi="PragmaticaCTT"/>
          <w:sz w:val="16"/>
          <w:szCs w:val="16"/>
        </w:rPr>
        <w:t>00373936</w:t>
      </w:r>
      <w:r w:rsidRPr="00877048">
        <w:rPr>
          <w:rFonts w:ascii="PragmaticaCTT" w:hAnsi="PragmaticaCTT"/>
          <w:bCs/>
          <w:sz w:val="16"/>
          <w:szCs w:val="16"/>
        </w:rPr>
        <w:t>.infosite.com.ua.</w:t>
      </w:r>
    </w:p>
    <w:p w14:paraId="177D897F" w14:textId="3D1DFB0F" w:rsidR="00042AB8" w:rsidRPr="00877048" w:rsidRDefault="00042AB8" w:rsidP="00042AB8">
      <w:pPr>
        <w:widowControl w:val="0"/>
        <w:autoSpaceDE w:val="0"/>
        <w:ind w:firstLine="426"/>
        <w:jc w:val="both"/>
        <w:rPr>
          <w:rFonts w:ascii="PragmaticaCTT" w:hAnsi="PragmaticaCTT"/>
          <w:bCs/>
          <w:sz w:val="16"/>
          <w:szCs w:val="16"/>
        </w:rPr>
      </w:pPr>
      <w:r w:rsidRPr="00877048">
        <w:rPr>
          <w:rFonts w:ascii="PragmaticaCTT" w:hAnsi="PragmaticaCTT"/>
          <w:bCs/>
          <w:sz w:val="16"/>
          <w:szCs w:val="16"/>
        </w:rPr>
        <w:t xml:space="preserve">Датою складення переліку акціонерів, які мають право на участь у Загальних зборах, є </w:t>
      </w:r>
      <w:r w:rsidR="00860D1C">
        <w:rPr>
          <w:rFonts w:ascii="PragmaticaCTT" w:hAnsi="PragmaticaCTT"/>
          <w:bCs/>
          <w:sz w:val="16"/>
          <w:szCs w:val="16"/>
        </w:rPr>
        <w:t>0</w:t>
      </w:r>
      <w:r w:rsidR="000522EF">
        <w:rPr>
          <w:rFonts w:ascii="PragmaticaCTT" w:hAnsi="PragmaticaCTT"/>
          <w:bCs/>
          <w:sz w:val="16"/>
          <w:szCs w:val="16"/>
        </w:rPr>
        <w:t>6</w:t>
      </w:r>
      <w:r w:rsidRPr="00877048">
        <w:rPr>
          <w:rFonts w:ascii="PragmaticaCTT" w:hAnsi="PragmaticaCTT"/>
          <w:bCs/>
          <w:sz w:val="16"/>
          <w:szCs w:val="16"/>
        </w:rPr>
        <w:t xml:space="preserve"> </w:t>
      </w:r>
      <w:r w:rsidR="00860D1C">
        <w:rPr>
          <w:rFonts w:ascii="PragmaticaCTT" w:hAnsi="PragmaticaCTT"/>
          <w:bCs/>
          <w:sz w:val="16"/>
          <w:szCs w:val="16"/>
        </w:rPr>
        <w:t xml:space="preserve">квітня </w:t>
      </w:r>
      <w:r w:rsidRPr="00877048">
        <w:rPr>
          <w:rFonts w:ascii="PragmaticaCTT" w:hAnsi="PragmaticaCTT"/>
          <w:bCs/>
          <w:sz w:val="16"/>
          <w:szCs w:val="16"/>
        </w:rPr>
        <w:t>20</w:t>
      </w:r>
      <w:r w:rsidR="0037608A" w:rsidRPr="00877048">
        <w:rPr>
          <w:rFonts w:ascii="PragmaticaCTT" w:hAnsi="PragmaticaCTT"/>
          <w:bCs/>
          <w:sz w:val="16"/>
          <w:szCs w:val="16"/>
        </w:rPr>
        <w:t>20</w:t>
      </w:r>
      <w:r w:rsidRPr="00877048">
        <w:rPr>
          <w:rFonts w:ascii="PragmaticaCTT" w:hAnsi="PragmaticaCTT"/>
          <w:bCs/>
          <w:sz w:val="16"/>
          <w:szCs w:val="16"/>
        </w:rPr>
        <w:t xml:space="preserve"> року (станом на 24.00 годину).</w:t>
      </w:r>
    </w:p>
    <w:p w14:paraId="46109119" w14:textId="69D872BD"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Станом на </w:t>
      </w:r>
      <w:r w:rsidR="004A7146" w:rsidRPr="00877048">
        <w:rPr>
          <w:rFonts w:ascii="PragmaticaCTT" w:hAnsi="PragmaticaCTT"/>
          <w:bCs/>
          <w:sz w:val="16"/>
          <w:szCs w:val="16"/>
        </w:rPr>
        <w:t>1</w:t>
      </w:r>
      <w:r w:rsidR="00860D1C">
        <w:rPr>
          <w:rFonts w:ascii="PragmaticaCTT" w:hAnsi="PragmaticaCTT"/>
          <w:bCs/>
          <w:sz w:val="16"/>
          <w:szCs w:val="16"/>
        </w:rPr>
        <w:t>7</w:t>
      </w:r>
      <w:r w:rsidRPr="00877048">
        <w:rPr>
          <w:rFonts w:ascii="PragmaticaCTT" w:hAnsi="PragmaticaCTT"/>
          <w:bCs/>
          <w:sz w:val="16"/>
          <w:szCs w:val="16"/>
        </w:rPr>
        <w:t xml:space="preserve"> </w:t>
      </w:r>
      <w:r w:rsidR="004A7146" w:rsidRPr="00877048">
        <w:rPr>
          <w:rFonts w:ascii="PragmaticaCTT" w:hAnsi="PragmaticaCTT"/>
          <w:bCs/>
          <w:sz w:val="16"/>
          <w:szCs w:val="16"/>
        </w:rPr>
        <w:t>лютого</w:t>
      </w:r>
      <w:r w:rsidRPr="00877048">
        <w:rPr>
          <w:rFonts w:ascii="PragmaticaCTT" w:hAnsi="PragmaticaCTT"/>
          <w:bCs/>
          <w:sz w:val="16"/>
          <w:szCs w:val="16"/>
        </w:rPr>
        <w:t xml:space="preserve"> 20</w:t>
      </w:r>
      <w:r w:rsidR="00860D1C">
        <w:rPr>
          <w:rFonts w:ascii="PragmaticaCTT" w:hAnsi="PragmaticaCTT"/>
          <w:bCs/>
          <w:sz w:val="16"/>
          <w:szCs w:val="16"/>
        </w:rPr>
        <w:t>20</w:t>
      </w:r>
      <w:r w:rsidRPr="00877048">
        <w:rPr>
          <w:rFonts w:ascii="PragmaticaCTT" w:hAnsi="PragmaticaCTT"/>
          <w:bCs/>
          <w:sz w:val="16"/>
          <w:szCs w:val="16"/>
        </w:rPr>
        <w:t xml:space="preserve"> року (дата складення переліку осіб, яким надсилається повідомлення про проведення Загальних зборів) загальна кількість простих іменних акцій Товариства складає: </w:t>
      </w:r>
      <w:r w:rsidR="00860D1C">
        <w:rPr>
          <w:rFonts w:ascii="PragmaticaCTT" w:hAnsi="PragmaticaCTT"/>
          <w:bCs/>
          <w:sz w:val="16"/>
          <w:szCs w:val="16"/>
        </w:rPr>
        <w:t>1 533 508</w:t>
      </w:r>
      <w:r w:rsidRPr="00877048">
        <w:rPr>
          <w:rFonts w:ascii="PragmaticaCTT" w:hAnsi="PragmaticaCTT"/>
          <w:bCs/>
          <w:sz w:val="16"/>
          <w:szCs w:val="16"/>
        </w:rPr>
        <w:t xml:space="preserve"> шт.; загальна кількість голосуючих акцій Товариства складає: </w:t>
      </w:r>
      <w:r w:rsidR="00860D1C">
        <w:rPr>
          <w:rFonts w:ascii="PragmaticaCTT" w:hAnsi="PragmaticaCTT"/>
          <w:bCs/>
          <w:sz w:val="16"/>
          <w:szCs w:val="16"/>
        </w:rPr>
        <w:t>1 5</w:t>
      </w:r>
      <w:bookmarkStart w:id="0" w:name="_GoBack"/>
      <w:bookmarkEnd w:id="0"/>
      <w:r w:rsidR="00860D1C">
        <w:rPr>
          <w:rFonts w:ascii="PragmaticaCTT" w:hAnsi="PragmaticaCTT"/>
          <w:bCs/>
          <w:sz w:val="16"/>
          <w:szCs w:val="16"/>
        </w:rPr>
        <w:t xml:space="preserve">23 948 </w:t>
      </w:r>
      <w:r w:rsidRPr="00877048">
        <w:rPr>
          <w:rFonts w:ascii="PragmaticaCTT" w:hAnsi="PragmaticaCTT"/>
          <w:bCs/>
          <w:sz w:val="16"/>
          <w:szCs w:val="16"/>
        </w:rPr>
        <w:t xml:space="preserve"> шт.</w:t>
      </w:r>
    </w:p>
    <w:p w14:paraId="049B3C42"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Для участі у Загальних зборах при собі слід мати документ, що ідентифікує особу акціонера (його представника), а для представника акціонера – також документи, що підтверджують повноваження представника на участь у Загальних зборах. </w:t>
      </w:r>
    </w:p>
    <w:p w14:paraId="52637117"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w:t>
      </w:r>
    </w:p>
    <w:p w14:paraId="4BF65346"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Довіреність на право участі та голосування на Загальних зборах Товариства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Під час голосування на Загальних зборах представник повинен голосувати саме так, як передбачено завданням щодо голосування. Якщо довіреність не містить завдання щодо голосування, представник вирішує всі питання щодо голосування на Загальних зборах акціонерів на свій розсуд. </w:t>
      </w:r>
    </w:p>
    <w:p w14:paraId="43E58F0D"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Акціонер має право видати довіреність на право участі та голосування на Загальних зборах декільком своїм представникам. </w:t>
      </w:r>
    </w:p>
    <w:p w14:paraId="58ADD1C5"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Акціонер має право у будь-який час відкликати чи замінити свого представника на Загальних зборах Товариства. </w:t>
      </w:r>
    </w:p>
    <w:p w14:paraId="1F55498F"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w:t>
      </w:r>
    </w:p>
    <w:p w14:paraId="25F3C85F" w14:textId="77777777" w:rsidR="00042AB8" w:rsidRPr="00877048" w:rsidRDefault="00042AB8" w:rsidP="00042AB8">
      <w:pPr>
        <w:shd w:val="clear" w:color="auto" w:fill="FFFFFF" w:themeFill="background1"/>
        <w:suppressAutoHyphens w:val="0"/>
        <w:ind w:firstLine="425"/>
        <w:jc w:val="both"/>
        <w:rPr>
          <w:rFonts w:ascii="PragmaticaCTT" w:hAnsi="PragmaticaCTT"/>
          <w:bCs/>
          <w:sz w:val="16"/>
          <w:szCs w:val="16"/>
        </w:rPr>
      </w:pPr>
      <w:r w:rsidRPr="00877048">
        <w:rPr>
          <w:rFonts w:ascii="PragmaticaCTT" w:hAnsi="PragmaticaCTT"/>
          <w:bCs/>
          <w:sz w:val="16"/>
          <w:szCs w:val="16"/>
        </w:rPr>
        <w:t>Відповідно до ст. 36 Закону України «Про акціонерні товариства» акціонери мають право звернутися до Товариства за його місцезнаходженням з письмовими запитаннями щодо питань, включених до проекту порядку денного Загальних зборів та порядку денного Загальних зборів до дати проведення зборів.</w:t>
      </w:r>
    </w:p>
    <w:p w14:paraId="145A9AB0" w14:textId="77777777" w:rsidR="00042AB8" w:rsidRPr="00877048" w:rsidRDefault="00042AB8" w:rsidP="00042AB8">
      <w:pPr>
        <w:shd w:val="clear" w:color="auto" w:fill="FFFFFF" w:themeFill="background1"/>
        <w:suppressAutoHyphens w:val="0"/>
        <w:ind w:firstLine="425"/>
        <w:jc w:val="both"/>
        <w:rPr>
          <w:rFonts w:ascii="PragmaticaCTT" w:hAnsi="PragmaticaCTT"/>
          <w:bCs/>
          <w:sz w:val="16"/>
          <w:szCs w:val="16"/>
        </w:rPr>
      </w:pPr>
      <w:r w:rsidRPr="00877048">
        <w:rPr>
          <w:rFonts w:ascii="PragmaticaCTT" w:hAnsi="PragmaticaCTT"/>
          <w:bCs/>
          <w:sz w:val="16"/>
          <w:szCs w:val="16"/>
        </w:rPr>
        <w:t>Відповідно до ст. 38 Закону України «Про акціонерні товариства» кожний акціонер має право вносити пропозиції щодо питань, включених до проекту порядку денного Загальних зборів Товариства, а також щодо нових кандидатів до складу органів Товариства, кількість яких не може перевищувати кількісного складу кожного з органів. Пропозиції вносяться не пізніше ніж за 20 днів до дати проведення Загальних зборів Товариства, а щодо кандидатів до складу органів Товариства - не пізніше ніж за сім днів до дати проведення Загальних зборів.</w:t>
      </w:r>
    </w:p>
    <w:p w14:paraId="0BD58F96" w14:textId="43B25018" w:rsidR="00552596" w:rsidRPr="00877048" w:rsidRDefault="00042AB8" w:rsidP="001C0F17">
      <w:pPr>
        <w:widowControl w:val="0"/>
        <w:autoSpaceDE w:val="0"/>
        <w:ind w:firstLine="426"/>
        <w:jc w:val="both"/>
        <w:rPr>
          <w:rFonts w:ascii="PragmaticaCTT" w:hAnsi="PragmaticaCTT"/>
          <w:sz w:val="16"/>
          <w:szCs w:val="16"/>
        </w:rPr>
      </w:pPr>
      <w:r w:rsidRPr="00877048">
        <w:rPr>
          <w:rFonts w:ascii="PragmaticaCTT" w:hAnsi="PragmaticaCTT"/>
          <w:bCs/>
          <w:sz w:val="16"/>
          <w:szCs w:val="16"/>
        </w:rPr>
        <w:t>У період від дати надіслання повідомлення про проведення Загальних зборів до дати проведення Загальних зборів, акціонери можуть ознайомитися з документами, необхідними для прийняття рішень з питань порядку денного, за місцезнаходженням Товариства:</w:t>
      </w:r>
      <w:r w:rsidRPr="00877048">
        <w:rPr>
          <w:rFonts w:ascii="PragmaticaCTT" w:hAnsi="PragmaticaCTT"/>
          <w:sz w:val="16"/>
          <w:szCs w:val="16"/>
        </w:rPr>
        <w:t xml:space="preserve"> </w:t>
      </w:r>
      <w:r w:rsidRPr="00877048">
        <w:rPr>
          <w:rFonts w:ascii="PragmaticaCTT" w:hAnsi="PragmaticaCTT"/>
          <w:bCs/>
          <w:sz w:val="16"/>
          <w:szCs w:val="16"/>
        </w:rPr>
        <w:t xml:space="preserve">площа </w:t>
      </w:r>
      <w:r w:rsidR="00860D1C">
        <w:rPr>
          <w:rFonts w:ascii="PragmaticaCTT" w:hAnsi="PragmaticaCTT"/>
          <w:bCs/>
          <w:sz w:val="16"/>
          <w:szCs w:val="16"/>
        </w:rPr>
        <w:t>Привокзальна,11</w:t>
      </w:r>
      <w:r w:rsidRPr="00877048">
        <w:rPr>
          <w:rFonts w:ascii="PragmaticaCTT" w:hAnsi="PragmaticaCTT"/>
          <w:bCs/>
          <w:sz w:val="16"/>
          <w:szCs w:val="16"/>
        </w:rPr>
        <w:t xml:space="preserve">, м. </w:t>
      </w:r>
      <w:r w:rsidR="00860D1C">
        <w:rPr>
          <w:rFonts w:ascii="PragmaticaCTT" w:hAnsi="PragmaticaCTT"/>
          <w:bCs/>
          <w:sz w:val="16"/>
          <w:szCs w:val="16"/>
        </w:rPr>
        <w:t>Вовчанськ</w:t>
      </w:r>
      <w:r w:rsidRPr="00877048">
        <w:rPr>
          <w:rFonts w:ascii="PragmaticaCTT" w:hAnsi="PragmaticaCTT"/>
          <w:bCs/>
          <w:sz w:val="16"/>
          <w:szCs w:val="16"/>
        </w:rPr>
        <w:t>, у робочі дні та у робочий час (з 8:</w:t>
      </w:r>
      <w:r w:rsidR="00860D1C">
        <w:rPr>
          <w:rFonts w:ascii="PragmaticaCTT" w:hAnsi="PragmaticaCTT"/>
          <w:bCs/>
          <w:sz w:val="16"/>
          <w:szCs w:val="16"/>
        </w:rPr>
        <w:t>0</w:t>
      </w:r>
      <w:r w:rsidRPr="00877048">
        <w:rPr>
          <w:rFonts w:ascii="PragmaticaCTT" w:hAnsi="PragmaticaCTT"/>
          <w:bCs/>
          <w:sz w:val="16"/>
          <w:szCs w:val="16"/>
        </w:rPr>
        <w:t>0 до 1</w:t>
      </w:r>
      <w:r w:rsidR="00860D1C">
        <w:rPr>
          <w:rFonts w:ascii="PragmaticaCTT" w:hAnsi="PragmaticaCTT"/>
          <w:bCs/>
          <w:sz w:val="16"/>
          <w:szCs w:val="16"/>
        </w:rPr>
        <w:t>7</w:t>
      </w:r>
      <w:r w:rsidRPr="00877048">
        <w:rPr>
          <w:rFonts w:ascii="PragmaticaCTT" w:hAnsi="PragmaticaCTT"/>
          <w:bCs/>
          <w:sz w:val="16"/>
          <w:szCs w:val="16"/>
        </w:rPr>
        <w:t>:00, обідня перерва з 12:</w:t>
      </w:r>
      <w:r w:rsidR="00860D1C">
        <w:rPr>
          <w:rFonts w:ascii="PragmaticaCTT" w:hAnsi="PragmaticaCTT"/>
          <w:bCs/>
          <w:sz w:val="16"/>
          <w:szCs w:val="16"/>
        </w:rPr>
        <w:t>0</w:t>
      </w:r>
      <w:r w:rsidRPr="00877048">
        <w:rPr>
          <w:rFonts w:ascii="PragmaticaCTT" w:hAnsi="PragmaticaCTT"/>
          <w:bCs/>
          <w:sz w:val="16"/>
          <w:szCs w:val="16"/>
        </w:rPr>
        <w:t>0 до 1</w:t>
      </w:r>
      <w:r w:rsidR="00691670">
        <w:rPr>
          <w:rFonts w:ascii="PragmaticaCTT" w:hAnsi="PragmaticaCTT"/>
          <w:bCs/>
          <w:sz w:val="16"/>
          <w:szCs w:val="16"/>
        </w:rPr>
        <w:t>3</w:t>
      </w:r>
      <w:r w:rsidRPr="00877048">
        <w:rPr>
          <w:rFonts w:ascii="PragmaticaCTT" w:hAnsi="PragmaticaCTT"/>
          <w:bCs/>
          <w:sz w:val="16"/>
          <w:szCs w:val="16"/>
        </w:rPr>
        <w:t>:00), а в день проведення Загальних зборів – також у місці їх проведення. Особою, відповідальною за порядок ознайомлення акціонерів з документами, є директор Товариства –</w:t>
      </w:r>
      <w:r w:rsidR="00691670">
        <w:rPr>
          <w:rFonts w:ascii="PragmaticaCTT" w:hAnsi="PragmaticaCTT"/>
          <w:bCs/>
          <w:sz w:val="16"/>
          <w:szCs w:val="16"/>
        </w:rPr>
        <w:t xml:space="preserve"> Брюханов Володимир Ігор</w:t>
      </w:r>
      <w:r w:rsidR="009B3514">
        <w:rPr>
          <w:rFonts w:ascii="PragmaticaCTT" w:hAnsi="PragmaticaCTT"/>
          <w:bCs/>
          <w:sz w:val="16"/>
          <w:szCs w:val="16"/>
          <w:lang/>
        </w:rPr>
        <w:t>о</w:t>
      </w:r>
      <w:r w:rsidR="00691670">
        <w:rPr>
          <w:rFonts w:ascii="PragmaticaCTT" w:hAnsi="PragmaticaCTT"/>
          <w:bCs/>
          <w:sz w:val="16"/>
          <w:szCs w:val="16"/>
        </w:rPr>
        <w:t>вич</w:t>
      </w:r>
      <w:r w:rsidRPr="00877048">
        <w:rPr>
          <w:rFonts w:ascii="PragmaticaCTT" w:hAnsi="PragmaticaCTT"/>
          <w:bCs/>
          <w:sz w:val="16"/>
          <w:szCs w:val="16"/>
        </w:rPr>
        <w:t xml:space="preserve"> .Довідки за телефоном: (05</w:t>
      </w:r>
      <w:r w:rsidR="00691670">
        <w:rPr>
          <w:rFonts w:ascii="PragmaticaCTT" w:hAnsi="PragmaticaCTT"/>
          <w:bCs/>
          <w:sz w:val="16"/>
          <w:szCs w:val="16"/>
        </w:rPr>
        <w:t>741</w:t>
      </w:r>
      <w:r w:rsidRPr="00877048">
        <w:rPr>
          <w:rFonts w:ascii="PragmaticaCTT" w:hAnsi="PragmaticaCTT"/>
          <w:bCs/>
          <w:sz w:val="16"/>
          <w:szCs w:val="16"/>
        </w:rPr>
        <w:t xml:space="preserve">) </w:t>
      </w:r>
      <w:r w:rsidR="00691670">
        <w:rPr>
          <w:rFonts w:ascii="PragmaticaCTT" w:hAnsi="PragmaticaCTT"/>
          <w:bCs/>
          <w:sz w:val="16"/>
          <w:szCs w:val="16"/>
        </w:rPr>
        <w:t>-4-22-39</w:t>
      </w:r>
      <w:r w:rsidRPr="00877048">
        <w:rPr>
          <w:rFonts w:ascii="PragmaticaCTT" w:hAnsi="PragmaticaCTT"/>
          <w:bCs/>
          <w:sz w:val="16"/>
          <w:szCs w:val="16"/>
        </w:rPr>
        <w:t>.</w:t>
      </w:r>
    </w:p>
    <w:sectPr w:rsidR="00552596" w:rsidRPr="00877048" w:rsidSect="001B7FA3">
      <w:footnotePr>
        <w:pos w:val="beneathText"/>
      </w:footnotePr>
      <w:pgSz w:w="11905" w:h="16837"/>
      <w:pgMar w:top="284" w:right="565" w:bottom="284" w:left="85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ragmaticaCTT">
    <w:panose1 w:val="020B0604040002020204"/>
    <w:charset w:val="CC"/>
    <w:family w:val="swiss"/>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56DA4"/>
    <w:multiLevelType w:val="multilevel"/>
    <w:tmpl w:val="8B48DC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080" w:hanging="72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440" w:hanging="108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1"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08"/>
  <w:hyphenationZone w:val="425"/>
  <w:drawingGridHorizontalSpacing w:val="110"/>
  <w:displayHorizontalDrawingGridEvery w:val="2"/>
  <w:displayVerticalDrawingGridEvery w:val="2"/>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AB8"/>
    <w:rsid w:val="00025DB6"/>
    <w:rsid w:val="00042AB8"/>
    <w:rsid w:val="000522EF"/>
    <w:rsid w:val="0008213A"/>
    <w:rsid w:val="00126E16"/>
    <w:rsid w:val="00132AB5"/>
    <w:rsid w:val="001B7FA3"/>
    <w:rsid w:val="001C0F17"/>
    <w:rsid w:val="0037608A"/>
    <w:rsid w:val="00380165"/>
    <w:rsid w:val="00440777"/>
    <w:rsid w:val="00460AB0"/>
    <w:rsid w:val="004A7146"/>
    <w:rsid w:val="004F3D8D"/>
    <w:rsid w:val="00552596"/>
    <w:rsid w:val="00691670"/>
    <w:rsid w:val="006B1ECC"/>
    <w:rsid w:val="00761339"/>
    <w:rsid w:val="00860D1C"/>
    <w:rsid w:val="00877048"/>
    <w:rsid w:val="008D3894"/>
    <w:rsid w:val="00914599"/>
    <w:rsid w:val="00915717"/>
    <w:rsid w:val="009B3514"/>
    <w:rsid w:val="009C07DE"/>
    <w:rsid w:val="009E5167"/>
    <w:rsid w:val="00A273FB"/>
    <w:rsid w:val="00A40DE4"/>
    <w:rsid w:val="00AA0A21"/>
    <w:rsid w:val="00AB1BD3"/>
    <w:rsid w:val="00B31025"/>
    <w:rsid w:val="00B313D9"/>
    <w:rsid w:val="00B74050"/>
    <w:rsid w:val="00B82F01"/>
    <w:rsid w:val="00C91D0A"/>
    <w:rsid w:val="00EC197C"/>
    <w:rsid w:val="00EE559A"/>
    <w:rsid w:val="00F720D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7E2A8"/>
  <w15:chartTrackingRefBased/>
  <w15:docId w15:val="{90A01F2C-C78C-4230-9443-5C0DEBE5A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42AB8"/>
    <w:pPr>
      <w:suppressAutoHyphens/>
      <w:spacing w:after="0"/>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AB8"/>
    <w:pPr>
      <w:suppressAutoHyphens w:val="0"/>
      <w:spacing w:before="10" w:line="278" w:lineRule="exact"/>
      <w:ind w:left="720" w:hanging="284"/>
      <w:contextualSpacing/>
      <w:jc w:val="both"/>
    </w:pPr>
    <w:rPr>
      <w:rFonts w:ascii="Calibri" w:eastAsia="Calibri" w:hAnsi="Calibri"/>
      <w:sz w:val="22"/>
      <w:szCs w:val="22"/>
      <w:lang w:eastAsia="en-US"/>
    </w:rPr>
  </w:style>
  <w:style w:type="paragraph" w:customStyle="1" w:styleId="Default">
    <w:name w:val="Default"/>
    <w:basedOn w:val="a"/>
    <w:rsid w:val="009E5167"/>
    <w:pPr>
      <w:suppressAutoHyphens w:val="0"/>
      <w:autoSpaceDE w:val="0"/>
      <w:autoSpaceDN w:val="0"/>
    </w:pPr>
    <w:rPr>
      <w:rFonts w:eastAsiaTheme="minorHAnsi"/>
      <w:color w:val="000000"/>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4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03C5E2443FD9488B3570E07D0B5EEF" ma:contentTypeVersion="10" ma:contentTypeDescription="Create a new document." ma:contentTypeScope="" ma:versionID="ba6561874bd62289e50cfe53a715eaa2">
  <xsd:schema xmlns:xsd="http://www.w3.org/2001/XMLSchema" xmlns:xs="http://www.w3.org/2001/XMLSchema" xmlns:p="http://schemas.microsoft.com/office/2006/metadata/properties" xmlns:ns3="f55613a7-91ff-46ef-b8eb-8ecd865b76f5" xmlns:ns4="f04cbe35-7dde-458b-ba29-28b36ec560a0" targetNamespace="http://schemas.microsoft.com/office/2006/metadata/properties" ma:root="true" ma:fieldsID="b3a7c1ff4e45b0dc01fd43825757fb83" ns3:_="" ns4:_="">
    <xsd:import namespace="f55613a7-91ff-46ef-b8eb-8ecd865b76f5"/>
    <xsd:import namespace="f04cbe35-7dde-458b-ba29-28b36ec560a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5613a7-91ff-46ef-b8eb-8ecd865b76f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4cbe35-7dde-458b-ba29-28b36ec560a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AE625-BEB3-40BE-BB09-E5205AA9D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5613a7-91ff-46ef-b8eb-8ecd865b76f5"/>
    <ds:schemaRef ds:uri="f04cbe35-7dde-458b-ba29-28b36ec5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D661B9-9C36-4D60-9687-596C7A2B8628}">
  <ds:schemaRefs>
    <ds:schemaRef ds:uri="http://schemas.microsoft.com/office/infopath/2007/PartnerControls"/>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http://www.w3.org/XML/1998/namespace"/>
    <ds:schemaRef ds:uri="http://purl.org/dc/dcmitype/"/>
    <ds:schemaRef ds:uri="f04cbe35-7dde-458b-ba29-28b36ec560a0"/>
    <ds:schemaRef ds:uri="f55613a7-91ff-46ef-b8eb-8ecd865b76f5"/>
    <ds:schemaRef ds:uri="http://purl.org/dc/terms/"/>
  </ds:schemaRefs>
</ds:datastoreItem>
</file>

<file path=customXml/itemProps3.xml><?xml version="1.0" encoding="utf-8"?>
<ds:datastoreItem xmlns:ds="http://schemas.openxmlformats.org/officeDocument/2006/customXml" ds:itemID="{2CED7808-AB5D-4C60-B2B8-7FADC256EC31}">
  <ds:schemaRefs>
    <ds:schemaRef ds:uri="http://schemas.microsoft.com/sharepoint/v3/contenttype/forms"/>
  </ds:schemaRefs>
</ds:datastoreItem>
</file>

<file path=customXml/itemProps4.xml><?xml version="1.0" encoding="utf-8"?>
<ds:datastoreItem xmlns:ds="http://schemas.openxmlformats.org/officeDocument/2006/customXml" ds:itemID="{BCB4B8CC-203E-42EA-9BD6-FA7D1F361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1039</Words>
  <Characters>5926</Characters>
  <Application>Microsoft Office Word</Application>
  <DocSecurity>4</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Семіда Наталія</cp:lastModifiedBy>
  <cp:revision>2</cp:revision>
  <dcterms:created xsi:type="dcterms:W3CDTF">2020-02-25T14:48:00Z</dcterms:created>
  <dcterms:modified xsi:type="dcterms:W3CDTF">2020-02-25T14:48:00Z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0x0101005A03C5E2443FD9488B3570E07D0B5EEF</vt:lpwstr>
  </property>
</Properties>
</file>