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Look w:val="0000" w:firstRow="0" w:lastRow="0" w:firstColumn="0" w:lastColumn="0" w:noHBand="0" w:noVBand="0"/>
      </w:tblPr>
      <w:tblGrid>
        <w:gridCol w:w="4928"/>
        <w:gridCol w:w="5044"/>
        <w:gridCol w:w="10"/>
      </w:tblGrid>
      <w:tr w:rsidR="00F120F6" w:rsidRPr="00FB65BD" w14:paraId="3B4A5CDB" w14:textId="77777777" w:rsidTr="00AF3D6F">
        <w:trPr>
          <w:gridAfter w:val="1"/>
          <w:wAfter w:w="10" w:type="dxa"/>
          <w:trHeight w:val="699"/>
        </w:trPr>
        <w:tc>
          <w:tcPr>
            <w:tcW w:w="9972" w:type="dxa"/>
            <w:gridSpan w:val="2"/>
            <w:shd w:val="clear" w:color="auto" w:fill="auto"/>
            <w:vAlign w:val="center"/>
          </w:tcPr>
          <w:p w14:paraId="0BD6E70C" w14:textId="77777777" w:rsidR="00F120F6" w:rsidRPr="00FB65BD" w:rsidRDefault="00F120F6" w:rsidP="00AF3D6F">
            <w:pPr>
              <w:jc w:val="center"/>
              <w:rPr>
                <w:b/>
                <w:sz w:val="19"/>
                <w:szCs w:val="19"/>
                <w:lang w:val="uk-UA"/>
              </w:rPr>
            </w:pPr>
            <w:r w:rsidRPr="00FB65BD">
              <w:rPr>
                <w:b/>
                <w:sz w:val="19"/>
                <w:szCs w:val="19"/>
                <w:lang w:val="uk-UA"/>
              </w:rPr>
              <w:t xml:space="preserve">БЮЛЕТЕНЬ </w:t>
            </w:r>
          </w:p>
          <w:p w14:paraId="4E6A7673" w14:textId="77777777" w:rsidR="00F120F6" w:rsidRPr="00FB65BD" w:rsidRDefault="00F120F6" w:rsidP="00AF3D6F">
            <w:pPr>
              <w:jc w:val="center"/>
              <w:rPr>
                <w:b/>
                <w:sz w:val="19"/>
                <w:szCs w:val="19"/>
                <w:lang w:val="uk-UA"/>
              </w:rPr>
            </w:pPr>
            <w:r w:rsidRPr="00FB65BD">
              <w:rPr>
                <w:b/>
                <w:sz w:val="19"/>
                <w:szCs w:val="19"/>
                <w:lang w:val="uk-UA"/>
              </w:rPr>
              <w:t xml:space="preserve">для голосування (щодо інших питань порядку денного, крім обрання органів товариства) </w:t>
            </w:r>
          </w:p>
          <w:p w14:paraId="654EF15E" w14:textId="3DB3A02C" w:rsidR="00F120F6" w:rsidRPr="00FB65BD" w:rsidRDefault="00F120F6" w:rsidP="00AF3D6F">
            <w:pPr>
              <w:jc w:val="center"/>
              <w:rPr>
                <w:b/>
                <w:sz w:val="19"/>
                <w:szCs w:val="19"/>
                <w:lang w:val="uk-UA"/>
              </w:rPr>
            </w:pPr>
            <w:r w:rsidRPr="00FB65BD">
              <w:rPr>
                <w:b/>
                <w:sz w:val="19"/>
                <w:szCs w:val="19"/>
                <w:lang w:val="uk-UA"/>
              </w:rPr>
              <w:t xml:space="preserve">на </w:t>
            </w:r>
            <w:r w:rsidR="0065271C" w:rsidRPr="00FB65BD">
              <w:rPr>
                <w:b/>
                <w:sz w:val="19"/>
                <w:szCs w:val="19"/>
                <w:lang w:val="uk-UA"/>
              </w:rPr>
              <w:t xml:space="preserve">дистанційних </w:t>
            </w:r>
            <w:r w:rsidR="00C63F64" w:rsidRPr="00FB65BD">
              <w:rPr>
                <w:b/>
                <w:sz w:val="19"/>
                <w:szCs w:val="19"/>
                <w:lang w:val="uk-UA"/>
              </w:rPr>
              <w:t>річних</w:t>
            </w:r>
            <w:r w:rsidRPr="00FB65BD">
              <w:rPr>
                <w:b/>
                <w:sz w:val="19"/>
                <w:szCs w:val="19"/>
                <w:lang w:val="uk-UA"/>
              </w:rPr>
              <w:t xml:space="preserve"> загальних зборах акціонерів</w:t>
            </w:r>
          </w:p>
          <w:p w14:paraId="174F1136" w14:textId="109702C1" w:rsidR="00F120F6" w:rsidRPr="00FB65BD" w:rsidRDefault="00F120F6" w:rsidP="009C3256">
            <w:pPr>
              <w:jc w:val="center"/>
              <w:rPr>
                <w:b/>
                <w:sz w:val="19"/>
                <w:szCs w:val="19"/>
                <w:lang w:val="uk-UA"/>
              </w:rPr>
            </w:pPr>
            <w:r w:rsidRPr="00FB65BD">
              <w:rPr>
                <w:b/>
                <w:sz w:val="19"/>
                <w:szCs w:val="19"/>
                <w:lang w:val="uk-UA"/>
              </w:rPr>
              <w:t>Приватного акціонерного товариства «</w:t>
            </w:r>
            <w:r w:rsidR="0064542A" w:rsidRPr="00FB65BD">
              <w:rPr>
                <w:b/>
                <w:sz w:val="19"/>
                <w:szCs w:val="19"/>
                <w:lang w:val="uk-UA"/>
              </w:rPr>
              <w:t xml:space="preserve">Полтавський </w:t>
            </w:r>
            <w:proofErr w:type="spellStart"/>
            <w:r w:rsidR="0064542A" w:rsidRPr="00FB65BD">
              <w:rPr>
                <w:b/>
                <w:sz w:val="19"/>
                <w:szCs w:val="19"/>
                <w:lang w:val="uk-UA"/>
              </w:rPr>
              <w:t>олійноекстракційний</w:t>
            </w:r>
            <w:proofErr w:type="spellEnd"/>
            <w:r w:rsidR="0064542A" w:rsidRPr="00FB65BD">
              <w:rPr>
                <w:b/>
                <w:sz w:val="19"/>
                <w:szCs w:val="19"/>
                <w:lang w:val="uk-UA"/>
              </w:rPr>
              <w:t xml:space="preserve"> завод – Кернел Груп</w:t>
            </w:r>
            <w:r w:rsidRPr="00FB65BD">
              <w:rPr>
                <w:b/>
                <w:sz w:val="19"/>
                <w:szCs w:val="19"/>
                <w:lang w:val="uk-UA"/>
              </w:rPr>
              <w:t>»</w:t>
            </w:r>
            <w:r w:rsidR="00936826" w:rsidRPr="00FB65BD">
              <w:rPr>
                <w:b/>
                <w:sz w:val="19"/>
                <w:szCs w:val="19"/>
                <w:lang w:val="uk-UA"/>
              </w:rPr>
              <w:t xml:space="preserve"> (ідентифікаційни</w:t>
            </w:r>
            <w:r w:rsidR="00FF501F">
              <w:rPr>
                <w:b/>
                <w:sz w:val="19"/>
                <w:szCs w:val="19"/>
                <w:lang w:val="uk-UA"/>
              </w:rPr>
              <w:t>й</w:t>
            </w:r>
            <w:r w:rsidR="00936826" w:rsidRPr="00FB65BD">
              <w:rPr>
                <w:b/>
                <w:sz w:val="19"/>
                <w:szCs w:val="19"/>
                <w:lang w:val="uk-UA"/>
              </w:rPr>
              <w:t xml:space="preserve"> код </w:t>
            </w:r>
            <w:r w:rsidR="006D0E49" w:rsidRPr="00FB65BD">
              <w:rPr>
                <w:b/>
                <w:sz w:val="19"/>
                <w:szCs w:val="19"/>
                <w:lang w:val="uk-UA"/>
              </w:rPr>
              <w:t>00373907</w:t>
            </w:r>
            <w:r w:rsidR="009C3256" w:rsidRPr="00FB65BD">
              <w:rPr>
                <w:b/>
                <w:sz w:val="19"/>
                <w:szCs w:val="19"/>
                <w:lang w:val="uk-UA"/>
              </w:rPr>
              <w:t>)</w:t>
            </w:r>
            <w:r w:rsidRPr="00FB65BD">
              <w:rPr>
                <w:b/>
                <w:sz w:val="19"/>
                <w:szCs w:val="19"/>
                <w:lang w:val="uk-UA"/>
              </w:rPr>
              <w:t xml:space="preserve">, які проводяться </w:t>
            </w:r>
            <w:r w:rsidR="00C63F64" w:rsidRPr="00FB65BD">
              <w:rPr>
                <w:b/>
                <w:sz w:val="19"/>
                <w:szCs w:val="19"/>
                <w:lang w:val="uk-UA"/>
              </w:rPr>
              <w:t>30</w:t>
            </w:r>
            <w:r w:rsidR="0033306C" w:rsidRPr="00FB65BD">
              <w:rPr>
                <w:b/>
                <w:sz w:val="19"/>
                <w:szCs w:val="19"/>
                <w:lang w:val="uk-UA"/>
              </w:rPr>
              <w:t xml:space="preserve"> </w:t>
            </w:r>
            <w:r w:rsidR="00C63F64" w:rsidRPr="00FB65BD">
              <w:rPr>
                <w:b/>
                <w:sz w:val="19"/>
                <w:szCs w:val="19"/>
                <w:lang w:val="uk-UA"/>
              </w:rPr>
              <w:t>квітня</w:t>
            </w:r>
            <w:r w:rsidR="0033306C" w:rsidRPr="00FB65BD">
              <w:rPr>
                <w:b/>
                <w:sz w:val="19"/>
                <w:szCs w:val="19"/>
                <w:lang w:val="uk-UA"/>
              </w:rPr>
              <w:t xml:space="preserve"> 202</w:t>
            </w:r>
            <w:r w:rsidR="00703B77" w:rsidRPr="00FB65BD">
              <w:rPr>
                <w:b/>
                <w:sz w:val="19"/>
                <w:szCs w:val="19"/>
                <w:lang w:val="uk-UA"/>
              </w:rPr>
              <w:t>4</w:t>
            </w:r>
            <w:r w:rsidR="0033306C" w:rsidRPr="00FB65BD">
              <w:rPr>
                <w:b/>
                <w:sz w:val="19"/>
                <w:szCs w:val="19"/>
                <w:lang w:val="uk-UA"/>
              </w:rPr>
              <w:t xml:space="preserve"> </w:t>
            </w:r>
            <w:r w:rsidRPr="00FB65BD">
              <w:rPr>
                <w:b/>
                <w:sz w:val="19"/>
                <w:szCs w:val="19"/>
                <w:lang w:val="uk-UA"/>
              </w:rPr>
              <w:t>року</w:t>
            </w:r>
          </w:p>
          <w:p w14:paraId="57C1A7AC" w14:textId="77777777" w:rsidR="00F120F6" w:rsidRPr="00FB65BD" w:rsidRDefault="00F120F6" w:rsidP="0033306C">
            <w:pPr>
              <w:widowControl w:val="0"/>
              <w:jc w:val="center"/>
              <w:rPr>
                <w:sz w:val="19"/>
                <w:szCs w:val="19"/>
                <w:lang w:val="uk-UA"/>
              </w:rPr>
            </w:pPr>
          </w:p>
        </w:tc>
      </w:tr>
      <w:tr w:rsidR="00F120F6" w:rsidRPr="00FB65BD" w14:paraId="06A3DBAC"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2ED92290" w14:textId="02DAB2FA" w:rsidR="00F120F6" w:rsidRPr="00FB65BD" w:rsidRDefault="00F120F6" w:rsidP="00AF3D6F">
            <w:pPr>
              <w:rPr>
                <w:color w:val="000000"/>
                <w:sz w:val="19"/>
                <w:szCs w:val="19"/>
                <w:lang w:val="uk-UA"/>
              </w:rPr>
            </w:pPr>
            <w:r w:rsidRPr="00FB65BD">
              <w:rPr>
                <w:sz w:val="19"/>
                <w:szCs w:val="19"/>
                <w:lang w:val="uk-UA"/>
              </w:rPr>
              <w:t xml:space="preserve">Дата проведення </w:t>
            </w:r>
            <w:r w:rsidR="00C63F64" w:rsidRPr="00FB65BD">
              <w:rPr>
                <w:sz w:val="19"/>
                <w:szCs w:val="19"/>
                <w:lang w:val="uk-UA"/>
              </w:rPr>
              <w:t>річних</w:t>
            </w:r>
            <w:r w:rsidRPr="00FB65BD">
              <w:rPr>
                <w:sz w:val="19"/>
                <w:szCs w:val="19"/>
                <w:lang w:val="uk-UA"/>
              </w:rPr>
              <w:t xml:space="preserve"> загальних зборів:</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FC275" w14:textId="2D8CA639" w:rsidR="00F120F6" w:rsidRPr="00FB65BD" w:rsidRDefault="00C170D7" w:rsidP="00AF3D6F">
            <w:pPr>
              <w:rPr>
                <w:sz w:val="19"/>
                <w:szCs w:val="19"/>
                <w:lang w:val="uk-UA"/>
              </w:rPr>
            </w:pPr>
            <w:r w:rsidRPr="00FB65BD">
              <w:rPr>
                <w:color w:val="000000"/>
                <w:sz w:val="19"/>
                <w:szCs w:val="19"/>
                <w:lang w:val="uk-UA"/>
              </w:rPr>
              <w:t>30</w:t>
            </w:r>
            <w:r w:rsidR="00703B77" w:rsidRPr="00FB65BD">
              <w:rPr>
                <w:color w:val="000000"/>
                <w:sz w:val="19"/>
                <w:szCs w:val="19"/>
                <w:lang w:val="uk-UA"/>
              </w:rPr>
              <w:t xml:space="preserve"> </w:t>
            </w:r>
            <w:r w:rsidRPr="00FB65BD">
              <w:rPr>
                <w:color w:val="000000"/>
                <w:sz w:val="19"/>
                <w:szCs w:val="19"/>
                <w:lang w:val="uk-UA"/>
              </w:rPr>
              <w:t>квітня</w:t>
            </w:r>
            <w:r w:rsidR="00703B77" w:rsidRPr="00FB65BD">
              <w:rPr>
                <w:color w:val="000000"/>
                <w:sz w:val="19"/>
                <w:szCs w:val="19"/>
                <w:lang w:val="uk-UA"/>
              </w:rPr>
              <w:t xml:space="preserve"> 2024</w:t>
            </w:r>
            <w:r w:rsidR="00F120F6" w:rsidRPr="00FB65BD">
              <w:rPr>
                <w:color w:val="000000"/>
                <w:sz w:val="19"/>
                <w:szCs w:val="19"/>
                <w:lang w:val="uk-UA"/>
              </w:rPr>
              <w:t xml:space="preserve"> року</w:t>
            </w:r>
          </w:p>
        </w:tc>
      </w:tr>
      <w:tr w:rsidR="006B688F" w:rsidRPr="00FB65BD" w14:paraId="0C358965"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71B330C0" w14:textId="4D3F5B67" w:rsidR="006B688F" w:rsidRPr="00FB65BD" w:rsidRDefault="006B688F" w:rsidP="006B688F">
            <w:pPr>
              <w:rPr>
                <w:sz w:val="19"/>
                <w:szCs w:val="19"/>
                <w:lang w:val="uk-UA"/>
              </w:rPr>
            </w:pPr>
            <w:r w:rsidRPr="00FB65BD">
              <w:rPr>
                <w:sz w:val="19"/>
                <w:szCs w:val="19"/>
                <w:lang w:val="uk-UA"/>
              </w:rPr>
              <w:t>Дата і час початку голосування:</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2326F" w14:textId="3BCEFB29" w:rsidR="006B688F" w:rsidRPr="00FB65BD" w:rsidRDefault="00C170D7" w:rsidP="006B688F">
            <w:pPr>
              <w:rPr>
                <w:color w:val="000000"/>
                <w:sz w:val="19"/>
                <w:szCs w:val="19"/>
                <w:lang w:val="uk-UA"/>
              </w:rPr>
            </w:pPr>
            <w:r w:rsidRPr="00FB65BD">
              <w:rPr>
                <w:color w:val="000000"/>
                <w:sz w:val="19"/>
                <w:szCs w:val="19"/>
                <w:lang w:val="uk-UA"/>
              </w:rPr>
              <w:t>19</w:t>
            </w:r>
            <w:r w:rsidR="006B688F" w:rsidRPr="00FB65BD">
              <w:rPr>
                <w:color w:val="000000"/>
                <w:sz w:val="19"/>
                <w:szCs w:val="19"/>
                <w:lang w:val="uk-UA"/>
              </w:rPr>
              <w:t xml:space="preserve"> </w:t>
            </w:r>
            <w:r w:rsidRPr="00FB65BD">
              <w:rPr>
                <w:color w:val="000000"/>
                <w:sz w:val="19"/>
                <w:szCs w:val="19"/>
                <w:lang w:val="uk-UA"/>
              </w:rPr>
              <w:t xml:space="preserve">квітня </w:t>
            </w:r>
            <w:r w:rsidR="006B688F" w:rsidRPr="00FB65BD">
              <w:rPr>
                <w:color w:val="000000"/>
                <w:sz w:val="19"/>
                <w:szCs w:val="19"/>
                <w:lang w:val="uk-UA"/>
              </w:rPr>
              <w:t>202</w:t>
            </w:r>
            <w:r w:rsidR="00703B77" w:rsidRPr="00FB65BD">
              <w:rPr>
                <w:color w:val="000000"/>
                <w:sz w:val="19"/>
                <w:szCs w:val="19"/>
                <w:lang w:val="uk-UA"/>
              </w:rPr>
              <w:t xml:space="preserve">4 </w:t>
            </w:r>
            <w:r w:rsidR="006B688F" w:rsidRPr="00FB65BD">
              <w:rPr>
                <w:color w:val="000000"/>
                <w:sz w:val="19"/>
                <w:szCs w:val="19"/>
                <w:lang w:val="uk-UA"/>
              </w:rPr>
              <w:t>року об 11 годині 00 хвилин</w:t>
            </w:r>
          </w:p>
        </w:tc>
      </w:tr>
      <w:tr w:rsidR="006B688F" w:rsidRPr="00FB65BD" w14:paraId="64E1AB92"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599251A8" w14:textId="7C73875D" w:rsidR="006B688F" w:rsidRPr="00FB65BD" w:rsidRDefault="006B688F" w:rsidP="006B688F">
            <w:pPr>
              <w:rPr>
                <w:sz w:val="19"/>
                <w:szCs w:val="19"/>
                <w:lang w:val="uk-UA"/>
              </w:rPr>
            </w:pPr>
            <w:r w:rsidRPr="00FB65BD">
              <w:rPr>
                <w:sz w:val="19"/>
                <w:szCs w:val="19"/>
                <w:lang w:val="uk-UA"/>
              </w:rPr>
              <w:t>Дата і час завершення голосування:</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536F4C" w14:textId="33A77BA4" w:rsidR="006B688F" w:rsidRPr="00FB65BD" w:rsidRDefault="00C170D7" w:rsidP="006B688F">
            <w:pPr>
              <w:rPr>
                <w:color w:val="000000"/>
                <w:sz w:val="19"/>
                <w:szCs w:val="19"/>
                <w:lang w:val="uk-UA"/>
              </w:rPr>
            </w:pPr>
            <w:r w:rsidRPr="00FB65BD">
              <w:rPr>
                <w:color w:val="000000"/>
                <w:sz w:val="19"/>
                <w:szCs w:val="19"/>
                <w:lang w:val="uk-UA"/>
              </w:rPr>
              <w:t>30</w:t>
            </w:r>
            <w:r w:rsidR="00703B77" w:rsidRPr="00FB65BD">
              <w:rPr>
                <w:color w:val="000000"/>
                <w:sz w:val="19"/>
                <w:szCs w:val="19"/>
                <w:lang w:val="uk-UA"/>
              </w:rPr>
              <w:t xml:space="preserve"> </w:t>
            </w:r>
            <w:r w:rsidRPr="00FB65BD">
              <w:rPr>
                <w:color w:val="000000"/>
                <w:sz w:val="19"/>
                <w:szCs w:val="19"/>
                <w:lang w:val="uk-UA"/>
              </w:rPr>
              <w:t>квітня</w:t>
            </w:r>
            <w:r w:rsidR="00703B77" w:rsidRPr="00FB65BD">
              <w:rPr>
                <w:color w:val="000000"/>
                <w:sz w:val="19"/>
                <w:szCs w:val="19"/>
                <w:lang w:val="uk-UA"/>
              </w:rPr>
              <w:t xml:space="preserve"> 2024 року </w:t>
            </w:r>
            <w:r w:rsidR="006B688F" w:rsidRPr="00FB65BD">
              <w:rPr>
                <w:color w:val="000000"/>
                <w:sz w:val="19"/>
                <w:szCs w:val="19"/>
                <w:lang w:val="uk-UA"/>
              </w:rPr>
              <w:t>о 18 годині 00 хвилин</w:t>
            </w:r>
          </w:p>
        </w:tc>
      </w:tr>
      <w:tr w:rsidR="006B688F" w:rsidRPr="00FB65BD" w14:paraId="1A5E777F" w14:textId="77777777" w:rsidTr="00AF3D6F">
        <w:tc>
          <w:tcPr>
            <w:tcW w:w="4928" w:type="dxa"/>
            <w:tcBorders>
              <w:top w:val="single" w:sz="4" w:space="0" w:color="000000"/>
              <w:left w:val="single" w:sz="4" w:space="0" w:color="000000"/>
              <w:bottom w:val="single" w:sz="4" w:space="0" w:color="000000"/>
            </w:tcBorders>
            <w:shd w:val="clear" w:color="auto" w:fill="auto"/>
            <w:vAlign w:val="center"/>
          </w:tcPr>
          <w:p w14:paraId="572F0ECE" w14:textId="77777777" w:rsidR="006B688F" w:rsidRPr="00FB65BD" w:rsidRDefault="006B688F" w:rsidP="006B688F">
            <w:pPr>
              <w:rPr>
                <w:sz w:val="19"/>
                <w:szCs w:val="19"/>
                <w:lang w:val="uk-UA"/>
              </w:rPr>
            </w:pPr>
            <w:r w:rsidRPr="00FB65BD">
              <w:rPr>
                <w:sz w:val="19"/>
                <w:szCs w:val="19"/>
                <w:lang w:val="uk-UA"/>
              </w:rPr>
              <w:t xml:space="preserve">Дата заповнення бюлетеня акціонером (представником акціонера):                           </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57CCF4" w14:textId="77777777" w:rsidR="006B688F" w:rsidRPr="00FB65BD" w:rsidRDefault="006B688F" w:rsidP="006B688F">
            <w:pPr>
              <w:snapToGrid w:val="0"/>
              <w:rPr>
                <w:sz w:val="19"/>
                <w:szCs w:val="19"/>
                <w:lang w:val="uk-UA"/>
              </w:rPr>
            </w:pPr>
          </w:p>
        </w:tc>
      </w:tr>
    </w:tbl>
    <w:p w14:paraId="351B0839" w14:textId="77777777" w:rsidR="00F120F6" w:rsidRPr="00FB65BD" w:rsidRDefault="00F120F6" w:rsidP="00F120F6">
      <w:pPr>
        <w:rPr>
          <w:sz w:val="19"/>
          <w:szCs w:val="19"/>
          <w:lang w:val="uk-UA"/>
        </w:rPr>
      </w:pPr>
    </w:p>
    <w:tbl>
      <w:tblPr>
        <w:tblW w:w="0" w:type="auto"/>
        <w:tblInd w:w="-10" w:type="dxa"/>
        <w:tblLayout w:type="fixed"/>
        <w:tblLook w:val="0000" w:firstRow="0" w:lastRow="0" w:firstColumn="0" w:lastColumn="0" w:noHBand="0" w:noVBand="0"/>
      </w:tblPr>
      <w:tblGrid>
        <w:gridCol w:w="4928"/>
        <w:gridCol w:w="5054"/>
      </w:tblGrid>
      <w:tr w:rsidR="00F120F6" w:rsidRPr="00FB65BD" w14:paraId="3AD84B73" w14:textId="77777777" w:rsidTr="00AF3D6F">
        <w:trPr>
          <w:trHeight w:val="483"/>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9173850" w14:textId="77777777" w:rsidR="00F120F6" w:rsidRPr="00FB65BD" w:rsidRDefault="00F120F6" w:rsidP="00AF3D6F">
            <w:pPr>
              <w:rPr>
                <w:sz w:val="19"/>
                <w:szCs w:val="19"/>
                <w:lang w:val="uk-UA"/>
              </w:rPr>
            </w:pPr>
            <w:r w:rsidRPr="00FB65BD">
              <w:rPr>
                <w:b/>
                <w:bCs/>
                <w:color w:val="000000"/>
                <w:sz w:val="19"/>
                <w:szCs w:val="19"/>
                <w:lang w:val="uk-UA"/>
              </w:rPr>
              <w:t>Реквізити акціонера:</w:t>
            </w:r>
          </w:p>
        </w:tc>
      </w:tr>
      <w:tr w:rsidR="00F120F6" w:rsidRPr="00FB65BD" w14:paraId="4602FB5E" w14:textId="77777777" w:rsidTr="00AF3D6F">
        <w:trPr>
          <w:trHeight w:val="551"/>
        </w:trPr>
        <w:tc>
          <w:tcPr>
            <w:tcW w:w="4928" w:type="dxa"/>
            <w:tcBorders>
              <w:top w:val="single" w:sz="4" w:space="0" w:color="000000"/>
              <w:left w:val="single" w:sz="4" w:space="0" w:color="000000"/>
              <w:bottom w:val="single" w:sz="4" w:space="0" w:color="000000"/>
            </w:tcBorders>
            <w:shd w:val="clear" w:color="auto" w:fill="auto"/>
            <w:vAlign w:val="center"/>
          </w:tcPr>
          <w:p w14:paraId="16D35452" w14:textId="6F02BF73" w:rsidR="00F120F6" w:rsidRPr="00FB65BD" w:rsidRDefault="00F120F6" w:rsidP="00AF3D6F">
            <w:pPr>
              <w:rPr>
                <w:bCs/>
                <w:iCs/>
                <w:color w:val="000000"/>
                <w:sz w:val="19"/>
                <w:szCs w:val="19"/>
                <w:lang w:val="uk-UA"/>
              </w:rPr>
            </w:pPr>
            <w:r w:rsidRPr="00FB65BD">
              <w:rPr>
                <w:bCs/>
                <w:color w:val="000000"/>
                <w:sz w:val="19"/>
                <w:szCs w:val="19"/>
                <w:lang w:val="uk-UA"/>
              </w:rPr>
              <w:t>Прізвище, ім’я та по батькові/Найменування акціонера</w:t>
            </w:r>
            <w:r w:rsidR="00BD31EA" w:rsidRPr="00FB65BD">
              <w:rPr>
                <w:bCs/>
                <w:color w:val="000000"/>
                <w:sz w:val="19"/>
                <w:szCs w:val="19"/>
                <w:lang w:val="uk-UA"/>
              </w:rPr>
              <w:t>/ Зазначення, що акціонером є держава або територіальна громада (із зазначенням назви)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44568396" w14:textId="77777777" w:rsidR="00F120F6" w:rsidRPr="00FB65BD" w:rsidRDefault="00F120F6" w:rsidP="00AF3D6F">
            <w:pPr>
              <w:jc w:val="both"/>
              <w:rPr>
                <w:bCs/>
                <w:iCs/>
                <w:color w:val="000000"/>
                <w:sz w:val="19"/>
                <w:szCs w:val="19"/>
                <w:lang w:val="uk-UA"/>
              </w:rPr>
            </w:pPr>
          </w:p>
        </w:tc>
      </w:tr>
      <w:tr w:rsidR="00F120F6" w:rsidRPr="00FB65BD" w14:paraId="30F047BA" w14:textId="77777777" w:rsidTr="00AF3D6F">
        <w:trPr>
          <w:trHeight w:val="580"/>
        </w:trPr>
        <w:tc>
          <w:tcPr>
            <w:tcW w:w="4928" w:type="dxa"/>
            <w:tcBorders>
              <w:top w:val="single" w:sz="4" w:space="0" w:color="000000"/>
              <w:left w:val="single" w:sz="4" w:space="0" w:color="000000"/>
              <w:bottom w:val="single" w:sz="4" w:space="0" w:color="000000"/>
            </w:tcBorders>
            <w:shd w:val="clear" w:color="auto" w:fill="auto"/>
            <w:vAlign w:val="center"/>
          </w:tcPr>
          <w:p w14:paraId="7B7211DF" w14:textId="77777777" w:rsidR="00F120F6" w:rsidRPr="00FB65BD" w:rsidRDefault="00F120F6" w:rsidP="00AF3D6F">
            <w:pPr>
              <w:rPr>
                <w:bCs/>
                <w:sz w:val="19"/>
                <w:szCs w:val="19"/>
                <w:lang w:val="uk-UA"/>
              </w:rPr>
            </w:pPr>
            <w:r w:rsidRPr="00FB65BD">
              <w:rPr>
                <w:sz w:val="19"/>
                <w:szCs w:val="19"/>
                <w:lang w:val="uk-UA"/>
              </w:rPr>
              <w:t xml:space="preserve">Назва, серія (за наявності), номер, дата видачі документа, що посвідчує особу акціонера </w:t>
            </w:r>
            <w:r w:rsidRPr="00FB65BD">
              <w:rPr>
                <w:i/>
                <w:sz w:val="19"/>
                <w:szCs w:val="19"/>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62249836" w14:textId="77777777" w:rsidR="00F120F6" w:rsidRPr="00FB65BD" w:rsidRDefault="00F120F6" w:rsidP="00AF3D6F">
            <w:pPr>
              <w:snapToGrid w:val="0"/>
              <w:jc w:val="both"/>
              <w:rPr>
                <w:bCs/>
                <w:sz w:val="19"/>
                <w:szCs w:val="19"/>
                <w:lang w:val="uk-UA"/>
              </w:rPr>
            </w:pPr>
          </w:p>
        </w:tc>
      </w:tr>
      <w:tr w:rsidR="00F120F6" w:rsidRPr="00FF501F" w14:paraId="177E6313" w14:textId="77777777" w:rsidTr="00AF3D6F">
        <w:trPr>
          <w:trHeight w:val="1900"/>
        </w:trPr>
        <w:tc>
          <w:tcPr>
            <w:tcW w:w="4928" w:type="dxa"/>
            <w:tcBorders>
              <w:top w:val="single" w:sz="4" w:space="0" w:color="000000"/>
              <w:left w:val="single" w:sz="4" w:space="0" w:color="000000"/>
              <w:bottom w:val="single" w:sz="4" w:space="0" w:color="000000"/>
            </w:tcBorders>
            <w:shd w:val="clear" w:color="auto" w:fill="auto"/>
            <w:vAlign w:val="center"/>
          </w:tcPr>
          <w:p w14:paraId="0CFC8AEE" w14:textId="77777777" w:rsidR="00F120F6" w:rsidRPr="00FB65BD" w:rsidRDefault="00F120F6" w:rsidP="00AF3D6F">
            <w:pPr>
              <w:rPr>
                <w:sz w:val="19"/>
                <w:szCs w:val="19"/>
                <w:lang w:val="uk-UA"/>
              </w:rPr>
            </w:pPr>
            <w:r w:rsidRPr="00FB65BD">
              <w:rPr>
                <w:sz w:val="19"/>
                <w:szCs w:val="19"/>
                <w:lang w:val="uk-UA"/>
              </w:rPr>
              <w:t xml:space="preserve">Реєстраційний номер облікової картки платника податків </w:t>
            </w:r>
            <w:r w:rsidRPr="00FB65BD">
              <w:rPr>
                <w:i/>
                <w:sz w:val="19"/>
                <w:szCs w:val="19"/>
                <w:lang w:val="uk-UA"/>
              </w:rPr>
              <w:t>(для акціонера –  фізичної особи (за наявності))</w:t>
            </w:r>
          </w:p>
          <w:p w14:paraId="4F6A9690" w14:textId="77777777" w:rsidR="00F120F6" w:rsidRPr="00FB65BD" w:rsidRDefault="00F120F6" w:rsidP="00AF3D6F">
            <w:pPr>
              <w:rPr>
                <w:sz w:val="19"/>
                <w:szCs w:val="19"/>
                <w:lang w:val="uk-UA"/>
              </w:rPr>
            </w:pPr>
            <w:r w:rsidRPr="00FB65BD">
              <w:rPr>
                <w:sz w:val="19"/>
                <w:szCs w:val="19"/>
                <w:lang w:val="uk-UA"/>
              </w:rPr>
              <w:t>або</w:t>
            </w:r>
          </w:p>
          <w:p w14:paraId="471F04CE" w14:textId="6FC0FB9A" w:rsidR="00F120F6" w:rsidRPr="00FB65BD" w:rsidRDefault="00F120F6" w:rsidP="00AF3D6F">
            <w:pPr>
              <w:rPr>
                <w:sz w:val="19"/>
                <w:szCs w:val="19"/>
                <w:lang w:val="uk-UA"/>
              </w:rPr>
            </w:pPr>
            <w:r w:rsidRPr="00FB65BD">
              <w:rPr>
                <w:sz w:val="19"/>
                <w:szCs w:val="19"/>
                <w:lang w:val="uk-UA"/>
              </w:rPr>
              <w:t>ідентифікаційний код юридичної особи</w:t>
            </w:r>
            <w:r w:rsidR="002A5EC7" w:rsidRPr="00FB65BD">
              <w:rPr>
                <w:sz w:val="19"/>
                <w:szCs w:val="19"/>
                <w:lang w:val="uk-UA"/>
              </w:rPr>
              <w:t xml:space="preserve"> згідно з</w:t>
            </w:r>
            <w:r w:rsidRPr="00FB65BD">
              <w:rPr>
                <w:sz w:val="19"/>
                <w:szCs w:val="19"/>
                <w:lang w:val="uk-UA"/>
              </w:rPr>
              <w:t xml:space="preserve"> ЄДРПОУ – акціонера  </w:t>
            </w:r>
            <w:r w:rsidRPr="00FB65BD">
              <w:rPr>
                <w:i/>
                <w:sz w:val="19"/>
                <w:szCs w:val="19"/>
                <w:lang w:val="uk-UA"/>
              </w:rPr>
              <w:t>(для юридичних осіб зареєстрованих в Україні)</w:t>
            </w:r>
            <w:r w:rsidRPr="00FB65BD">
              <w:rPr>
                <w:sz w:val="19"/>
                <w:szCs w:val="19"/>
                <w:lang w:val="uk-UA"/>
              </w:rPr>
              <w:t xml:space="preserve"> </w:t>
            </w:r>
            <w:r w:rsidR="002374AB" w:rsidRPr="00FB65BD">
              <w:rPr>
                <w:i/>
                <w:sz w:val="19"/>
                <w:szCs w:val="19"/>
                <w:lang w:val="uk-UA"/>
              </w:rPr>
              <w:t xml:space="preserve">(у тому числі уповноваженого органу на управління державним або комунальним майном), </w:t>
            </w:r>
            <w:r w:rsidR="002374AB" w:rsidRPr="00FB65BD">
              <w:rPr>
                <w:iCs/>
                <w:sz w:val="19"/>
                <w:szCs w:val="19"/>
                <w:lang w:val="uk-UA"/>
              </w:rPr>
              <w:t xml:space="preserve">код згідно з ЄДРІСІ </w:t>
            </w:r>
            <w:r w:rsidR="002374AB" w:rsidRPr="00FB65BD">
              <w:rPr>
                <w:i/>
                <w:sz w:val="19"/>
                <w:szCs w:val="19"/>
                <w:lang w:val="uk-UA"/>
              </w:rPr>
              <w:t>(за наявності</w:t>
            </w:r>
            <w:r w:rsidR="002374AB" w:rsidRPr="00FB65BD">
              <w:rPr>
                <w:sz w:val="19"/>
                <w:szCs w:val="19"/>
                <w:lang w:val="uk-UA"/>
              </w:rPr>
              <w:t xml:space="preserve">) </w:t>
            </w:r>
            <w:r w:rsidRPr="00FB65BD">
              <w:rPr>
                <w:sz w:val="19"/>
                <w:szCs w:val="19"/>
                <w:lang w:val="uk-UA"/>
              </w:rPr>
              <w:t xml:space="preserve">або реєстраційний номер з торговельного, судового або банківського реєстру країни реєстрації юридичної особи – акціонера </w:t>
            </w:r>
            <w:r w:rsidRPr="00FB65BD">
              <w:rPr>
                <w:i/>
                <w:sz w:val="19"/>
                <w:szCs w:val="19"/>
                <w:lang w:val="uk-UA"/>
              </w:rPr>
              <w:t xml:space="preserve">(для юридичних осіб зареєстрованих </w:t>
            </w:r>
            <w:r w:rsidR="002374AB" w:rsidRPr="00FB65BD">
              <w:rPr>
                <w:i/>
                <w:sz w:val="19"/>
                <w:szCs w:val="19"/>
                <w:lang w:val="uk-UA"/>
              </w:rPr>
              <w:t>за межами</w:t>
            </w:r>
            <w:r w:rsidRPr="00FB65BD">
              <w:rPr>
                <w:i/>
                <w:sz w:val="19"/>
                <w:szCs w:val="19"/>
                <w:lang w:val="uk-UA"/>
              </w:rPr>
              <w:t xml:space="preserve"> України)</w:t>
            </w:r>
            <w:r w:rsidRPr="00FB65BD">
              <w:rPr>
                <w:sz w:val="19"/>
                <w:szCs w:val="19"/>
                <w:lang w:val="uk-UA"/>
              </w:rPr>
              <w:t xml:space="preserve">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0C081B4C" w14:textId="77777777" w:rsidR="00F120F6" w:rsidRPr="00FB65BD" w:rsidRDefault="00F120F6" w:rsidP="00AF3D6F">
            <w:pPr>
              <w:snapToGrid w:val="0"/>
              <w:jc w:val="both"/>
              <w:rPr>
                <w:sz w:val="19"/>
                <w:szCs w:val="19"/>
                <w:lang w:val="uk-UA"/>
              </w:rPr>
            </w:pPr>
          </w:p>
          <w:p w14:paraId="2E0BD886" w14:textId="77777777" w:rsidR="00F120F6" w:rsidRPr="00FB65BD" w:rsidRDefault="00F120F6" w:rsidP="00AF3D6F">
            <w:pPr>
              <w:jc w:val="both"/>
              <w:rPr>
                <w:b/>
                <w:bCs/>
                <w:sz w:val="19"/>
                <w:szCs w:val="19"/>
                <w:lang w:val="uk-UA"/>
              </w:rPr>
            </w:pPr>
          </w:p>
        </w:tc>
      </w:tr>
      <w:tr w:rsidR="00F120F6" w:rsidRPr="00FF501F" w14:paraId="2FA5BADF" w14:textId="77777777" w:rsidTr="00AF3D6F">
        <w:trPr>
          <w:trHeight w:val="226"/>
        </w:trPr>
        <w:tc>
          <w:tcPr>
            <w:tcW w:w="4928" w:type="dxa"/>
            <w:tcBorders>
              <w:top w:val="single" w:sz="4" w:space="0" w:color="000000"/>
              <w:bottom w:val="single" w:sz="4" w:space="0" w:color="000000"/>
            </w:tcBorders>
            <w:shd w:val="clear" w:color="auto" w:fill="auto"/>
            <w:vAlign w:val="center"/>
          </w:tcPr>
          <w:p w14:paraId="66AB93EF" w14:textId="77777777" w:rsidR="00F120F6" w:rsidRPr="00FB65BD" w:rsidRDefault="00F120F6" w:rsidP="00AF3D6F">
            <w:pPr>
              <w:rPr>
                <w:sz w:val="19"/>
                <w:szCs w:val="19"/>
                <w:lang w:val="uk-UA"/>
              </w:rPr>
            </w:pPr>
          </w:p>
        </w:tc>
        <w:tc>
          <w:tcPr>
            <w:tcW w:w="5054" w:type="dxa"/>
            <w:tcBorders>
              <w:top w:val="single" w:sz="4" w:space="0" w:color="000000"/>
              <w:bottom w:val="single" w:sz="4" w:space="0" w:color="000000"/>
            </w:tcBorders>
            <w:shd w:val="clear" w:color="auto" w:fill="auto"/>
          </w:tcPr>
          <w:p w14:paraId="5F573554" w14:textId="77777777" w:rsidR="00F120F6" w:rsidRPr="00FB65BD" w:rsidRDefault="00F120F6" w:rsidP="00AF3D6F">
            <w:pPr>
              <w:snapToGrid w:val="0"/>
              <w:jc w:val="both"/>
              <w:rPr>
                <w:sz w:val="19"/>
                <w:szCs w:val="19"/>
                <w:lang w:val="uk-UA"/>
              </w:rPr>
            </w:pPr>
          </w:p>
        </w:tc>
      </w:tr>
      <w:tr w:rsidR="00F120F6" w:rsidRPr="00FB65BD" w14:paraId="61B0846F" w14:textId="77777777" w:rsidTr="00AF3D6F">
        <w:trPr>
          <w:trHeight w:val="472"/>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3FED14F" w14:textId="77777777" w:rsidR="00F120F6" w:rsidRPr="00FB65BD" w:rsidRDefault="00F120F6" w:rsidP="00AF3D6F">
            <w:pPr>
              <w:rPr>
                <w:sz w:val="19"/>
                <w:szCs w:val="19"/>
                <w:lang w:val="uk-UA"/>
              </w:rPr>
            </w:pPr>
            <w:r w:rsidRPr="00FB65BD">
              <w:rPr>
                <w:b/>
                <w:sz w:val="19"/>
                <w:szCs w:val="19"/>
                <w:lang w:val="uk-UA"/>
              </w:rPr>
              <w:t xml:space="preserve">Реквізити представника акціонера (за наявності):  </w:t>
            </w:r>
          </w:p>
        </w:tc>
      </w:tr>
      <w:tr w:rsidR="00F120F6" w:rsidRPr="00FB65BD" w14:paraId="2AAD9DC0" w14:textId="77777777" w:rsidTr="00AF3D6F">
        <w:trPr>
          <w:trHeight w:val="980"/>
        </w:trPr>
        <w:tc>
          <w:tcPr>
            <w:tcW w:w="4928" w:type="dxa"/>
            <w:tcBorders>
              <w:top w:val="single" w:sz="4" w:space="0" w:color="000000"/>
              <w:left w:val="single" w:sz="4" w:space="0" w:color="000000"/>
              <w:bottom w:val="single" w:sz="4" w:space="0" w:color="000000"/>
            </w:tcBorders>
            <w:shd w:val="clear" w:color="auto" w:fill="auto"/>
            <w:vAlign w:val="center"/>
          </w:tcPr>
          <w:p w14:paraId="4BD59421" w14:textId="77777777" w:rsidR="00F120F6" w:rsidRPr="00FB65BD" w:rsidRDefault="00F120F6" w:rsidP="00AF3D6F">
            <w:pPr>
              <w:rPr>
                <w:i/>
                <w:sz w:val="19"/>
                <w:szCs w:val="19"/>
                <w:lang w:val="uk-UA"/>
              </w:rPr>
            </w:pPr>
            <w:r w:rsidRPr="00FB65BD">
              <w:rPr>
                <w:bCs/>
                <w:color w:val="000000"/>
                <w:sz w:val="19"/>
                <w:szCs w:val="19"/>
                <w:lang w:val="uk-UA"/>
              </w:rPr>
              <w:t>Прізвище, ім’я та по батькові / Найменування</w:t>
            </w:r>
            <w:r w:rsidRPr="00FB65BD">
              <w:rPr>
                <w:sz w:val="19"/>
                <w:szCs w:val="19"/>
                <w:lang w:val="uk-UA"/>
              </w:rPr>
              <w:t xml:space="preserve"> представника акціонера</w:t>
            </w:r>
          </w:p>
          <w:p w14:paraId="5BA08EDA" w14:textId="5F9B954D" w:rsidR="00F120F6" w:rsidRPr="00FB65BD" w:rsidRDefault="00F120F6" w:rsidP="00AF3D6F">
            <w:pPr>
              <w:rPr>
                <w:i/>
                <w:sz w:val="19"/>
                <w:szCs w:val="19"/>
                <w:lang w:val="uk-UA"/>
              </w:rPr>
            </w:pPr>
            <w:r w:rsidRPr="00FB65BD">
              <w:rPr>
                <w:i/>
                <w:sz w:val="19"/>
                <w:szCs w:val="19"/>
                <w:lang w:val="uk-UA"/>
              </w:rPr>
              <w:t>(а також ім’я фізичної особи – представника юридичної особи – представника акціонера (за наявності)</w:t>
            </w:r>
            <w:r w:rsidR="00FC24F2" w:rsidRPr="00FB65BD">
              <w:rPr>
                <w:bCs/>
                <w:color w:val="000000"/>
                <w:sz w:val="19"/>
                <w:szCs w:val="19"/>
                <w:lang w:val="uk-UA"/>
              </w:rPr>
              <w:t>/Зазначення, що акціонером є держава або територіальна громада (із зазначенням назви)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39952B5F" w14:textId="77777777" w:rsidR="00F120F6" w:rsidRPr="00FB65BD" w:rsidRDefault="00F120F6" w:rsidP="00AF3D6F">
            <w:pPr>
              <w:snapToGrid w:val="0"/>
              <w:jc w:val="both"/>
              <w:rPr>
                <w:bCs/>
                <w:sz w:val="19"/>
                <w:szCs w:val="19"/>
                <w:lang w:val="uk-UA"/>
              </w:rPr>
            </w:pPr>
          </w:p>
        </w:tc>
      </w:tr>
      <w:tr w:rsidR="00F120F6" w:rsidRPr="00FB65BD" w14:paraId="0387667E" w14:textId="77777777" w:rsidTr="00AF3D6F">
        <w:trPr>
          <w:trHeight w:val="629"/>
        </w:trPr>
        <w:tc>
          <w:tcPr>
            <w:tcW w:w="4928" w:type="dxa"/>
            <w:tcBorders>
              <w:top w:val="single" w:sz="4" w:space="0" w:color="000000"/>
              <w:left w:val="single" w:sz="4" w:space="0" w:color="000000"/>
              <w:bottom w:val="single" w:sz="4" w:space="0" w:color="000000"/>
            </w:tcBorders>
            <w:shd w:val="clear" w:color="auto" w:fill="auto"/>
          </w:tcPr>
          <w:p w14:paraId="6189981A" w14:textId="77777777" w:rsidR="00F120F6" w:rsidRPr="00FB65BD" w:rsidRDefault="00F120F6" w:rsidP="00AF3D6F">
            <w:pPr>
              <w:jc w:val="both"/>
              <w:rPr>
                <w:b/>
                <w:bCs/>
                <w:sz w:val="19"/>
                <w:szCs w:val="19"/>
                <w:lang w:val="uk-UA"/>
              </w:rPr>
            </w:pPr>
            <w:r w:rsidRPr="00FB65BD">
              <w:rPr>
                <w:sz w:val="19"/>
                <w:szCs w:val="19"/>
                <w:lang w:val="uk-UA"/>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FB65BD">
              <w:rPr>
                <w:i/>
                <w:sz w:val="19"/>
                <w:szCs w:val="19"/>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769D16FA" w14:textId="77777777" w:rsidR="00F120F6" w:rsidRPr="00FB65BD" w:rsidRDefault="00F120F6" w:rsidP="00AF3D6F">
            <w:pPr>
              <w:snapToGrid w:val="0"/>
              <w:jc w:val="both"/>
              <w:rPr>
                <w:b/>
                <w:bCs/>
                <w:sz w:val="19"/>
                <w:szCs w:val="19"/>
                <w:lang w:val="uk-UA"/>
              </w:rPr>
            </w:pPr>
          </w:p>
        </w:tc>
      </w:tr>
      <w:tr w:rsidR="00F120F6" w:rsidRPr="00FF501F" w14:paraId="33295D4A" w14:textId="77777777" w:rsidTr="00AF3D6F">
        <w:trPr>
          <w:trHeight w:val="692"/>
        </w:trPr>
        <w:tc>
          <w:tcPr>
            <w:tcW w:w="4928" w:type="dxa"/>
            <w:tcBorders>
              <w:top w:val="single" w:sz="4" w:space="0" w:color="000000"/>
              <w:left w:val="single" w:sz="4" w:space="0" w:color="000000"/>
              <w:bottom w:val="single" w:sz="4" w:space="0" w:color="000000"/>
            </w:tcBorders>
            <w:shd w:val="clear" w:color="auto" w:fill="auto"/>
          </w:tcPr>
          <w:p w14:paraId="7C739203" w14:textId="77777777" w:rsidR="00F120F6" w:rsidRPr="00FB65BD" w:rsidRDefault="00F120F6" w:rsidP="00AF3D6F">
            <w:pPr>
              <w:rPr>
                <w:sz w:val="19"/>
                <w:szCs w:val="19"/>
                <w:lang w:val="uk-UA"/>
              </w:rPr>
            </w:pPr>
            <w:r w:rsidRPr="00FB65BD">
              <w:rPr>
                <w:sz w:val="19"/>
                <w:szCs w:val="19"/>
                <w:lang w:val="uk-UA"/>
              </w:rPr>
              <w:t xml:space="preserve">Реєстраційний номер облікової картки платника податків </w:t>
            </w:r>
            <w:r w:rsidRPr="00FB65BD">
              <w:rPr>
                <w:i/>
                <w:sz w:val="19"/>
                <w:szCs w:val="19"/>
                <w:lang w:val="uk-UA"/>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14:paraId="33C9C65A" w14:textId="37058DF6" w:rsidR="00455032" w:rsidRPr="00FB65BD" w:rsidRDefault="00455032" w:rsidP="00AF3D6F">
            <w:pPr>
              <w:rPr>
                <w:sz w:val="19"/>
                <w:szCs w:val="19"/>
                <w:lang w:val="uk-UA"/>
              </w:rPr>
            </w:pPr>
            <w:r w:rsidRPr="00FB65BD">
              <w:rPr>
                <w:sz w:val="19"/>
                <w:szCs w:val="19"/>
                <w:lang w:val="uk-UA"/>
              </w:rPr>
              <w:t>Або</w:t>
            </w:r>
          </w:p>
          <w:p w14:paraId="78B57DAA" w14:textId="79F014FF" w:rsidR="00F120F6" w:rsidRPr="00FB65BD" w:rsidRDefault="00F120F6" w:rsidP="00AF3D6F">
            <w:pPr>
              <w:rPr>
                <w:bCs/>
                <w:sz w:val="19"/>
                <w:szCs w:val="19"/>
                <w:shd w:val="clear" w:color="auto" w:fill="FFFF00"/>
                <w:lang w:val="uk-UA"/>
              </w:rPr>
            </w:pPr>
            <w:r w:rsidRPr="00FB65BD">
              <w:rPr>
                <w:sz w:val="19"/>
                <w:szCs w:val="19"/>
                <w:lang w:val="uk-UA"/>
              </w:rPr>
              <w:t>ідентифікаційний код юридичної особи (</w:t>
            </w:r>
            <w:r w:rsidR="00D0637B" w:rsidRPr="00FB65BD">
              <w:rPr>
                <w:sz w:val="19"/>
                <w:szCs w:val="19"/>
                <w:lang w:val="uk-UA"/>
              </w:rPr>
              <w:t xml:space="preserve">згідно з ЄДРПОУ – акціонера  </w:t>
            </w:r>
            <w:r w:rsidR="00D0637B" w:rsidRPr="00FB65BD">
              <w:rPr>
                <w:i/>
                <w:sz w:val="19"/>
                <w:szCs w:val="19"/>
                <w:lang w:val="uk-UA"/>
              </w:rPr>
              <w:t xml:space="preserve">(для юридичних осіб зареєстрованих в Україні) (у тому числі уповноваженого органу на управління державним або комунальним майном), </w:t>
            </w:r>
            <w:r w:rsidR="00D0637B" w:rsidRPr="00FB65BD">
              <w:rPr>
                <w:iCs/>
                <w:sz w:val="19"/>
                <w:szCs w:val="19"/>
                <w:lang w:val="uk-UA"/>
              </w:rPr>
              <w:t xml:space="preserve">код згідно з ЄДРІСІ </w:t>
            </w:r>
            <w:r w:rsidR="00D0637B" w:rsidRPr="00FB65BD">
              <w:rPr>
                <w:i/>
                <w:sz w:val="19"/>
                <w:szCs w:val="19"/>
                <w:lang w:val="uk-UA"/>
              </w:rPr>
              <w:t>(за наявності)</w:t>
            </w:r>
            <w:r w:rsidR="00D0637B" w:rsidRPr="00FB65BD">
              <w:rPr>
                <w:sz w:val="19"/>
                <w:szCs w:val="19"/>
                <w:lang w:val="uk-UA"/>
              </w:rPr>
              <w:t xml:space="preserve"> </w:t>
            </w:r>
            <w:r w:rsidRPr="00FB65BD">
              <w:rPr>
                <w:sz w:val="19"/>
                <w:szCs w:val="19"/>
                <w:lang w:val="uk-UA"/>
              </w:rPr>
              <w:t xml:space="preserve">або </w:t>
            </w:r>
            <w:r w:rsidRPr="00FB65BD">
              <w:rPr>
                <w:sz w:val="19"/>
                <w:szCs w:val="19"/>
                <w:lang w:val="uk-UA"/>
              </w:rPr>
              <w:lastRenderedPageBreak/>
              <w:t xml:space="preserve">реєстраційний номер з торговельного, судового або банківського реєстру країни реєстрації юридичної особи – акціонера </w:t>
            </w:r>
            <w:r w:rsidRPr="00FB65BD">
              <w:rPr>
                <w:i/>
                <w:sz w:val="19"/>
                <w:szCs w:val="19"/>
                <w:lang w:val="uk-UA"/>
              </w:rPr>
              <w:t xml:space="preserve">(для юридичних осіб зареєстрованих </w:t>
            </w:r>
            <w:r w:rsidR="008947A1" w:rsidRPr="00FB65BD">
              <w:rPr>
                <w:i/>
                <w:sz w:val="19"/>
                <w:szCs w:val="19"/>
                <w:lang w:val="uk-UA"/>
              </w:rPr>
              <w:t>за межами</w:t>
            </w:r>
            <w:r w:rsidRPr="00FB65BD">
              <w:rPr>
                <w:i/>
                <w:sz w:val="19"/>
                <w:szCs w:val="19"/>
                <w:lang w:val="uk-UA"/>
              </w:rPr>
              <w:t xml:space="preserve"> України)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65A2D745" w14:textId="77777777" w:rsidR="00F120F6" w:rsidRPr="00FB65BD" w:rsidRDefault="00F120F6" w:rsidP="00AF3D6F">
            <w:pPr>
              <w:snapToGrid w:val="0"/>
              <w:jc w:val="both"/>
              <w:rPr>
                <w:bCs/>
                <w:sz w:val="19"/>
                <w:szCs w:val="19"/>
                <w:shd w:val="clear" w:color="auto" w:fill="FFFF00"/>
                <w:lang w:val="uk-UA"/>
              </w:rPr>
            </w:pPr>
          </w:p>
        </w:tc>
      </w:tr>
      <w:tr w:rsidR="00F120F6" w:rsidRPr="00FB65BD" w14:paraId="06A9A62D" w14:textId="77777777" w:rsidTr="00AF3D6F">
        <w:trPr>
          <w:trHeight w:val="465"/>
        </w:trPr>
        <w:tc>
          <w:tcPr>
            <w:tcW w:w="4928" w:type="dxa"/>
            <w:tcBorders>
              <w:top w:val="single" w:sz="4" w:space="0" w:color="000000"/>
              <w:left w:val="single" w:sz="4" w:space="0" w:color="000000"/>
              <w:bottom w:val="single" w:sz="4" w:space="0" w:color="000000"/>
            </w:tcBorders>
            <w:shd w:val="clear" w:color="auto" w:fill="auto"/>
          </w:tcPr>
          <w:p w14:paraId="54ECB6F3" w14:textId="77777777" w:rsidR="00F120F6" w:rsidRPr="00FB65BD" w:rsidRDefault="00F120F6" w:rsidP="00AF3D6F">
            <w:pPr>
              <w:jc w:val="both"/>
              <w:rPr>
                <w:b/>
                <w:sz w:val="19"/>
                <w:szCs w:val="19"/>
                <w:lang w:val="uk-UA"/>
              </w:rPr>
            </w:pPr>
            <w:r w:rsidRPr="00FB65BD">
              <w:rPr>
                <w:sz w:val="19"/>
                <w:szCs w:val="19"/>
                <w:lang w:val="uk-UA"/>
              </w:rPr>
              <w:t xml:space="preserve">Документ на підставі якого діє представник акціонера </w:t>
            </w:r>
            <w:r w:rsidRPr="00FB65BD">
              <w:rPr>
                <w:i/>
                <w:sz w:val="19"/>
                <w:szCs w:val="19"/>
                <w:lang w:val="uk-UA"/>
              </w:rPr>
              <w:t>(дата видачі, строк дії та номер)</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14:paraId="183364AB" w14:textId="77777777" w:rsidR="00F120F6" w:rsidRPr="00FB65BD" w:rsidRDefault="00F120F6" w:rsidP="00AF3D6F">
            <w:pPr>
              <w:jc w:val="both"/>
              <w:rPr>
                <w:bCs/>
                <w:sz w:val="19"/>
                <w:szCs w:val="19"/>
                <w:lang w:val="uk-UA"/>
              </w:rPr>
            </w:pPr>
          </w:p>
        </w:tc>
      </w:tr>
    </w:tbl>
    <w:p w14:paraId="3558CCB6" w14:textId="1580BDD9" w:rsidR="00F120F6" w:rsidRPr="00FB65BD" w:rsidRDefault="00F120F6" w:rsidP="00F120F6">
      <w:pPr>
        <w:rPr>
          <w:sz w:val="19"/>
          <w:szCs w:val="19"/>
          <w:lang w:val="uk-UA"/>
        </w:rPr>
      </w:pPr>
    </w:p>
    <w:tbl>
      <w:tblPr>
        <w:tblW w:w="0" w:type="auto"/>
        <w:tblInd w:w="-10" w:type="dxa"/>
        <w:tblLayout w:type="fixed"/>
        <w:tblLook w:val="0000" w:firstRow="0" w:lastRow="0" w:firstColumn="0" w:lastColumn="0" w:noHBand="0" w:noVBand="0"/>
      </w:tblPr>
      <w:tblGrid>
        <w:gridCol w:w="312"/>
        <w:gridCol w:w="320"/>
        <w:gridCol w:w="314"/>
        <w:gridCol w:w="313"/>
        <w:gridCol w:w="314"/>
        <w:gridCol w:w="313"/>
        <w:gridCol w:w="314"/>
        <w:gridCol w:w="313"/>
        <w:gridCol w:w="314"/>
        <w:gridCol w:w="7214"/>
      </w:tblGrid>
      <w:tr w:rsidR="00F120F6" w:rsidRPr="00FB65BD" w14:paraId="12DE15BD" w14:textId="77777777" w:rsidTr="00AF3D6F">
        <w:trPr>
          <w:trHeight w:val="551"/>
        </w:trPr>
        <w:tc>
          <w:tcPr>
            <w:tcW w:w="10041"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2AB23D15" w14:textId="77777777" w:rsidR="00F120F6" w:rsidRPr="00FB65BD" w:rsidRDefault="00F120F6" w:rsidP="00AF3D6F">
            <w:pPr>
              <w:rPr>
                <w:sz w:val="19"/>
                <w:szCs w:val="19"/>
                <w:lang w:val="uk-UA"/>
              </w:rPr>
            </w:pPr>
            <w:r w:rsidRPr="00FB65BD">
              <w:rPr>
                <w:b/>
                <w:bCs/>
                <w:color w:val="000000"/>
                <w:sz w:val="19"/>
                <w:szCs w:val="19"/>
                <w:lang w:val="uk-UA"/>
              </w:rPr>
              <w:t>Кількість голосів, що належать акціонеру:</w:t>
            </w:r>
          </w:p>
        </w:tc>
      </w:tr>
      <w:tr w:rsidR="00F120F6" w:rsidRPr="00FB65BD" w14:paraId="0FA3154D" w14:textId="77777777" w:rsidTr="00AF3D6F">
        <w:trPr>
          <w:trHeight w:val="115"/>
        </w:trPr>
        <w:tc>
          <w:tcPr>
            <w:tcW w:w="312" w:type="dxa"/>
            <w:tcBorders>
              <w:top w:val="single" w:sz="4" w:space="0" w:color="000000"/>
              <w:left w:val="single" w:sz="4" w:space="0" w:color="000000"/>
              <w:bottom w:val="single" w:sz="4" w:space="0" w:color="000000"/>
            </w:tcBorders>
            <w:shd w:val="clear" w:color="auto" w:fill="auto"/>
          </w:tcPr>
          <w:p w14:paraId="6CF4B598" w14:textId="77777777" w:rsidR="00F120F6" w:rsidRPr="00FB65BD" w:rsidRDefault="00F120F6" w:rsidP="00AF3D6F">
            <w:pPr>
              <w:snapToGrid w:val="0"/>
              <w:jc w:val="both"/>
              <w:rPr>
                <w:bCs/>
                <w:color w:val="000000"/>
                <w:sz w:val="19"/>
                <w:szCs w:val="19"/>
                <w:shd w:val="clear" w:color="auto" w:fill="FFFF00"/>
                <w:lang w:val="uk-UA"/>
              </w:rPr>
            </w:pPr>
          </w:p>
        </w:tc>
        <w:tc>
          <w:tcPr>
            <w:tcW w:w="320" w:type="dxa"/>
            <w:tcBorders>
              <w:top w:val="single" w:sz="4" w:space="0" w:color="000000"/>
              <w:left w:val="single" w:sz="4" w:space="0" w:color="000000"/>
              <w:bottom w:val="single" w:sz="4" w:space="0" w:color="000000"/>
            </w:tcBorders>
            <w:shd w:val="clear" w:color="auto" w:fill="auto"/>
          </w:tcPr>
          <w:p w14:paraId="02E7826E" w14:textId="77777777" w:rsidR="00F120F6" w:rsidRPr="00FB65BD" w:rsidRDefault="00F120F6" w:rsidP="00AF3D6F">
            <w:pPr>
              <w:snapToGrid w:val="0"/>
              <w:jc w:val="both"/>
              <w:rPr>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06837355" w14:textId="77777777" w:rsidR="00F120F6" w:rsidRPr="00FB65BD" w:rsidRDefault="00F120F6" w:rsidP="00AF3D6F">
            <w:pPr>
              <w:snapToGrid w:val="0"/>
              <w:jc w:val="both"/>
              <w:rPr>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7BEC2E4A" w14:textId="77777777" w:rsidR="00F120F6" w:rsidRPr="00FB65BD" w:rsidRDefault="00F120F6" w:rsidP="00AF3D6F">
            <w:pPr>
              <w:snapToGrid w:val="0"/>
              <w:jc w:val="both"/>
              <w:rPr>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2EB8B660" w14:textId="77777777" w:rsidR="00F120F6" w:rsidRPr="00FB65BD" w:rsidRDefault="00F120F6" w:rsidP="00AF3D6F">
            <w:pPr>
              <w:snapToGrid w:val="0"/>
              <w:jc w:val="both"/>
              <w:rPr>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7F3941FC" w14:textId="77777777" w:rsidR="00F120F6" w:rsidRPr="00FB65BD" w:rsidRDefault="00F120F6" w:rsidP="00AF3D6F">
            <w:pPr>
              <w:snapToGrid w:val="0"/>
              <w:jc w:val="both"/>
              <w:rPr>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52A55AD4" w14:textId="77777777" w:rsidR="00F120F6" w:rsidRPr="00FB65BD" w:rsidRDefault="00F120F6" w:rsidP="00AF3D6F">
            <w:pPr>
              <w:snapToGrid w:val="0"/>
              <w:jc w:val="both"/>
              <w:rPr>
                <w:bCs/>
                <w:sz w:val="19"/>
                <w:szCs w:val="19"/>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2C9A61A4" w14:textId="77777777" w:rsidR="00F120F6" w:rsidRPr="00FB65BD" w:rsidRDefault="00F120F6" w:rsidP="00AF3D6F">
            <w:pPr>
              <w:snapToGrid w:val="0"/>
              <w:jc w:val="both"/>
              <w:rPr>
                <w:bCs/>
                <w:sz w:val="19"/>
                <w:szCs w:val="19"/>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39A09643" w14:textId="77777777" w:rsidR="00F120F6" w:rsidRPr="00FB65BD" w:rsidRDefault="00F120F6" w:rsidP="00AF3D6F">
            <w:pPr>
              <w:snapToGrid w:val="0"/>
              <w:jc w:val="both"/>
              <w:rPr>
                <w:bCs/>
                <w:sz w:val="19"/>
                <w:szCs w:val="19"/>
                <w:shd w:val="clear" w:color="auto" w:fill="FFFF00"/>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60B15F54" w14:textId="77777777" w:rsidR="00F120F6" w:rsidRPr="00FB65BD" w:rsidRDefault="00F120F6" w:rsidP="00AF3D6F">
            <w:pPr>
              <w:snapToGrid w:val="0"/>
              <w:jc w:val="both"/>
              <w:rPr>
                <w:bCs/>
                <w:sz w:val="19"/>
                <w:szCs w:val="19"/>
                <w:lang w:val="uk-UA"/>
              </w:rPr>
            </w:pPr>
          </w:p>
        </w:tc>
      </w:tr>
      <w:tr w:rsidR="00F120F6" w:rsidRPr="00FB65BD" w14:paraId="20860062" w14:textId="77777777" w:rsidTr="00AF3D6F">
        <w:trPr>
          <w:trHeight w:val="115"/>
        </w:trPr>
        <w:tc>
          <w:tcPr>
            <w:tcW w:w="2827" w:type="dxa"/>
            <w:gridSpan w:val="9"/>
            <w:vMerge w:val="restart"/>
            <w:tcBorders>
              <w:top w:val="single" w:sz="4" w:space="0" w:color="000000"/>
              <w:left w:val="single" w:sz="4" w:space="0" w:color="000000"/>
              <w:bottom w:val="single" w:sz="4" w:space="0" w:color="000000"/>
            </w:tcBorders>
            <w:shd w:val="clear" w:color="auto" w:fill="auto"/>
            <w:vAlign w:val="center"/>
          </w:tcPr>
          <w:p w14:paraId="7E74E124" w14:textId="77777777" w:rsidR="00F120F6" w:rsidRPr="00FB65BD" w:rsidRDefault="00F120F6" w:rsidP="00AF3D6F">
            <w:pPr>
              <w:jc w:val="center"/>
              <w:rPr>
                <w:bCs/>
                <w:sz w:val="19"/>
                <w:szCs w:val="19"/>
                <w:lang w:val="uk-UA"/>
              </w:rPr>
            </w:pPr>
            <w:r w:rsidRPr="00FB65BD">
              <w:rPr>
                <w:bCs/>
                <w:i/>
                <w:color w:val="000000"/>
                <w:sz w:val="19"/>
                <w:szCs w:val="19"/>
                <w:lang w:val="uk-UA"/>
              </w:rPr>
              <w:t>(кількість голосів числом)</w:t>
            </w: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64EE2ECB" w14:textId="77777777" w:rsidR="00F120F6" w:rsidRPr="00FB65BD" w:rsidRDefault="00F120F6" w:rsidP="00AF3D6F">
            <w:pPr>
              <w:snapToGrid w:val="0"/>
              <w:jc w:val="both"/>
              <w:rPr>
                <w:bCs/>
                <w:sz w:val="19"/>
                <w:szCs w:val="19"/>
                <w:lang w:val="uk-UA"/>
              </w:rPr>
            </w:pPr>
          </w:p>
        </w:tc>
      </w:tr>
      <w:tr w:rsidR="00F120F6" w:rsidRPr="00FB65BD" w14:paraId="5D0E6281" w14:textId="77777777" w:rsidTr="00AF3D6F">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4FC972E3" w14:textId="77777777" w:rsidR="00F120F6" w:rsidRPr="00FB65BD" w:rsidRDefault="00F120F6" w:rsidP="00AF3D6F">
            <w:pPr>
              <w:snapToGrid w:val="0"/>
              <w:jc w:val="both"/>
              <w:rPr>
                <w:b/>
                <w:bCs/>
                <w:sz w:val="19"/>
                <w:szCs w:val="19"/>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7E494CA5" w14:textId="77777777" w:rsidR="00F120F6" w:rsidRPr="00FB65BD" w:rsidRDefault="00F120F6" w:rsidP="00AF3D6F">
            <w:pPr>
              <w:snapToGrid w:val="0"/>
              <w:jc w:val="right"/>
              <w:rPr>
                <w:bCs/>
                <w:sz w:val="19"/>
                <w:szCs w:val="19"/>
                <w:lang w:val="uk-UA"/>
              </w:rPr>
            </w:pPr>
          </w:p>
        </w:tc>
      </w:tr>
      <w:tr w:rsidR="00F120F6" w:rsidRPr="00FB65BD" w14:paraId="377083C8" w14:textId="77777777" w:rsidTr="00AF3D6F">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0BE5E5C7" w14:textId="77777777" w:rsidR="00F120F6" w:rsidRPr="00FB65BD" w:rsidRDefault="00F120F6" w:rsidP="00AF3D6F">
            <w:pPr>
              <w:snapToGrid w:val="0"/>
              <w:jc w:val="both"/>
              <w:rPr>
                <w:b/>
                <w:bCs/>
                <w:sz w:val="19"/>
                <w:szCs w:val="19"/>
                <w:lang w:val="uk-UA"/>
              </w:rPr>
            </w:pPr>
          </w:p>
        </w:tc>
        <w:tc>
          <w:tcPr>
            <w:tcW w:w="7214" w:type="dxa"/>
            <w:tcBorders>
              <w:top w:val="single" w:sz="4" w:space="0" w:color="000000"/>
              <w:left w:val="single" w:sz="4" w:space="0" w:color="000000"/>
              <w:bottom w:val="single" w:sz="4" w:space="0" w:color="000000"/>
              <w:right w:val="single" w:sz="4" w:space="0" w:color="000000"/>
            </w:tcBorders>
            <w:shd w:val="clear" w:color="auto" w:fill="auto"/>
          </w:tcPr>
          <w:p w14:paraId="0DACC0E3" w14:textId="77777777" w:rsidR="00F120F6" w:rsidRPr="00FB65BD" w:rsidRDefault="00F120F6" w:rsidP="00AF3D6F">
            <w:pPr>
              <w:jc w:val="center"/>
              <w:rPr>
                <w:sz w:val="19"/>
                <w:szCs w:val="19"/>
                <w:lang w:val="uk-UA"/>
              </w:rPr>
            </w:pPr>
            <w:r w:rsidRPr="00FB65BD">
              <w:rPr>
                <w:bCs/>
                <w:i/>
                <w:sz w:val="19"/>
                <w:szCs w:val="19"/>
                <w:lang w:val="uk-UA"/>
              </w:rPr>
              <w:t>(кількість голосів прописом)</w:t>
            </w:r>
          </w:p>
        </w:tc>
      </w:tr>
    </w:tbl>
    <w:p w14:paraId="727C55C9" w14:textId="77777777" w:rsidR="00F120F6" w:rsidRPr="00FB65BD" w:rsidRDefault="00F120F6" w:rsidP="00F120F6">
      <w:pPr>
        <w:rPr>
          <w:sz w:val="19"/>
          <w:szCs w:val="19"/>
          <w:lang w:val="uk-UA"/>
        </w:rPr>
      </w:pPr>
    </w:p>
    <w:tbl>
      <w:tblPr>
        <w:tblW w:w="0" w:type="auto"/>
        <w:tblInd w:w="-10" w:type="dxa"/>
        <w:tblLayout w:type="fixed"/>
        <w:tblLook w:val="0000" w:firstRow="0" w:lastRow="0" w:firstColumn="0" w:lastColumn="0" w:noHBand="0" w:noVBand="0"/>
      </w:tblPr>
      <w:tblGrid>
        <w:gridCol w:w="9982"/>
      </w:tblGrid>
      <w:tr w:rsidR="00F120F6" w:rsidRPr="00FB65BD" w14:paraId="79D05B6A" w14:textId="77777777" w:rsidTr="00AF3D6F">
        <w:trPr>
          <w:trHeight w:val="717"/>
        </w:trPr>
        <w:tc>
          <w:tcPr>
            <w:tcW w:w="99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F400D3" w14:textId="77777777" w:rsidR="00F120F6" w:rsidRPr="00FB65BD" w:rsidRDefault="00F120F6" w:rsidP="00AF3D6F">
            <w:pPr>
              <w:rPr>
                <w:sz w:val="19"/>
                <w:szCs w:val="19"/>
                <w:lang w:val="uk-UA"/>
              </w:rPr>
            </w:pPr>
            <w:r w:rsidRPr="00FB65BD">
              <w:rPr>
                <w:b/>
                <w:bCs/>
                <w:iCs/>
                <w:color w:val="000000"/>
                <w:sz w:val="19"/>
                <w:szCs w:val="19"/>
                <w:lang w:val="uk-UA"/>
              </w:rPr>
              <w:t>Голосування з питань порядку денного:</w:t>
            </w:r>
          </w:p>
        </w:tc>
      </w:tr>
    </w:tbl>
    <w:p w14:paraId="494FFDA0" w14:textId="77777777" w:rsidR="00F120F6" w:rsidRPr="00FB65BD" w:rsidRDefault="00F120F6" w:rsidP="00F120F6">
      <w:pPr>
        <w:rPr>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F120F6" w:rsidRPr="00FB65BD" w14:paraId="6B17425B" w14:textId="77777777" w:rsidTr="00DD4715">
        <w:trPr>
          <w:trHeight w:val="1032"/>
        </w:trPr>
        <w:tc>
          <w:tcPr>
            <w:tcW w:w="3119" w:type="dxa"/>
            <w:tcBorders>
              <w:top w:val="single" w:sz="4" w:space="0" w:color="000000"/>
              <w:left w:val="single" w:sz="4" w:space="0" w:color="000000"/>
              <w:bottom w:val="single" w:sz="4" w:space="0" w:color="000000"/>
            </w:tcBorders>
            <w:shd w:val="clear" w:color="auto" w:fill="auto"/>
            <w:vAlign w:val="center"/>
          </w:tcPr>
          <w:p w14:paraId="1CC1B061" w14:textId="57919FB0" w:rsidR="00F120F6" w:rsidRPr="00FB65BD" w:rsidRDefault="00F120F6" w:rsidP="00AF3D6F">
            <w:pPr>
              <w:rPr>
                <w:b/>
                <w:i/>
                <w:sz w:val="18"/>
                <w:szCs w:val="18"/>
                <w:lang w:val="uk-UA"/>
              </w:rPr>
            </w:pPr>
            <w:r w:rsidRPr="00FB65BD">
              <w:rPr>
                <w:b/>
                <w:iCs/>
                <w:color w:val="000000"/>
                <w:sz w:val="18"/>
                <w:szCs w:val="18"/>
                <w:lang w:val="uk-UA"/>
              </w:rPr>
              <w:t>Питання порядку денного № </w:t>
            </w:r>
            <w:r w:rsidR="00633B2D" w:rsidRPr="00FB65BD">
              <w:rPr>
                <w:b/>
                <w:iCs/>
                <w:color w:val="000000"/>
                <w:sz w:val="18"/>
                <w:szCs w:val="18"/>
                <w:lang w:val="uk-UA"/>
              </w:rPr>
              <w:t>1</w:t>
            </w:r>
            <w:r w:rsidRPr="00FB65BD">
              <w:rPr>
                <w:b/>
                <w:iCs/>
                <w:color w:val="000000"/>
                <w:sz w:val="18"/>
                <w:szCs w:val="18"/>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C82D" w14:textId="0A62870E" w:rsidR="00F120F6" w:rsidRPr="00FB65BD" w:rsidRDefault="001873DB" w:rsidP="00AF3D6F">
            <w:pPr>
              <w:tabs>
                <w:tab w:val="left" w:pos="993"/>
              </w:tabs>
              <w:jc w:val="both"/>
              <w:rPr>
                <w:b/>
                <w:sz w:val="18"/>
                <w:szCs w:val="18"/>
                <w:lang w:val="uk-UA"/>
              </w:rPr>
            </w:pPr>
            <w:r w:rsidRPr="00FB65BD">
              <w:rPr>
                <w:b/>
                <w:sz w:val="18"/>
                <w:szCs w:val="18"/>
                <w:lang w:val="uk-UA"/>
              </w:rPr>
              <w:t>Затвердження регламенту роботи Загальних зборів.</w:t>
            </w:r>
          </w:p>
        </w:tc>
      </w:tr>
      <w:tr w:rsidR="00633B2D" w:rsidRPr="00FF501F" w14:paraId="0C83ADD0" w14:textId="77777777" w:rsidTr="00CE426D">
        <w:trPr>
          <w:trHeight w:val="988"/>
        </w:trPr>
        <w:tc>
          <w:tcPr>
            <w:tcW w:w="3119" w:type="dxa"/>
            <w:tcBorders>
              <w:top w:val="single" w:sz="4" w:space="0" w:color="000000"/>
              <w:left w:val="single" w:sz="4" w:space="0" w:color="000000"/>
              <w:bottom w:val="single" w:sz="4" w:space="0" w:color="000000"/>
            </w:tcBorders>
            <w:shd w:val="clear" w:color="auto" w:fill="auto"/>
            <w:vAlign w:val="center"/>
          </w:tcPr>
          <w:p w14:paraId="67436177" w14:textId="77777777" w:rsidR="00633B2D" w:rsidRPr="00FB65BD" w:rsidRDefault="00633B2D" w:rsidP="00633B2D">
            <w:pPr>
              <w:rPr>
                <w:i/>
                <w:iCs/>
                <w:sz w:val="18"/>
                <w:szCs w:val="18"/>
                <w:lang w:val="uk-UA"/>
              </w:rPr>
            </w:pPr>
            <w:r w:rsidRPr="00FB65BD">
              <w:rPr>
                <w:bCs/>
                <w:iCs/>
                <w:color w:val="000000"/>
                <w:sz w:val="18"/>
                <w:szCs w:val="18"/>
                <w:lang w:val="uk-UA"/>
              </w:rPr>
              <w:t>Проект рішення  з питання порядку денного № 1:</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14:paraId="4D97F674" w14:textId="77777777" w:rsidR="00B23EAF" w:rsidRPr="00B23EAF" w:rsidRDefault="00B23EAF" w:rsidP="00B23EAF">
            <w:pPr>
              <w:tabs>
                <w:tab w:val="left" w:pos="168"/>
              </w:tabs>
              <w:autoSpaceDE w:val="0"/>
              <w:jc w:val="both"/>
              <w:rPr>
                <w:sz w:val="18"/>
                <w:szCs w:val="18"/>
                <w:lang w:val="uk-UA"/>
              </w:rPr>
            </w:pPr>
            <w:r w:rsidRPr="00B23EAF">
              <w:rPr>
                <w:sz w:val="18"/>
                <w:szCs w:val="18"/>
                <w:lang w:val="uk-UA"/>
              </w:rPr>
              <w:t>Затвердити наступний регламент роботи цих Загальних зборів:</w:t>
            </w:r>
          </w:p>
          <w:p w14:paraId="59D69F00" w14:textId="77777777" w:rsidR="00B23EAF" w:rsidRPr="00B23EAF" w:rsidRDefault="00B23EAF" w:rsidP="00B23EAF">
            <w:pPr>
              <w:tabs>
                <w:tab w:val="left" w:pos="168"/>
              </w:tabs>
              <w:autoSpaceDE w:val="0"/>
              <w:jc w:val="both"/>
              <w:rPr>
                <w:sz w:val="18"/>
                <w:szCs w:val="18"/>
                <w:lang w:val="uk-UA"/>
              </w:rPr>
            </w:pPr>
            <w:r w:rsidRPr="00B23EAF">
              <w:rPr>
                <w:sz w:val="18"/>
                <w:szCs w:val="18"/>
                <w:lang w:val="uk-UA"/>
              </w:rPr>
              <w:t>1. У Загальних зборах можуть брати участь особи, включені до переліку акціонерів, складеного станом на  25 квітня 2024 року, або їх представники, які зареєструвались для участі в цих річних Загальних зборах.</w:t>
            </w:r>
          </w:p>
          <w:p w14:paraId="199E9B31" w14:textId="77777777" w:rsidR="00B23EAF" w:rsidRPr="00B23EAF" w:rsidRDefault="00B23EAF" w:rsidP="00B23EAF">
            <w:pPr>
              <w:tabs>
                <w:tab w:val="left" w:pos="168"/>
              </w:tabs>
              <w:autoSpaceDE w:val="0"/>
              <w:jc w:val="both"/>
              <w:rPr>
                <w:sz w:val="18"/>
                <w:szCs w:val="18"/>
                <w:lang w:val="uk-UA"/>
              </w:rPr>
            </w:pPr>
            <w:r w:rsidRPr="00B23EAF">
              <w:rPr>
                <w:sz w:val="18"/>
                <w:szCs w:val="18"/>
                <w:lang w:val="uk-UA"/>
              </w:rPr>
              <w:t>2.</w:t>
            </w:r>
            <w:r w:rsidRPr="00B23EAF">
              <w:rPr>
                <w:sz w:val="18"/>
                <w:szCs w:val="18"/>
                <w:lang w:val="uk-UA"/>
              </w:rPr>
              <w:tab/>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w:t>
            </w:r>
          </w:p>
          <w:p w14:paraId="74B4789F" w14:textId="77777777" w:rsidR="00B23EAF" w:rsidRPr="00B23EAF" w:rsidRDefault="00B23EAF" w:rsidP="00B23EAF">
            <w:pPr>
              <w:tabs>
                <w:tab w:val="left" w:pos="168"/>
              </w:tabs>
              <w:autoSpaceDE w:val="0"/>
              <w:jc w:val="both"/>
              <w:rPr>
                <w:sz w:val="18"/>
                <w:szCs w:val="18"/>
                <w:lang w:val="uk-UA"/>
              </w:rPr>
            </w:pPr>
            <w:r w:rsidRPr="00B23EAF">
              <w:rPr>
                <w:sz w:val="18"/>
                <w:szCs w:val="18"/>
                <w:lang w:val="uk-UA"/>
              </w:rPr>
              <w:t>3.</w:t>
            </w:r>
            <w:r w:rsidRPr="00B23EAF">
              <w:rPr>
                <w:sz w:val="18"/>
                <w:szCs w:val="18"/>
                <w:lang w:val="uk-UA"/>
              </w:rPr>
              <w:tab/>
              <w:t>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порядку встановленому законодавством про депозитарну систему, з даними переліку акціонерів, які подали бюлетені для участі у Загальних зборах, а також перевірки повноважень представників акціонерів, які підписали бюлетені. Всі акціонери, що вказані у переліку акціонерів, які мають право на участь у загальних зборах, складеного у порядку встановленому законодавством про депозитарну систему, та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Загальних зборах.</w:t>
            </w:r>
          </w:p>
          <w:p w14:paraId="4A845316" w14:textId="77777777" w:rsidR="00B23EAF" w:rsidRPr="00B23EAF" w:rsidRDefault="00B23EAF" w:rsidP="00B23EAF">
            <w:pPr>
              <w:tabs>
                <w:tab w:val="left" w:pos="168"/>
              </w:tabs>
              <w:autoSpaceDE w:val="0"/>
              <w:jc w:val="both"/>
              <w:rPr>
                <w:sz w:val="18"/>
                <w:szCs w:val="18"/>
                <w:lang w:val="uk-UA"/>
              </w:rPr>
            </w:pPr>
            <w:r w:rsidRPr="00B23EAF">
              <w:rPr>
                <w:sz w:val="18"/>
                <w:szCs w:val="18"/>
                <w:lang w:val="uk-UA"/>
              </w:rPr>
              <w:t>4.</w:t>
            </w:r>
            <w:r w:rsidRPr="00B23EAF">
              <w:rPr>
                <w:sz w:val="18"/>
                <w:szCs w:val="18"/>
                <w:lang w:val="uk-UA"/>
              </w:rPr>
              <w:tab/>
              <w:t>Кожен акціонер – власник голосуючих акцій здійснює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14:paraId="51745F6A" w14:textId="77777777" w:rsidR="00B23EAF" w:rsidRPr="00B23EAF" w:rsidRDefault="00B23EAF" w:rsidP="00B23EAF">
            <w:pPr>
              <w:tabs>
                <w:tab w:val="left" w:pos="168"/>
              </w:tabs>
              <w:autoSpaceDE w:val="0"/>
              <w:jc w:val="both"/>
              <w:rPr>
                <w:sz w:val="18"/>
                <w:szCs w:val="18"/>
                <w:lang w:val="uk-UA"/>
              </w:rPr>
            </w:pPr>
            <w:r w:rsidRPr="00B23EAF">
              <w:rPr>
                <w:sz w:val="18"/>
                <w:szCs w:val="18"/>
                <w:lang w:val="uk-UA"/>
              </w:rPr>
              <w:t>5.</w:t>
            </w:r>
            <w:r w:rsidRPr="00B23EAF">
              <w:rPr>
                <w:sz w:val="18"/>
                <w:szCs w:val="18"/>
                <w:lang w:val="uk-UA"/>
              </w:rPr>
              <w:tab/>
              <w:t xml:space="preserve">Датою початку голосування є 19 квітня 2024 року (дата розміщення бюлетеню на сайті). </w:t>
            </w:r>
          </w:p>
          <w:p w14:paraId="787D38FA" w14:textId="77777777" w:rsidR="00B23EAF" w:rsidRPr="00B23EAF" w:rsidRDefault="00B23EAF" w:rsidP="00B23EAF">
            <w:pPr>
              <w:tabs>
                <w:tab w:val="left" w:pos="168"/>
              </w:tabs>
              <w:autoSpaceDE w:val="0"/>
              <w:jc w:val="both"/>
              <w:rPr>
                <w:sz w:val="18"/>
                <w:szCs w:val="18"/>
                <w:lang w:val="uk-UA"/>
              </w:rPr>
            </w:pPr>
            <w:r w:rsidRPr="00B23EAF">
              <w:rPr>
                <w:sz w:val="18"/>
                <w:szCs w:val="18"/>
                <w:lang w:val="uk-UA"/>
              </w:rPr>
              <w:t>6.</w:t>
            </w:r>
            <w:r w:rsidRPr="00B23EAF">
              <w:rPr>
                <w:sz w:val="18"/>
                <w:szCs w:val="18"/>
                <w:lang w:val="uk-UA"/>
              </w:rPr>
              <w:tab/>
              <w:t>Датою закінчення голосування акціонерів є 30 квітня 2024 року.</w:t>
            </w:r>
          </w:p>
          <w:p w14:paraId="76FFB5FE" w14:textId="77777777" w:rsidR="00B23EAF" w:rsidRPr="00B23EAF" w:rsidRDefault="00B23EAF" w:rsidP="00B23EAF">
            <w:pPr>
              <w:tabs>
                <w:tab w:val="left" w:pos="168"/>
              </w:tabs>
              <w:autoSpaceDE w:val="0"/>
              <w:jc w:val="both"/>
              <w:rPr>
                <w:sz w:val="18"/>
                <w:szCs w:val="18"/>
                <w:lang w:val="uk-UA"/>
              </w:rPr>
            </w:pPr>
            <w:r w:rsidRPr="00B23EAF">
              <w:rPr>
                <w:sz w:val="18"/>
                <w:szCs w:val="18"/>
                <w:lang w:val="uk-UA"/>
              </w:rPr>
              <w:t>7.</w:t>
            </w:r>
            <w:r w:rsidRPr="00B23EAF">
              <w:rPr>
                <w:sz w:val="18"/>
                <w:szCs w:val="18"/>
                <w:lang w:val="uk-UA"/>
              </w:rPr>
              <w:tab/>
              <w:t xml:space="preserve">Протокол Загальних зборів підписують обрані наглядовою радою Товариства Головуючий (Голова) та Секретар Загальних зборів. </w:t>
            </w:r>
          </w:p>
          <w:p w14:paraId="6774F263" w14:textId="58CE31E0" w:rsidR="00633B2D" w:rsidRPr="00FB65BD" w:rsidRDefault="00B23EAF" w:rsidP="00B23EAF">
            <w:pPr>
              <w:jc w:val="both"/>
              <w:rPr>
                <w:i/>
                <w:iCs/>
                <w:sz w:val="19"/>
                <w:szCs w:val="19"/>
                <w:lang w:val="uk-UA"/>
              </w:rPr>
            </w:pPr>
            <w:r w:rsidRPr="00FB65BD">
              <w:rPr>
                <w:sz w:val="18"/>
                <w:szCs w:val="18"/>
                <w:lang w:val="uk-UA"/>
              </w:rPr>
              <w:t>8. З усіх інших процедур та питань, які виникають під час проведення Загальних зборів Товариства, керуватися нормами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№236  від 06 березня 2023 року, з усіма змінами</w:t>
            </w:r>
            <w:r w:rsidR="008747CA" w:rsidRPr="00FB65BD">
              <w:rPr>
                <w:bCs/>
                <w:iCs/>
                <w:sz w:val="18"/>
                <w:szCs w:val="18"/>
                <w:lang w:val="uk-UA"/>
              </w:rPr>
              <w:t>.</w:t>
            </w:r>
          </w:p>
        </w:tc>
      </w:tr>
      <w:tr w:rsidR="004C0457" w:rsidRPr="00FB65BD" w14:paraId="25276167" w14:textId="77777777" w:rsidTr="00AF3D6F">
        <w:trPr>
          <w:trHeight w:val="844"/>
        </w:trPr>
        <w:tc>
          <w:tcPr>
            <w:tcW w:w="3119" w:type="dxa"/>
            <w:tcBorders>
              <w:top w:val="single" w:sz="4" w:space="0" w:color="000000"/>
              <w:left w:val="single" w:sz="4" w:space="0" w:color="000000"/>
              <w:bottom w:val="single" w:sz="4" w:space="0" w:color="000000"/>
            </w:tcBorders>
            <w:shd w:val="clear" w:color="auto" w:fill="auto"/>
            <w:vAlign w:val="center"/>
          </w:tcPr>
          <w:p w14:paraId="32AFC2FB" w14:textId="77777777" w:rsidR="004C0457" w:rsidRPr="00FB65BD" w:rsidRDefault="004C0457" w:rsidP="004C0457">
            <w:pPr>
              <w:widowControl w:val="0"/>
              <w:spacing w:after="120"/>
              <w:rPr>
                <w:color w:val="000000"/>
                <w:sz w:val="19"/>
                <w:szCs w:val="19"/>
                <w:lang w:val="uk-UA"/>
              </w:rPr>
            </w:pPr>
            <w:r w:rsidRPr="00FB65BD">
              <w:rPr>
                <w:b/>
                <w:sz w:val="19"/>
                <w:szCs w:val="19"/>
                <w:lang w:val="uk-UA"/>
              </w:rPr>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D66D" w14:textId="77777777" w:rsidR="004C0457" w:rsidRPr="00FB65BD" w:rsidRDefault="004C0457" w:rsidP="004C0457">
            <w:pPr>
              <w:snapToGrid w:val="0"/>
              <w:rPr>
                <w:color w:val="000000"/>
                <w:sz w:val="19"/>
                <w:szCs w:val="19"/>
                <w:lang w:val="uk-UA"/>
              </w:rPr>
            </w:pPr>
          </w:p>
          <w:p w14:paraId="4249D2C3" w14:textId="7BCCB716" w:rsidR="004C0457" w:rsidRPr="00FB65BD" w:rsidRDefault="004C0457" w:rsidP="004C0457">
            <w:pPr>
              <w:rPr>
                <w:color w:val="000000"/>
                <w:sz w:val="19"/>
                <w:szCs w:val="19"/>
                <w:lang w:val="uk-UA"/>
              </w:rPr>
            </w:pPr>
            <w:r w:rsidRPr="00FB65BD">
              <w:rPr>
                <w:noProof/>
                <w:sz w:val="19"/>
                <w:szCs w:val="19"/>
                <w:lang w:val="uk-UA"/>
              </w:rPr>
              <mc:AlternateContent>
                <mc:Choice Requires="wps">
                  <w:drawing>
                    <wp:anchor distT="0" distB="0" distL="0" distR="114300" simplePos="0" relativeHeight="251664384" behindDoc="0" locked="0" layoutInCell="1" allowOverlap="1" wp14:anchorId="55EFA89A" wp14:editId="1D26FD36">
                      <wp:simplePos x="0" y="0"/>
                      <wp:positionH relativeFrom="margin">
                        <wp:posOffset>0</wp:posOffset>
                      </wp:positionH>
                      <wp:positionV relativeFrom="paragraph">
                        <wp:posOffset>-94615</wp:posOffset>
                      </wp:positionV>
                      <wp:extent cx="3627755" cy="216535"/>
                      <wp:effectExtent l="0" t="3175" r="3175"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D0637B" w14:paraId="7BA0431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E6E0474" w14:textId="77777777" w:rsidR="00D0637B" w:rsidRDefault="00D0637B">
                                        <w:pPr>
                                          <w:snapToGrid w:val="0"/>
                                          <w:rPr>
                                            <w:bCs/>
                                            <w:sz w:val="28"/>
                                            <w:szCs w:val="28"/>
                                            <w:lang w:val="uk-UA"/>
                                          </w:rPr>
                                        </w:pPr>
                                      </w:p>
                                    </w:tc>
                                    <w:tc>
                                      <w:tcPr>
                                        <w:tcW w:w="1217" w:type="dxa"/>
                                        <w:tcBorders>
                                          <w:left w:val="single" w:sz="4" w:space="0" w:color="000000"/>
                                        </w:tcBorders>
                                        <w:shd w:val="clear" w:color="auto" w:fill="auto"/>
                                        <w:vAlign w:val="center"/>
                                      </w:tcPr>
                                      <w:p w14:paraId="1DADAB69" w14:textId="77777777" w:rsidR="00D0637B" w:rsidRDefault="00D0637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A95A9BF" w14:textId="77777777" w:rsidR="00D0637B" w:rsidRDefault="00D0637B">
                                        <w:pPr>
                                          <w:snapToGrid w:val="0"/>
                                          <w:jc w:val="center"/>
                                          <w:rPr>
                                            <w:bCs/>
                                            <w:sz w:val="20"/>
                                            <w:szCs w:val="20"/>
                                            <w:lang w:val="uk-UA"/>
                                          </w:rPr>
                                        </w:pPr>
                                      </w:p>
                                    </w:tc>
                                    <w:tc>
                                      <w:tcPr>
                                        <w:tcW w:w="1496" w:type="dxa"/>
                                        <w:tcBorders>
                                          <w:left w:val="single" w:sz="4" w:space="0" w:color="000000"/>
                                        </w:tcBorders>
                                        <w:shd w:val="clear" w:color="auto" w:fill="auto"/>
                                        <w:vAlign w:val="center"/>
                                      </w:tcPr>
                                      <w:p w14:paraId="4A9DCC9E" w14:textId="77777777" w:rsidR="00D0637B" w:rsidRDefault="00D0637B">
                                        <w:pPr>
                                          <w:jc w:val="center"/>
                                          <w:rPr>
                                            <w:bCs/>
                                            <w:sz w:val="20"/>
                                            <w:szCs w:val="20"/>
                                            <w:lang w:val="uk-UA"/>
                                          </w:rPr>
                                        </w:pPr>
                                        <w:r>
                                          <w:rPr>
                                            <w:bCs/>
                                            <w:color w:val="000000"/>
                                            <w:sz w:val="20"/>
                                            <w:szCs w:val="20"/>
                                            <w:lang w:val="uk-UA"/>
                                          </w:rPr>
                                          <w:t>ПРОТИ</w:t>
                                        </w:r>
                                      </w:p>
                                    </w:tc>
                                  </w:tr>
                                </w:tbl>
                                <w:p w14:paraId="4E3A5E56" w14:textId="77777777" w:rsidR="004C0457" w:rsidRDefault="004C0457" w:rsidP="00F120F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FA89A" id="_x0000_t202" coordsize="21600,21600" o:spt="202" path="m,l,21600r21600,l21600,xe">
                      <v:stroke joinstyle="miter"/>
                      <v:path gradientshapeok="t" o:connecttype="rect"/>
                    </v:shapetype>
                    <v:shape id="Надпись 4" o:spid="_x0000_s1026" type="#_x0000_t202" style="position:absolute;margin-left:0;margin-top:-7.45pt;width:285.65pt;height:17.05pt;z-index:25166438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D0637B" w14:paraId="7BA0431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E6E0474" w14:textId="77777777" w:rsidR="00D0637B" w:rsidRDefault="00D0637B">
                                  <w:pPr>
                                    <w:snapToGrid w:val="0"/>
                                    <w:rPr>
                                      <w:bCs/>
                                      <w:sz w:val="28"/>
                                      <w:szCs w:val="28"/>
                                      <w:lang w:val="uk-UA"/>
                                    </w:rPr>
                                  </w:pPr>
                                </w:p>
                              </w:tc>
                              <w:tc>
                                <w:tcPr>
                                  <w:tcW w:w="1217" w:type="dxa"/>
                                  <w:tcBorders>
                                    <w:left w:val="single" w:sz="4" w:space="0" w:color="000000"/>
                                  </w:tcBorders>
                                  <w:shd w:val="clear" w:color="auto" w:fill="auto"/>
                                  <w:vAlign w:val="center"/>
                                </w:tcPr>
                                <w:p w14:paraId="1DADAB69" w14:textId="77777777" w:rsidR="00D0637B" w:rsidRDefault="00D0637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A95A9BF" w14:textId="77777777" w:rsidR="00D0637B" w:rsidRDefault="00D0637B">
                                  <w:pPr>
                                    <w:snapToGrid w:val="0"/>
                                    <w:jc w:val="center"/>
                                    <w:rPr>
                                      <w:bCs/>
                                      <w:sz w:val="20"/>
                                      <w:szCs w:val="20"/>
                                      <w:lang w:val="uk-UA"/>
                                    </w:rPr>
                                  </w:pPr>
                                </w:p>
                              </w:tc>
                              <w:tc>
                                <w:tcPr>
                                  <w:tcW w:w="1496" w:type="dxa"/>
                                  <w:tcBorders>
                                    <w:left w:val="single" w:sz="4" w:space="0" w:color="000000"/>
                                  </w:tcBorders>
                                  <w:shd w:val="clear" w:color="auto" w:fill="auto"/>
                                  <w:vAlign w:val="center"/>
                                </w:tcPr>
                                <w:p w14:paraId="4A9DCC9E" w14:textId="77777777" w:rsidR="00D0637B" w:rsidRDefault="00D0637B">
                                  <w:pPr>
                                    <w:jc w:val="center"/>
                                    <w:rPr>
                                      <w:bCs/>
                                      <w:sz w:val="20"/>
                                      <w:szCs w:val="20"/>
                                      <w:lang w:val="uk-UA"/>
                                    </w:rPr>
                                  </w:pPr>
                                  <w:r>
                                    <w:rPr>
                                      <w:bCs/>
                                      <w:color w:val="000000"/>
                                      <w:sz w:val="20"/>
                                      <w:szCs w:val="20"/>
                                      <w:lang w:val="uk-UA"/>
                                    </w:rPr>
                                    <w:t>ПРОТИ</w:t>
                                  </w:r>
                                </w:p>
                              </w:tc>
                            </w:tr>
                          </w:tbl>
                          <w:p w14:paraId="4E3A5E56" w14:textId="77777777" w:rsidR="004C0457" w:rsidRDefault="004C0457" w:rsidP="00F120F6">
                            <w:r>
                              <w:t xml:space="preserve"> </w:t>
                            </w:r>
                          </w:p>
                        </w:txbxContent>
                      </v:textbox>
                      <w10:wrap type="square" anchorx="margin"/>
                    </v:shape>
                  </w:pict>
                </mc:Fallback>
              </mc:AlternateContent>
            </w:r>
          </w:p>
        </w:tc>
      </w:tr>
    </w:tbl>
    <w:p w14:paraId="72D068BC" w14:textId="77777777" w:rsidR="00F120F6" w:rsidRPr="00FB65BD" w:rsidRDefault="00F120F6" w:rsidP="00F120F6">
      <w:pPr>
        <w:rPr>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F120F6" w:rsidRPr="00FB65BD" w14:paraId="284B0133" w14:textId="77777777" w:rsidTr="00DD4715">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404ED69A" w14:textId="77777777" w:rsidR="00F120F6" w:rsidRPr="00FB65BD" w:rsidRDefault="00F120F6" w:rsidP="00AF3D6F">
            <w:pPr>
              <w:rPr>
                <w:b/>
                <w:i/>
                <w:iCs/>
                <w:sz w:val="18"/>
                <w:szCs w:val="18"/>
                <w:lang w:val="uk-UA"/>
              </w:rPr>
            </w:pPr>
            <w:r w:rsidRPr="00FB65BD">
              <w:rPr>
                <w:b/>
                <w:iCs/>
                <w:color w:val="000000"/>
                <w:sz w:val="18"/>
                <w:szCs w:val="18"/>
                <w:lang w:val="uk-UA"/>
              </w:rPr>
              <w:t>Питання порядку денного № 2,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FB00" w14:textId="3C693A39" w:rsidR="00F120F6" w:rsidRPr="00FB65BD" w:rsidRDefault="006B19A9" w:rsidP="00AF3D6F">
            <w:pPr>
              <w:shd w:val="clear" w:color="auto" w:fill="FFFFFF"/>
              <w:jc w:val="both"/>
              <w:rPr>
                <w:b/>
                <w:iCs/>
                <w:color w:val="000000"/>
                <w:sz w:val="18"/>
                <w:szCs w:val="18"/>
                <w:lang w:val="uk-UA"/>
              </w:rPr>
            </w:pPr>
            <w:r w:rsidRPr="00FB65BD">
              <w:rPr>
                <w:b/>
                <w:iCs/>
                <w:color w:val="000000"/>
                <w:sz w:val="18"/>
                <w:szCs w:val="18"/>
                <w:lang w:val="uk-UA"/>
              </w:rPr>
              <w:t>Затвердження результатів фінансово-господарської діяльності Товариства за 2023 рік та затвердження порядку розподілу прибутку Товариства</w:t>
            </w:r>
          </w:p>
        </w:tc>
      </w:tr>
      <w:tr w:rsidR="00F120F6" w:rsidRPr="00FB65BD" w14:paraId="406F3797" w14:textId="77777777" w:rsidTr="00DD4715">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6079BEF8" w14:textId="77777777" w:rsidR="00F120F6" w:rsidRPr="00FB65BD" w:rsidRDefault="00F120F6" w:rsidP="00AF3D6F">
            <w:pPr>
              <w:rPr>
                <w:i/>
                <w:iCs/>
                <w:sz w:val="18"/>
                <w:szCs w:val="18"/>
                <w:lang w:val="uk-UA"/>
              </w:rPr>
            </w:pPr>
            <w:r w:rsidRPr="00FB65BD">
              <w:rPr>
                <w:bCs/>
                <w:iCs/>
                <w:color w:val="000000"/>
                <w:sz w:val="18"/>
                <w:szCs w:val="18"/>
                <w:lang w:val="uk-UA"/>
              </w:rPr>
              <w:t>Проект рішення з питання порядку денного № 2:</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743C3" w14:textId="77777777" w:rsidR="00CB3408" w:rsidRPr="00CB3408" w:rsidRDefault="00CB3408" w:rsidP="00CB3408">
            <w:pPr>
              <w:jc w:val="both"/>
              <w:rPr>
                <w:sz w:val="18"/>
                <w:szCs w:val="18"/>
                <w:lang w:val="uk-UA"/>
              </w:rPr>
            </w:pPr>
            <w:r w:rsidRPr="00CB3408">
              <w:rPr>
                <w:bCs/>
                <w:sz w:val="18"/>
                <w:szCs w:val="18"/>
                <w:lang w:val="uk-UA"/>
              </w:rPr>
              <w:t>1</w:t>
            </w:r>
            <w:r w:rsidRPr="00CB3408">
              <w:rPr>
                <w:sz w:val="18"/>
                <w:szCs w:val="18"/>
                <w:lang w:val="uk-UA"/>
              </w:rPr>
              <w:t>.Затвердити результати фінансово-господарської діяльності Товариства (річну фінансову звітність) за 2023 рік.</w:t>
            </w:r>
          </w:p>
          <w:p w14:paraId="4B596B1E" w14:textId="58190C35" w:rsidR="00F120F6" w:rsidRPr="00FB65BD" w:rsidRDefault="00CB3408" w:rsidP="00CB3408">
            <w:pPr>
              <w:jc w:val="both"/>
              <w:rPr>
                <w:i/>
                <w:iCs/>
                <w:sz w:val="18"/>
                <w:szCs w:val="18"/>
                <w:lang w:val="uk-UA"/>
              </w:rPr>
            </w:pPr>
            <w:r w:rsidRPr="00FB65BD">
              <w:rPr>
                <w:sz w:val="18"/>
                <w:szCs w:val="18"/>
                <w:lang w:val="uk-UA"/>
              </w:rPr>
              <w:t>2. Прибуток, отриманий Товариством за результатами фінансово-господарської діяльності за 2023 рік, у розмірі 27 016 тис. грн., залишити нерозподіленим.</w:t>
            </w:r>
          </w:p>
        </w:tc>
      </w:tr>
      <w:tr w:rsidR="00F120F6" w:rsidRPr="00FB65BD" w14:paraId="7B6C2C68" w14:textId="77777777" w:rsidTr="00AF3D6F">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05B45F98" w14:textId="77777777" w:rsidR="00F120F6" w:rsidRPr="00FB65BD" w:rsidRDefault="00F120F6" w:rsidP="00AF3D6F">
            <w:pPr>
              <w:widowControl w:val="0"/>
              <w:spacing w:after="120"/>
              <w:rPr>
                <w:color w:val="000000"/>
                <w:sz w:val="19"/>
                <w:szCs w:val="19"/>
                <w:lang w:val="uk-UA"/>
              </w:rPr>
            </w:pPr>
            <w:r w:rsidRPr="00FB65BD">
              <w:rPr>
                <w:b/>
                <w:sz w:val="19"/>
                <w:szCs w:val="19"/>
                <w:lang w:val="uk-UA"/>
              </w:rPr>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057C" w14:textId="77777777" w:rsidR="00F120F6" w:rsidRPr="00FB65BD" w:rsidRDefault="00F120F6" w:rsidP="00AF3D6F">
            <w:pPr>
              <w:snapToGrid w:val="0"/>
              <w:rPr>
                <w:color w:val="000000"/>
                <w:sz w:val="19"/>
                <w:szCs w:val="19"/>
                <w:lang w:val="uk-UA"/>
              </w:rPr>
            </w:pPr>
          </w:p>
          <w:p w14:paraId="421359E3" w14:textId="0B81FC68" w:rsidR="00F120F6" w:rsidRPr="00FB65BD" w:rsidRDefault="00F120F6" w:rsidP="00AF3D6F">
            <w:pPr>
              <w:rPr>
                <w:color w:val="000000"/>
                <w:sz w:val="19"/>
                <w:szCs w:val="19"/>
                <w:lang w:val="uk-UA"/>
              </w:rPr>
            </w:pPr>
            <w:r w:rsidRPr="00FB65BD">
              <w:rPr>
                <w:noProof/>
                <w:sz w:val="19"/>
                <w:szCs w:val="19"/>
                <w:lang w:val="uk-UA"/>
              </w:rPr>
              <mc:AlternateContent>
                <mc:Choice Requires="wps">
                  <w:drawing>
                    <wp:anchor distT="0" distB="0" distL="0" distR="114300" simplePos="0" relativeHeight="251660288" behindDoc="0" locked="0" layoutInCell="1" allowOverlap="1" wp14:anchorId="66240EE2" wp14:editId="143334EC">
                      <wp:simplePos x="0" y="0"/>
                      <wp:positionH relativeFrom="margin">
                        <wp:posOffset>0</wp:posOffset>
                      </wp:positionH>
                      <wp:positionV relativeFrom="paragraph">
                        <wp:posOffset>-94615</wp:posOffset>
                      </wp:positionV>
                      <wp:extent cx="3627755" cy="216535"/>
                      <wp:effectExtent l="0" t="0" r="3175" b="3175"/>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D0637B" w14:paraId="5DC9108E"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9E2779C" w14:textId="77777777" w:rsidR="00D0637B" w:rsidRDefault="00D0637B">
                                        <w:pPr>
                                          <w:snapToGrid w:val="0"/>
                                          <w:rPr>
                                            <w:bCs/>
                                            <w:sz w:val="28"/>
                                            <w:szCs w:val="28"/>
                                            <w:u w:val="single"/>
                                            <w:lang w:val="uk-UA"/>
                                          </w:rPr>
                                        </w:pPr>
                                      </w:p>
                                    </w:tc>
                                    <w:tc>
                                      <w:tcPr>
                                        <w:tcW w:w="1217" w:type="dxa"/>
                                        <w:tcBorders>
                                          <w:left w:val="single" w:sz="4" w:space="0" w:color="000000"/>
                                        </w:tcBorders>
                                        <w:shd w:val="clear" w:color="auto" w:fill="auto"/>
                                        <w:vAlign w:val="center"/>
                                      </w:tcPr>
                                      <w:p w14:paraId="3013913C" w14:textId="77777777" w:rsidR="00D0637B" w:rsidRDefault="00D0637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9B78468" w14:textId="77777777" w:rsidR="00D0637B" w:rsidRDefault="00D0637B">
                                        <w:pPr>
                                          <w:snapToGrid w:val="0"/>
                                          <w:jc w:val="center"/>
                                          <w:rPr>
                                            <w:bCs/>
                                            <w:sz w:val="20"/>
                                            <w:szCs w:val="20"/>
                                            <w:lang w:val="uk-UA"/>
                                          </w:rPr>
                                        </w:pPr>
                                      </w:p>
                                    </w:tc>
                                    <w:tc>
                                      <w:tcPr>
                                        <w:tcW w:w="1496" w:type="dxa"/>
                                        <w:tcBorders>
                                          <w:left w:val="single" w:sz="4" w:space="0" w:color="000000"/>
                                        </w:tcBorders>
                                        <w:shd w:val="clear" w:color="auto" w:fill="auto"/>
                                        <w:vAlign w:val="center"/>
                                      </w:tcPr>
                                      <w:p w14:paraId="105F9347" w14:textId="77777777" w:rsidR="00D0637B" w:rsidRDefault="00D0637B">
                                        <w:pPr>
                                          <w:jc w:val="center"/>
                                          <w:rPr>
                                            <w:bCs/>
                                            <w:sz w:val="20"/>
                                            <w:szCs w:val="20"/>
                                            <w:lang w:val="uk-UA"/>
                                          </w:rPr>
                                        </w:pPr>
                                        <w:r>
                                          <w:rPr>
                                            <w:bCs/>
                                            <w:color w:val="000000"/>
                                            <w:sz w:val="20"/>
                                            <w:szCs w:val="20"/>
                                            <w:lang w:val="uk-UA"/>
                                          </w:rPr>
                                          <w:t>ПРОТИ</w:t>
                                        </w:r>
                                      </w:p>
                                    </w:tc>
                                  </w:tr>
                                </w:tbl>
                                <w:p w14:paraId="058CFB66" w14:textId="77777777" w:rsidR="00F120F6" w:rsidRDefault="00F120F6" w:rsidP="00F120F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40EE2" id="Надпись 3" o:spid="_x0000_s1027" type="#_x0000_t202" style="position:absolute;margin-left:0;margin-top:-7.45pt;width:285.65pt;height:17.05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qK7Q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D0637B" w14:paraId="5DC9108E"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9E2779C" w14:textId="77777777" w:rsidR="00D0637B" w:rsidRDefault="00D0637B">
                                  <w:pPr>
                                    <w:snapToGrid w:val="0"/>
                                    <w:rPr>
                                      <w:bCs/>
                                      <w:sz w:val="28"/>
                                      <w:szCs w:val="28"/>
                                      <w:u w:val="single"/>
                                      <w:lang w:val="uk-UA"/>
                                    </w:rPr>
                                  </w:pPr>
                                </w:p>
                              </w:tc>
                              <w:tc>
                                <w:tcPr>
                                  <w:tcW w:w="1217" w:type="dxa"/>
                                  <w:tcBorders>
                                    <w:left w:val="single" w:sz="4" w:space="0" w:color="000000"/>
                                  </w:tcBorders>
                                  <w:shd w:val="clear" w:color="auto" w:fill="auto"/>
                                  <w:vAlign w:val="center"/>
                                </w:tcPr>
                                <w:p w14:paraId="3013913C" w14:textId="77777777" w:rsidR="00D0637B" w:rsidRDefault="00D0637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9B78468" w14:textId="77777777" w:rsidR="00D0637B" w:rsidRDefault="00D0637B">
                                  <w:pPr>
                                    <w:snapToGrid w:val="0"/>
                                    <w:jc w:val="center"/>
                                    <w:rPr>
                                      <w:bCs/>
                                      <w:sz w:val="20"/>
                                      <w:szCs w:val="20"/>
                                      <w:lang w:val="uk-UA"/>
                                    </w:rPr>
                                  </w:pPr>
                                </w:p>
                              </w:tc>
                              <w:tc>
                                <w:tcPr>
                                  <w:tcW w:w="1496" w:type="dxa"/>
                                  <w:tcBorders>
                                    <w:left w:val="single" w:sz="4" w:space="0" w:color="000000"/>
                                  </w:tcBorders>
                                  <w:shd w:val="clear" w:color="auto" w:fill="auto"/>
                                  <w:vAlign w:val="center"/>
                                </w:tcPr>
                                <w:p w14:paraId="105F9347" w14:textId="77777777" w:rsidR="00D0637B" w:rsidRDefault="00D0637B">
                                  <w:pPr>
                                    <w:jc w:val="center"/>
                                    <w:rPr>
                                      <w:bCs/>
                                      <w:sz w:val="20"/>
                                      <w:szCs w:val="20"/>
                                      <w:lang w:val="uk-UA"/>
                                    </w:rPr>
                                  </w:pPr>
                                  <w:r>
                                    <w:rPr>
                                      <w:bCs/>
                                      <w:color w:val="000000"/>
                                      <w:sz w:val="20"/>
                                      <w:szCs w:val="20"/>
                                      <w:lang w:val="uk-UA"/>
                                    </w:rPr>
                                    <w:t>ПРОТИ</w:t>
                                  </w:r>
                                </w:p>
                              </w:tc>
                            </w:tr>
                          </w:tbl>
                          <w:p w14:paraId="058CFB66" w14:textId="77777777" w:rsidR="00F120F6" w:rsidRDefault="00F120F6" w:rsidP="00F120F6">
                            <w:r>
                              <w:t xml:space="preserve"> </w:t>
                            </w:r>
                          </w:p>
                        </w:txbxContent>
                      </v:textbox>
                      <w10:wrap type="square" anchorx="margin"/>
                    </v:shape>
                  </w:pict>
                </mc:Fallback>
              </mc:AlternateContent>
            </w:r>
          </w:p>
        </w:tc>
      </w:tr>
    </w:tbl>
    <w:p w14:paraId="7FF094E7" w14:textId="77777777" w:rsidR="00F120F6" w:rsidRPr="00FB65BD" w:rsidRDefault="00F120F6" w:rsidP="00F120F6">
      <w:pPr>
        <w:rPr>
          <w:sz w:val="19"/>
          <w:szCs w:val="19"/>
          <w:lang w:val="uk-UA"/>
        </w:rPr>
      </w:pPr>
    </w:p>
    <w:tbl>
      <w:tblPr>
        <w:tblW w:w="0" w:type="auto"/>
        <w:tblInd w:w="-10" w:type="dxa"/>
        <w:tblLayout w:type="fixed"/>
        <w:tblLook w:val="0000" w:firstRow="0" w:lastRow="0" w:firstColumn="0" w:lastColumn="0" w:noHBand="0" w:noVBand="0"/>
      </w:tblPr>
      <w:tblGrid>
        <w:gridCol w:w="3119"/>
        <w:gridCol w:w="6863"/>
      </w:tblGrid>
      <w:tr w:rsidR="00B23EAF" w:rsidRPr="00FB65BD" w14:paraId="7E9A164D"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378C17B0" w14:textId="17BC29D7" w:rsidR="00B23EAF" w:rsidRPr="00FB65BD" w:rsidRDefault="00B23EAF" w:rsidP="00D70383">
            <w:pPr>
              <w:rPr>
                <w:b/>
                <w:i/>
                <w:iCs/>
                <w:sz w:val="18"/>
                <w:szCs w:val="18"/>
                <w:lang w:val="uk-UA"/>
              </w:rPr>
            </w:pPr>
            <w:r w:rsidRPr="00FB65BD">
              <w:rPr>
                <w:b/>
                <w:iCs/>
                <w:color w:val="000000"/>
                <w:sz w:val="18"/>
                <w:szCs w:val="18"/>
                <w:lang w:val="uk-UA"/>
              </w:rPr>
              <w:t>Питання порядку денного № </w:t>
            </w:r>
            <w:r w:rsidR="00D5666C" w:rsidRPr="00FB65BD">
              <w:rPr>
                <w:b/>
                <w:iCs/>
                <w:color w:val="000000"/>
                <w:sz w:val="18"/>
                <w:szCs w:val="18"/>
                <w:lang w:val="uk-UA"/>
              </w:rPr>
              <w:t>3</w:t>
            </w:r>
            <w:r w:rsidRPr="00FB65BD">
              <w:rPr>
                <w:b/>
                <w:iCs/>
                <w:color w:val="000000"/>
                <w:sz w:val="18"/>
                <w:szCs w:val="18"/>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599CD" w14:textId="6391B716" w:rsidR="00B23EAF" w:rsidRPr="00FB65BD" w:rsidRDefault="001D4223" w:rsidP="00D70383">
            <w:pPr>
              <w:shd w:val="clear" w:color="auto" w:fill="FFFFFF"/>
              <w:jc w:val="both"/>
              <w:rPr>
                <w:b/>
                <w:iCs/>
                <w:color w:val="000000"/>
                <w:sz w:val="18"/>
                <w:szCs w:val="18"/>
                <w:lang w:val="uk-UA"/>
              </w:rPr>
            </w:pPr>
            <w:r w:rsidRPr="00FB65BD">
              <w:rPr>
                <w:b/>
                <w:iCs/>
                <w:color w:val="000000"/>
                <w:sz w:val="18"/>
                <w:szCs w:val="18"/>
                <w:lang w:val="uk-UA"/>
              </w:rPr>
              <w:t>Розгляд звіту наглядової ради, прийняття рішення за результатами розгляду такого звіту</w:t>
            </w:r>
          </w:p>
        </w:tc>
      </w:tr>
      <w:tr w:rsidR="00B23EAF" w:rsidRPr="00FB65BD" w14:paraId="782E4214"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78567717" w14:textId="4D62873E" w:rsidR="00B23EAF" w:rsidRPr="00FB65BD" w:rsidRDefault="00B23EAF" w:rsidP="00D70383">
            <w:pPr>
              <w:rPr>
                <w:i/>
                <w:iCs/>
                <w:sz w:val="18"/>
                <w:szCs w:val="18"/>
                <w:lang w:val="uk-UA"/>
              </w:rPr>
            </w:pPr>
            <w:r w:rsidRPr="00FB65BD">
              <w:rPr>
                <w:bCs/>
                <w:iCs/>
                <w:color w:val="000000"/>
                <w:sz w:val="18"/>
                <w:szCs w:val="18"/>
                <w:lang w:val="uk-UA"/>
              </w:rPr>
              <w:t xml:space="preserve">Проект рішення з питання порядку денного № </w:t>
            </w:r>
            <w:r w:rsidR="00D5666C" w:rsidRPr="00FB65BD">
              <w:rPr>
                <w:bCs/>
                <w:iCs/>
                <w:color w:val="000000"/>
                <w:sz w:val="18"/>
                <w:szCs w:val="18"/>
                <w:lang w:val="uk-UA"/>
              </w:rPr>
              <w:t>3</w:t>
            </w:r>
            <w:r w:rsidRPr="00FB65BD">
              <w:rPr>
                <w:bCs/>
                <w:iCs/>
                <w:color w:val="000000"/>
                <w:sz w:val="18"/>
                <w:szCs w:val="18"/>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39595" w14:textId="67190339" w:rsidR="00B23EAF" w:rsidRPr="00FB65BD" w:rsidRDefault="00E8570D" w:rsidP="00D70383">
            <w:pPr>
              <w:jc w:val="both"/>
              <w:rPr>
                <w:sz w:val="18"/>
                <w:szCs w:val="18"/>
                <w:lang w:val="uk-UA"/>
              </w:rPr>
            </w:pPr>
            <w:r w:rsidRPr="00FB65BD">
              <w:rPr>
                <w:sz w:val="18"/>
                <w:szCs w:val="18"/>
                <w:lang w:val="uk-UA"/>
              </w:rPr>
              <w:t>Прийняти до відома та затвердити звіт наглядової ради Товариства про результати діяльності у 2023 році.</w:t>
            </w:r>
          </w:p>
        </w:tc>
      </w:tr>
      <w:tr w:rsidR="00B23EAF" w:rsidRPr="00FB65BD" w14:paraId="6364AF7B"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21A9E803" w14:textId="77777777" w:rsidR="00B23EAF" w:rsidRPr="00FB65BD" w:rsidRDefault="00B23EAF" w:rsidP="00D70383">
            <w:pPr>
              <w:widowControl w:val="0"/>
              <w:spacing w:after="120"/>
              <w:rPr>
                <w:color w:val="000000"/>
                <w:sz w:val="19"/>
                <w:szCs w:val="19"/>
                <w:lang w:val="uk-UA"/>
              </w:rPr>
            </w:pPr>
            <w:r w:rsidRPr="00FB65BD">
              <w:rPr>
                <w:b/>
                <w:sz w:val="19"/>
                <w:szCs w:val="19"/>
                <w:lang w:val="uk-UA"/>
              </w:rPr>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808D" w14:textId="77777777" w:rsidR="00B23EAF" w:rsidRPr="00FB65BD" w:rsidRDefault="00B23EAF" w:rsidP="00D70383">
            <w:pPr>
              <w:snapToGrid w:val="0"/>
              <w:rPr>
                <w:color w:val="000000"/>
                <w:sz w:val="19"/>
                <w:szCs w:val="19"/>
                <w:lang w:val="uk-UA"/>
              </w:rPr>
            </w:pPr>
          </w:p>
          <w:p w14:paraId="5BEE634F" w14:textId="77777777" w:rsidR="00B23EAF" w:rsidRPr="00FB65BD" w:rsidRDefault="00B23EAF"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66432" behindDoc="0" locked="0" layoutInCell="1" allowOverlap="1" wp14:anchorId="28ACDD19" wp14:editId="0AAAD2A4">
                      <wp:simplePos x="0" y="0"/>
                      <wp:positionH relativeFrom="margin">
                        <wp:posOffset>0</wp:posOffset>
                      </wp:positionH>
                      <wp:positionV relativeFrom="paragraph">
                        <wp:posOffset>-94615</wp:posOffset>
                      </wp:positionV>
                      <wp:extent cx="3627755" cy="216535"/>
                      <wp:effectExtent l="0" t="0" r="3175" b="3175"/>
                      <wp:wrapSquare wrapText="bothSides"/>
                      <wp:docPr id="1538370161"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B23EAF" w14:paraId="533FD722"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14D8EE3" w14:textId="77777777" w:rsidR="00B23EAF" w:rsidRDefault="00B23EAF">
                                        <w:pPr>
                                          <w:snapToGrid w:val="0"/>
                                          <w:rPr>
                                            <w:bCs/>
                                            <w:sz w:val="28"/>
                                            <w:szCs w:val="28"/>
                                            <w:u w:val="single"/>
                                            <w:lang w:val="uk-UA"/>
                                          </w:rPr>
                                        </w:pPr>
                                      </w:p>
                                    </w:tc>
                                    <w:tc>
                                      <w:tcPr>
                                        <w:tcW w:w="1217" w:type="dxa"/>
                                        <w:tcBorders>
                                          <w:left w:val="single" w:sz="4" w:space="0" w:color="000000"/>
                                        </w:tcBorders>
                                        <w:shd w:val="clear" w:color="auto" w:fill="auto"/>
                                        <w:vAlign w:val="center"/>
                                      </w:tcPr>
                                      <w:p w14:paraId="376F5EE0" w14:textId="77777777" w:rsidR="00B23EAF" w:rsidRDefault="00B23EA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6978AFF" w14:textId="77777777" w:rsidR="00B23EAF" w:rsidRDefault="00B23EAF">
                                        <w:pPr>
                                          <w:snapToGrid w:val="0"/>
                                          <w:jc w:val="center"/>
                                          <w:rPr>
                                            <w:bCs/>
                                            <w:sz w:val="20"/>
                                            <w:szCs w:val="20"/>
                                            <w:lang w:val="uk-UA"/>
                                          </w:rPr>
                                        </w:pPr>
                                      </w:p>
                                    </w:tc>
                                    <w:tc>
                                      <w:tcPr>
                                        <w:tcW w:w="1496" w:type="dxa"/>
                                        <w:tcBorders>
                                          <w:left w:val="single" w:sz="4" w:space="0" w:color="000000"/>
                                        </w:tcBorders>
                                        <w:shd w:val="clear" w:color="auto" w:fill="auto"/>
                                        <w:vAlign w:val="center"/>
                                      </w:tcPr>
                                      <w:p w14:paraId="3EBC2763" w14:textId="77777777" w:rsidR="00B23EAF" w:rsidRDefault="00B23EAF">
                                        <w:pPr>
                                          <w:jc w:val="center"/>
                                          <w:rPr>
                                            <w:bCs/>
                                            <w:sz w:val="20"/>
                                            <w:szCs w:val="20"/>
                                            <w:lang w:val="uk-UA"/>
                                          </w:rPr>
                                        </w:pPr>
                                        <w:r>
                                          <w:rPr>
                                            <w:bCs/>
                                            <w:color w:val="000000"/>
                                            <w:sz w:val="20"/>
                                            <w:szCs w:val="20"/>
                                            <w:lang w:val="uk-UA"/>
                                          </w:rPr>
                                          <w:t>ПРОТИ</w:t>
                                        </w:r>
                                      </w:p>
                                    </w:tc>
                                  </w:tr>
                                </w:tbl>
                                <w:p w14:paraId="532D08D8" w14:textId="77777777" w:rsidR="00B23EAF" w:rsidRDefault="00B23EAF" w:rsidP="00B23EA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CDD19" id="_x0000_s1028" type="#_x0000_t202" style="position:absolute;margin-left:0;margin-top:-7.45pt;width:285.65pt;height:17.05pt;z-index:25166643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V0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VGXESKyLqG6EG+E0Vf0H1DQAv7grCdPFdx/&#10;PwlUnJkPlrSLBpwDnINyDoSVlFrwwNkYHsJo1JND3bSEPE7Hwj3pW+tE/aWLqV3ySVJk8nQ04q/7&#10;9Orlz9v/BA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WrcFdO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B23EAF" w14:paraId="533FD722"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14D8EE3" w14:textId="77777777" w:rsidR="00B23EAF" w:rsidRDefault="00B23EAF">
                                  <w:pPr>
                                    <w:snapToGrid w:val="0"/>
                                    <w:rPr>
                                      <w:bCs/>
                                      <w:sz w:val="28"/>
                                      <w:szCs w:val="28"/>
                                      <w:u w:val="single"/>
                                      <w:lang w:val="uk-UA"/>
                                    </w:rPr>
                                  </w:pPr>
                                </w:p>
                              </w:tc>
                              <w:tc>
                                <w:tcPr>
                                  <w:tcW w:w="1217" w:type="dxa"/>
                                  <w:tcBorders>
                                    <w:left w:val="single" w:sz="4" w:space="0" w:color="000000"/>
                                  </w:tcBorders>
                                  <w:shd w:val="clear" w:color="auto" w:fill="auto"/>
                                  <w:vAlign w:val="center"/>
                                </w:tcPr>
                                <w:p w14:paraId="376F5EE0" w14:textId="77777777" w:rsidR="00B23EAF" w:rsidRDefault="00B23EA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6978AFF" w14:textId="77777777" w:rsidR="00B23EAF" w:rsidRDefault="00B23EAF">
                                  <w:pPr>
                                    <w:snapToGrid w:val="0"/>
                                    <w:jc w:val="center"/>
                                    <w:rPr>
                                      <w:bCs/>
                                      <w:sz w:val="20"/>
                                      <w:szCs w:val="20"/>
                                      <w:lang w:val="uk-UA"/>
                                    </w:rPr>
                                  </w:pPr>
                                </w:p>
                              </w:tc>
                              <w:tc>
                                <w:tcPr>
                                  <w:tcW w:w="1496" w:type="dxa"/>
                                  <w:tcBorders>
                                    <w:left w:val="single" w:sz="4" w:space="0" w:color="000000"/>
                                  </w:tcBorders>
                                  <w:shd w:val="clear" w:color="auto" w:fill="auto"/>
                                  <w:vAlign w:val="center"/>
                                </w:tcPr>
                                <w:p w14:paraId="3EBC2763" w14:textId="77777777" w:rsidR="00B23EAF" w:rsidRDefault="00B23EAF">
                                  <w:pPr>
                                    <w:jc w:val="center"/>
                                    <w:rPr>
                                      <w:bCs/>
                                      <w:sz w:val="20"/>
                                      <w:szCs w:val="20"/>
                                      <w:lang w:val="uk-UA"/>
                                    </w:rPr>
                                  </w:pPr>
                                  <w:r>
                                    <w:rPr>
                                      <w:bCs/>
                                      <w:color w:val="000000"/>
                                      <w:sz w:val="20"/>
                                      <w:szCs w:val="20"/>
                                      <w:lang w:val="uk-UA"/>
                                    </w:rPr>
                                    <w:t>ПРОТИ</w:t>
                                  </w:r>
                                </w:p>
                              </w:tc>
                            </w:tr>
                          </w:tbl>
                          <w:p w14:paraId="532D08D8" w14:textId="77777777" w:rsidR="00B23EAF" w:rsidRDefault="00B23EAF" w:rsidP="00B23EAF">
                            <w:r>
                              <w:t xml:space="preserve"> </w:t>
                            </w:r>
                          </w:p>
                        </w:txbxContent>
                      </v:textbox>
                      <w10:wrap type="square" anchorx="margin"/>
                    </v:shape>
                  </w:pict>
                </mc:Fallback>
              </mc:AlternateContent>
            </w:r>
          </w:p>
        </w:tc>
      </w:tr>
    </w:tbl>
    <w:p w14:paraId="176432F1" w14:textId="77777777" w:rsidR="00C5281F" w:rsidRPr="00FB65BD" w:rsidRDefault="00C5281F"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B23EAF" w:rsidRPr="00FF501F" w14:paraId="66D15046"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601253BA" w14:textId="76567F81" w:rsidR="00B23EAF" w:rsidRPr="00FB65BD" w:rsidRDefault="00B23EAF" w:rsidP="00D70383">
            <w:pPr>
              <w:rPr>
                <w:b/>
                <w:i/>
                <w:iCs/>
                <w:sz w:val="18"/>
                <w:szCs w:val="18"/>
                <w:lang w:val="uk-UA"/>
              </w:rPr>
            </w:pPr>
            <w:r w:rsidRPr="00FB65BD">
              <w:rPr>
                <w:b/>
                <w:iCs/>
                <w:color w:val="000000"/>
                <w:sz w:val="18"/>
                <w:szCs w:val="18"/>
                <w:lang w:val="uk-UA"/>
              </w:rPr>
              <w:t>Питання порядку денного № </w:t>
            </w:r>
            <w:r w:rsidR="00D5666C" w:rsidRPr="00FB65BD">
              <w:rPr>
                <w:b/>
                <w:iCs/>
                <w:color w:val="000000"/>
                <w:sz w:val="18"/>
                <w:szCs w:val="18"/>
                <w:lang w:val="uk-UA"/>
              </w:rPr>
              <w:t>4</w:t>
            </w:r>
            <w:r w:rsidRPr="00FB65BD">
              <w:rPr>
                <w:b/>
                <w:iCs/>
                <w:color w:val="000000"/>
                <w:sz w:val="18"/>
                <w:szCs w:val="18"/>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CFCE5" w14:textId="77777777" w:rsidR="000135E5" w:rsidRPr="000135E5" w:rsidRDefault="000135E5" w:rsidP="000135E5">
            <w:pPr>
              <w:shd w:val="clear" w:color="auto" w:fill="FFFFFF"/>
              <w:jc w:val="both"/>
              <w:rPr>
                <w:b/>
                <w:iCs/>
                <w:color w:val="000000"/>
                <w:sz w:val="18"/>
                <w:szCs w:val="18"/>
                <w:lang w:val="uk-UA"/>
              </w:rPr>
            </w:pPr>
            <w:r w:rsidRPr="000135E5">
              <w:rPr>
                <w:b/>
                <w:iCs/>
                <w:color w:val="000000"/>
                <w:sz w:val="18"/>
                <w:szCs w:val="18"/>
                <w:lang w:val="uk-UA"/>
              </w:rPr>
              <w:t>Розгляд висновків аудиторського звіту суб’єкта аудиторської діяльності та затвердження заходів за результатами розгляду такого звіту (щодо фінансової звітності за 2022 рік).</w:t>
            </w:r>
          </w:p>
          <w:p w14:paraId="3A22DEFD" w14:textId="12EE04F9" w:rsidR="00B23EAF" w:rsidRPr="00FB65BD" w:rsidRDefault="00B23EAF" w:rsidP="00D70383">
            <w:pPr>
              <w:shd w:val="clear" w:color="auto" w:fill="FFFFFF"/>
              <w:jc w:val="both"/>
              <w:rPr>
                <w:b/>
                <w:iCs/>
                <w:color w:val="000000"/>
                <w:sz w:val="18"/>
                <w:szCs w:val="18"/>
                <w:lang w:val="uk-UA"/>
              </w:rPr>
            </w:pPr>
          </w:p>
        </w:tc>
      </w:tr>
      <w:tr w:rsidR="00B23EAF" w:rsidRPr="00FF501F" w14:paraId="3AC7C769"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07016865" w14:textId="46B79157" w:rsidR="00B23EAF" w:rsidRPr="00FB65BD" w:rsidRDefault="00B23EAF" w:rsidP="00D70383">
            <w:pPr>
              <w:rPr>
                <w:i/>
                <w:iCs/>
                <w:sz w:val="18"/>
                <w:szCs w:val="18"/>
                <w:lang w:val="uk-UA"/>
              </w:rPr>
            </w:pPr>
            <w:r w:rsidRPr="00FB65BD">
              <w:rPr>
                <w:bCs/>
                <w:iCs/>
                <w:color w:val="000000"/>
                <w:sz w:val="18"/>
                <w:szCs w:val="18"/>
                <w:lang w:val="uk-UA"/>
              </w:rPr>
              <w:t xml:space="preserve">Проект рішення з питання порядку денного № </w:t>
            </w:r>
            <w:r w:rsidR="00D5666C" w:rsidRPr="00FB65BD">
              <w:rPr>
                <w:bCs/>
                <w:iCs/>
                <w:color w:val="000000"/>
                <w:sz w:val="18"/>
                <w:szCs w:val="18"/>
                <w:lang w:val="uk-UA"/>
              </w:rPr>
              <w:t>4</w:t>
            </w:r>
            <w:r w:rsidRPr="00FB65BD">
              <w:rPr>
                <w:bCs/>
                <w:iCs/>
                <w:color w:val="000000"/>
                <w:sz w:val="18"/>
                <w:szCs w:val="18"/>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90A18" w14:textId="77777777" w:rsidR="00A27881" w:rsidRPr="00FB65BD" w:rsidRDefault="00A27881" w:rsidP="00A27881">
            <w:pPr>
              <w:jc w:val="both"/>
              <w:rPr>
                <w:sz w:val="18"/>
                <w:szCs w:val="18"/>
                <w:lang w:val="uk-UA"/>
              </w:rPr>
            </w:pPr>
            <w:r w:rsidRPr="00FB65BD">
              <w:rPr>
                <w:sz w:val="18"/>
                <w:szCs w:val="18"/>
                <w:lang w:val="uk-UA"/>
              </w:rPr>
              <w:t>1. Прийняти до відома висновки аудиторського звіту суб’єкта аудиторської діяльності ТОВАРИСТВА З ОБМЕЖЕНОЮ ВІДПОВІДАЛЬНІСТЮ «АУДИТОРСЬКА ФІРМА «КВОЛІТІ АУДИТ» (ідентифікаційний код 33304128) за результатами проведення обов’язкового аудиту фінансової звітності за 2022 рік.</w:t>
            </w:r>
          </w:p>
          <w:p w14:paraId="5C0EB1CC" w14:textId="6AC4FD41" w:rsidR="00B23EAF" w:rsidRPr="00FB65BD" w:rsidRDefault="00A27881" w:rsidP="00A27881">
            <w:pPr>
              <w:jc w:val="both"/>
              <w:rPr>
                <w:i/>
                <w:iCs/>
                <w:sz w:val="18"/>
                <w:szCs w:val="18"/>
                <w:lang w:val="uk-UA"/>
              </w:rPr>
            </w:pPr>
            <w:r w:rsidRPr="00FB65BD">
              <w:rPr>
                <w:sz w:val="18"/>
                <w:szCs w:val="18"/>
                <w:lang w:val="uk-UA"/>
              </w:rPr>
              <w:t>2. Органам управління Товариства врахувати в роботі висновки аудиторського звіту суб’єкта аудиторської діяльності ТОВАРИСТВА З ОБМЕЖЕНОЮ ВІДПОВІДАЛЬНІСТЮ «АУДИТОРСЬКА ФІРМА «КВОЛІТІ АУДИТ» (ідентифікаційний код 33304128) за результатами проведення обов’язкового аудиту фінансової звітності за 2022 рік.</w:t>
            </w:r>
          </w:p>
        </w:tc>
      </w:tr>
      <w:tr w:rsidR="00B23EAF" w:rsidRPr="00FB65BD" w14:paraId="57EE704D"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1D39DAFE" w14:textId="77777777" w:rsidR="00B23EAF" w:rsidRPr="00FB65BD" w:rsidRDefault="00B23EAF" w:rsidP="00D70383">
            <w:pPr>
              <w:widowControl w:val="0"/>
              <w:spacing w:after="120"/>
              <w:rPr>
                <w:color w:val="000000"/>
                <w:sz w:val="19"/>
                <w:szCs w:val="19"/>
                <w:lang w:val="uk-UA"/>
              </w:rPr>
            </w:pPr>
            <w:r w:rsidRPr="00FB65BD">
              <w:rPr>
                <w:b/>
                <w:sz w:val="19"/>
                <w:szCs w:val="19"/>
                <w:lang w:val="uk-UA"/>
              </w:rPr>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2FF90" w14:textId="77777777" w:rsidR="00B23EAF" w:rsidRPr="00FB65BD" w:rsidRDefault="00B23EAF" w:rsidP="00D70383">
            <w:pPr>
              <w:snapToGrid w:val="0"/>
              <w:rPr>
                <w:color w:val="000000"/>
                <w:sz w:val="19"/>
                <w:szCs w:val="19"/>
                <w:lang w:val="uk-UA"/>
              </w:rPr>
            </w:pPr>
          </w:p>
          <w:p w14:paraId="5563277B" w14:textId="77777777" w:rsidR="00B23EAF" w:rsidRPr="00FB65BD" w:rsidRDefault="00B23EAF"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68480" behindDoc="0" locked="0" layoutInCell="1" allowOverlap="1" wp14:anchorId="715712E9" wp14:editId="347D65CA">
                      <wp:simplePos x="0" y="0"/>
                      <wp:positionH relativeFrom="margin">
                        <wp:posOffset>0</wp:posOffset>
                      </wp:positionH>
                      <wp:positionV relativeFrom="paragraph">
                        <wp:posOffset>-94615</wp:posOffset>
                      </wp:positionV>
                      <wp:extent cx="3627755" cy="216535"/>
                      <wp:effectExtent l="0" t="0" r="3175" b="3175"/>
                      <wp:wrapSquare wrapText="bothSides"/>
                      <wp:docPr id="1997621144"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B23EAF" w14:paraId="678B1BD9"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EF66D4B" w14:textId="77777777" w:rsidR="00B23EAF" w:rsidRDefault="00B23EAF">
                                        <w:pPr>
                                          <w:snapToGrid w:val="0"/>
                                          <w:rPr>
                                            <w:bCs/>
                                            <w:sz w:val="28"/>
                                            <w:szCs w:val="28"/>
                                            <w:u w:val="single"/>
                                            <w:lang w:val="uk-UA"/>
                                          </w:rPr>
                                        </w:pPr>
                                      </w:p>
                                    </w:tc>
                                    <w:tc>
                                      <w:tcPr>
                                        <w:tcW w:w="1217" w:type="dxa"/>
                                        <w:tcBorders>
                                          <w:left w:val="single" w:sz="4" w:space="0" w:color="000000"/>
                                        </w:tcBorders>
                                        <w:shd w:val="clear" w:color="auto" w:fill="auto"/>
                                        <w:vAlign w:val="center"/>
                                      </w:tcPr>
                                      <w:p w14:paraId="4ECBDDDE" w14:textId="77777777" w:rsidR="00B23EAF" w:rsidRDefault="00B23EA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E0B5ECB" w14:textId="77777777" w:rsidR="00B23EAF" w:rsidRDefault="00B23EAF">
                                        <w:pPr>
                                          <w:snapToGrid w:val="0"/>
                                          <w:jc w:val="center"/>
                                          <w:rPr>
                                            <w:bCs/>
                                            <w:sz w:val="20"/>
                                            <w:szCs w:val="20"/>
                                            <w:lang w:val="uk-UA"/>
                                          </w:rPr>
                                        </w:pPr>
                                      </w:p>
                                    </w:tc>
                                    <w:tc>
                                      <w:tcPr>
                                        <w:tcW w:w="1496" w:type="dxa"/>
                                        <w:tcBorders>
                                          <w:left w:val="single" w:sz="4" w:space="0" w:color="000000"/>
                                        </w:tcBorders>
                                        <w:shd w:val="clear" w:color="auto" w:fill="auto"/>
                                        <w:vAlign w:val="center"/>
                                      </w:tcPr>
                                      <w:p w14:paraId="15408716" w14:textId="77777777" w:rsidR="00B23EAF" w:rsidRDefault="00B23EAF">
                                        <w:pPr>
                                          <w:jc w:val="center"/>
                                          <w:rPr>
                                            <w:bCs/>
                                            <w:sz w:val="20"/>
                                            <w:szCs w:val="20"/>
                                            <w:lang w:val="uk-UA"/>
                                          </w:rPr>
                                        </w:pPr>
                                        <w:r>
                                          <w:rPr>
                                            <w:bCs/>
                                            <w:color w:val="000000"/>
                                            <w:sz w:val="20"/>
                                            <w:szCs w:val="20"/>
                                            <w:lang w:val="uk-UA"/>
                                          </w:rPr>
                                          <w:t>ПРОТИ</w:t>
                                        </w:r>
                                      </w:p>
                                    </w:tc>
                                  </w:tr>
                                </w:tbl>
                                <w:p w14:paraId="5EB85143" w14:textId="77777777" w:rsidR="00B23EAF" w:rsidRDefault="00B23EAF" w:rsidP="00B23EA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712E9" id="_x0000_s1029" type="#_x0000_t202" style="position:absolute;margin-left:0;margin-top:-7.45pt;width:285.65pt;height:17.05pt;z-index:25166848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8h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VHLESKyLqG6EG+E0Vf0H1DQAv7grCdPFdx/&#10;PwlUnJkPlrSLBpwDnINyDoSVlFrwwNkYHsJo1JND3bSEPE7Hwj3pW+tE/aWLqV3ySVJk8nQ04q/7&#10;9Orlz9v/BA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6UWvIe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B23EAF" w14:paraId="678B1BD9"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EF66D4B" w14:textId="77777777" w:rsidR="00B23EAF" w:rsidRDefault="00B23EAF">
                                  <w:pPr>
                                    <w:snapToGrid w:val="0"/>
                                    <w:rPr>
                                      <w:bCs/>
                                      <w:sz w:val="28"/>
                                      <w:szCs w:val="28"/>
                                      <w:u w:val="single"/>
                                      <w:lang w:val="uk-UA"/>
                                    </w:rPr>
                                  </w:pPr>
                                </w:p>
                              </w:tc>
                              <w:tc>
                                <w:tcPr>
                                  <w:tcW w:w="1217" w:type="dxa"/>
                                  <w:tcBorders>
                                    <w:left w:val="single" w:sz="4" w:space="0" w:color="000000"/>
                                  </w:tcBorders>
                                  <w:shd w:val="clear" w:color="auto" w:fill="auto"/>
                                  <w:vAlign w:val="center"/>
                                </w:tcPr>
                                <w:p w14:paraId="4ECBDDDE" w14:textId="77777777" w:rsidR="00B23EAF" w:rsidRDefault="00B23EA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E0B5ECB" w14:textId="77777777" w:rsidR="00B23EAF" w:rsidRDefault="00B23EAF">
                                  <w:pPr>
                                    <w:snapToGrid w:val="0"/>
                                    <w:jc w:val="center"/>
                                    <w:rPr>
                                      <w:bCs/>
                                      <w:sz w:val="20"/>
                                      <w:szCs w:val="20"/>
                                      <w:lang w:val="uk-UA"/>
                                    </w:rPr>
                                  </w:pPr>
                                </w:p>
                              </w:tc>
                              <w:tc>
                                <w:tcPr>
                                  <w:tcW w:w="1496" w:type="dxa"/>
                                  <w:tcBorders>
                                    <w:left w:val="single" w:sz="4" w:space="0" w:color="000000"/>
                                  </w:tcBorders>
                                  <w:shd w:val="clear" w:color="auto" w:fill="auto"/>
                                  <w:vAlign w:val="center"/>
                                </w:tcPr>
                                <w:p w14:paraId="15408716" w14:textId="77777777" w:rsidR="00B23EAF" w:rsidRDefault="00B23EAF">
                                  <w:pPr>
                                    <w:jc w:val="center"/>
                                    <w:rPr>
                                      <w:bCs/>
                                      <w:sz w:val="20"/>
                                      <w:szCs w:val="20"/>
                                      <w:lang w:val="uk-UA"/>
                                    </w:rPr>
                                  </w:pPr>
                                  <w:r>
                                    <w:rPr>
                                      <w:bCs/>
                                      <w:color w:val="000000"/>
                                      <w:sz w:val="20"/>
                                      <w:szCs w:val="20"/>
                                      <w:lang w:val="uk-UA"/>
                                    </w:rPr>
                                    <w:t>ПРОТИ</w:t>
                                  </w:r>
                                </w:p>
                              </w:tc>
                            </w:tr>
                          </w:tbl>
                          <w:p w14:paraId="5EB85143" w14:textId="77777777" w:rsidR="00B23EAF" w:rsidRDefault="00B23EAF" w:rsidP="00B23EAF">
                            <w:r>
                              <w:t xml:space="preserve"> </w:t>
                            </w:r>
                          </w:p>
                        </w:txbxContent>
                      </v:textbox>
                      <w10:wrap type="square" anchorx="margin"/>
                    </v:shape>
                  </w:pict>
                </mc:Fallback>
              </mc:AlternateContent>
            </w:r>
          </w:p>
        </w:tc>
      </w:tr>
    </w:tbl>
    <w:p w14:paraId="5DBEE224" w14:textId="77777777" w:rsidR="00B23EAF" w:rsidRPr="00FB65BD" w:rsidRDefault="00B23EAF"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B23EAF" w:rsidRPr="00FF501F" w14:paraId="682BC013"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21EBDF99" w14:textId="0614BAB6" w:rsidR="00B23EAF" w:rsidRPr="00FB65BD" w:rsidRDefault="00B23EAF" w:rsidP="00D70383">
            <w:pPr>
              <w:rPr>
                <w:b/>
                <w:i/>
                <w:iCs/>
                <w:sz w:val="18"/>
                <w:szCs w:val="18"/>
                <w:lang w:val="uk-UA"/>
              </w:rPr>
            </w:pPr>
            <w:r w:rsidRPr="00FB65BD">
              <w:rPr>
                <w:b/>
                <w:iCs/>
                <w:color w:val="000000"/>
                <w:sz w:val="18"/>
                <w:szCs w:val="18"/>
                <w:lang w:val="uk-UA"/>
              </w:rPr>
              <w:t>Питання порядку денного № </w:t>
            </w:r>
            <w:r w:rsidR="00D5666C" w:rsidRPr="00FB65BD">
              <w:rPr>
                <w:b/>
                <w:iCs/>
                <w:color w:val="000000"/>
                <w:sz w:val="18"/>
                <w:szCs w:val="18"/>
                <w:lang w:val="uk-UA"/>
              </w:rPr>
              <w:t>5</w:t>
            </w:r>
            <w:r w:rsidRPr="00FB65BD">
              <w:rPr>
                <w:b/>
                <w:iCs/>
                <w:color w:val="000000"/>
                <w:sz w:val="18"/>
                <w:szCs w:val="18"/>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DA6FA" w14:textId="2F16E504" w:rsidR="00B23EAF" w:rsidRPr="00FB65BD" w:rsidRDefault="009D4F5A" w:rsidP="00D70383">
            <w:pPr>
              <w:shd w:val="clear" w:color="auto" w:fill="FFFFFF"/>
              <w:jc w:val="both"/>
              <w:rPr>
                <w:b/>
                <w:iCs/>
                <w:color w:val="000000"/>
                <w:sz w:val="18"/>
                <w:szCs w:val="18"/>
                <w:lang w:val="uk-UA"/>
              </w:rPr>
            </w:pPr>
            <w:r w:rsidRPr="00FB65BD">
              <w:rPr>
                <w:b/>
                <w:iCs/>
                <w:color w:val="000000"/>
                <w:sz w:val="18"/>
                <w:szCs w:val="18"/>
                <w:lang w:val="uk-UA"/>
              </w:rPr>
              <w:t>Розгляд висновків аудиторського звіту суб’єкта аудиторської діяльності та затвердження заходів за результатами розгляду такого звіту (щодо фінансової звітності за 2023 рік)</w:t>
            </w:r>
          </w:p>
        </w:tc>
      </w:tr>
      <w:tr w:rsidR="00B23EAF" w:rsidRPr="00FF501F" w14:paraId="5180813A"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71749176" w14:textId="41315826" w:rsidR="00B23EAF" w:rsidRPr="00FB65BD" w:rsidRDefault="00B23EAF" w:rsidP="00D70383">
            <w:pPr>
              <w:rPr>
                <w:i/>
                <w:iCs/>
                <w:sz w:val="18"/>
                <w:szCs w:val="18"/>
                <w:lang w:val="uk-UA"/>
              </w:rPr>
            </w:pPr>
            <w:r w:rsidRPr="00FB65BD">
              <w:rPr>
                <w:bCs/>
                <w:iCs/>
                <w:color w:val="000000"/>
                <w:sz w:val="18"/>
                <w:szCs w:val="18"/>
                <w:lang w:val="uk-UA"/>
              </w:rPr>
              <w:t xml:space="preserve">Проект рішення з питання порядку денного № </w:t>
            </w:r>
            <w:r w:rsidR="00D5666C" w:rsidRPr="00FB65BD">
              <w:rPr>
                <w:bCs/>
                <w:iCs/>
                <w:color w:val="000000"/>
                <w:sz w:val="18"/>
                <w:szCs w:val="18"/>
                <w:lang w:val="uk-UA"/>
              </w:rPr>
              <w:t>5</w:t>
            </w:r>
            <w:r w:rsidRPr="00FB65BD">
              <w:rPr>
                <w:bCs/>
                <w:iCs/>
                <w:color w:val="000000"/>
                <w:sz w:val="18"/>
                <w:szCs w:val="18"/>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C1773" w14:textId="77777777" w:rsidR="004313DA" w:rsidRPr="00FB65BD" w:rsidRDefault="004313DA" w:rsidP="004313DA">
            <w:pPr>
              <w:jc w:val="both"/>
              <w:rPr>
                <w:sz w:val="18"/>
                <w:szCs w:val="18"/>
                <w:lang w:val="uk-UA"/>
              </w:rPr>
            </w:pPr>
            <w:r w:rsidRPr="00FB65BD">
              <w:rPr>
                <w:sz w:val="18"/>
                <w:szCs w:val="18"/>
                <w:lang w:val="uk-UA"/>
              </w:rPr>
              <w:t>1. Прийняти до відома висновки аудиторського звіту суб’єкта аудиторської діяльності ТОВАРИСТВА З ОБМЕЖЕНОЮ ВІДПОВІДАЛЬНІСТЮ «АУДИТОРСЬКА ФІРМА «КВОЛІТІ АУДИТ» (ідентифікаційний код 33304128) за результатами проведення обов’язкового аудиту фінансової звітності за 2023 рік.</w:t>
            </w:r>
          </w:p>
          <w:p w14:paraId="1FFD3FAD" w14:textId="396139F4" w:rsidR="00B23EAF" w:rsidRPr="00FB65BD" w:rsidRDefault="004313DA" w:rsidP="004313DA">
            <w:pPr>
              <w:jc w:val="both"/>
              <w:rPr>
                <w:i/>
                <w:iCs/>
                <w:sz w:val="18"/>
                <w:szCs w:val="18"/>
                <w:lang w:val="uk-UA"/>
              </w:rPr>
            </w:pPr>
            <w:r w:rsidRPr="00FB65BD">
              <w:rPr>
                <w:sz w:val="18"/>
                <w:szCs w:val="18"/>
                <w:lang w:val="uk-UA"/>
              </w:rPr>
              <w:t>2. Органам управління Товариства врахувати в роботі висновки аудиторського звіту суб’єкта аудиторської діяльності ТОВАРИСТВА З ОБМЕЖЕНОЮ ВІДПОВІДАЛЬНІСТЮ «АУДИТОРСЬКА ФІРМА «КВОЛІТІ АУДИТ» (ідентифікаційний код 33304128) за результатами проведення обов’язкового аудиту фінансової звітності за 2023 рік.</w:t>
            </w:r>
          </w:p>
        </w:tc>
      </w:tr>
      <w:tr w:rsidR="00B23EAF" w:rsidRPr="00FB65BD" w14:paraId="015E5C22"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49EA5C72" w14:textId="77777777" w:rsidR="00B23EAF" w:rsidRPr="00FB65BD" w:rsidRDefault="00B23EAF" w:rsidP="00D70383">
            <w:pPr>
              <w:widowControl w:val="0"/>
              <w:spacing w:after="120"/>
              <w:rPr>
                <w:color w:val="000000"/>
                <w:sz w:val="19"/>
                <w:szCs w:val="19"/>
                <w:lang w:val="uk-UA"/>
              </w:rPr>
            </w:pPr>
            <w:r w:rsidRPr="00FB65BD">
              <w:rPr>
                <w:b/>
                <w:sz w:val="19"/>
                <w:szCs w:val="19"/>
                <w:lang w:val="uk-UA"/>
              </w:rPr>
              <w:lastRenderedPageBreak/>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5B1B" w14:textId="77777777" w:rsidR="00B23EAF" w:rsidRPr="00FB65BD" w:rsidRDefault="00B23EAF" w:rsidP="00D70383">
            <w:pPr>
              <w:snapToGrid w:val="0"/>
              <w:rPr>
                <w:color w:val="000000"/>
                <w:sz w:val="19"/>
                <w:szCs w:val="19"/>
                <w:lang w:val="uk-UA"/>
              </w:rPr>
            </w:pPr>
          </w:p>
          <w:p w14:paraId="1958DE8C" w14:textId="77777777" w:rsidR="00B23EAF" w:rsidRPr="00FB65BD" w:rsidRDefault="00B23EAF"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70528" behindDoc="0" locked="0" layoutInCell="1" allowOverlap="1" wp14:anchorId="1C012B77" wp14:editId="73ED4706">
                      <wp:simplePos x="0" y="0"/>
                      <wp:positionH relativeFrom="margin">
                        <wp:posOffset>0</wp:posOffset>
                      </wp:positionH>
                      <wp:positionV relativeFrom="paragraph">
                        <wp:posOffset>-94615</wp:posOffset>
                      </wp:positionV>
                      <wp:extent cx="3627755" cy="216535"/>
                      <wp:effectExtent l="0" t="0" r="3175" b="3175"/>
                      <wp:wrapSquare wrapText="bothSides"/>
                      <wp:docPr id="141890928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B23EAF" w14:paraId="32DCF327"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066E6DE" w14:textId="77777777" w:rsidR="00B23EAF" w:rsidRDefault="00B23EAF">
                                        <w:pPr>
                                          <w:snapToGrid w:val="0"/>
                                          <w:rPr>
                                            <w:bCs/>
                                            <w:sz w:val="28"/>
                                            <w:szCs w:val="28"/>
                                            <w:u w:val="single"/>
                                            <w:lang w:val="uk-UA"/>
                                          </w:rPr>
                                        </w:pPr>
                                      </w:p>
                                    </w:tc>
                                    <w:tc>
                                      <w:tcPr>
                                        <w:tcW w:w="1217" w:type="dxa"/>
                                        <w:tcBorders>
                                          <w:left w:val="single" w:sz="4" w:space="0" w:color="000000"/>
                                        </w:tcBorders>
                                        <w:shd w:val="clear" w:color="auto" w:fill="auto"/>
                                        <w:vAlign w:val="center"/>
                                      </w:tcPr>
                                      <w:p w14:paraId="26B38A19" w14:textId="77777777" w:rsidR="00B23EAF" w:rsidRDefault="00B23EA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0C5AFF2" w14:textId="77777777" w:rsidR="00B23EAF" w:rsidRDefault="00B23EAF">
                                        <w:pPr>
                                          <w:snapToGrid w:val="0"/>
                                          <w:jc w:val="center"/>
                                          <w:rPr>
                                            <w:bCs/>
                                            <w:sz w:val="20"/>
                                            <w:szCs w:val="20"/>
                                            <w:lang w:val="uk-UA"/>
                                          </w:rPr>
                                        </w:pPr>
                                      </w:p>
                                    </w:tc>
                                    <w:tc>
                                      <w:tcPr>
                                        <w:tcW w:w="1496" w:type="dxa"/>
                                        <w:tcBorders>
                                          <w:left w:val="single" w:sz="4" w:space="0" w:color="000000"/>
                                        </w:tcBorders>
                                        <w:shd w:val="clear" w:color="auto" w:fill="auto"/>
                                        <w:vAlign w:val="center"/>
                                      </w:tcPr>
                                      <w:p w14:paraId="4AFBA45A" w14:textId="77777777" w:rsidR="00B23EAF" w:rsidRDefault="00B23EAF">
                                        <w:pPr>
                                          <w:jc w:val="center"/>
                                          <w:rPr>
                                            <w:bCs/>
                                            <w:sz w:val="20"/>
                                            <w:szCs w:val="20"/>
                                            <w:lang w:val="uk-UA"/>
                                          </w:rPr>
                                        </w:pPr>
                                        <w:r>
                                          <w:rPr>
                                            <w:bCs/>
                                            <w:color w:val="000000"/>
                                            <w:sz w:val="20"/>
                                            <w:szCs w:val="20"/>
                                            <w:lang w:val="uk-UA"/>
                                          </w:rPr>
                                          <w:t>ПРОТИ</w:t>
                                        </w:r>
                                      </w:p>
                                    </w:tc>
                                  </w:tr>
                                </w:tbl>
                                <w:p w14:paraId="6168EC91" w14:textId="77777777" w:rsidR="00B23EAF" w:rsidRDefault="00B23EAF" w:rsidP="00B23EA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12B77" id="_x0000_s1030" type="#_x0000_t202" style="position:absolute;margin-left:0;margin-top:-7.45pt;width:285.65pt;height:17.05pt;z-index:2516705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LGeilL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B23EAF" w14:paraId="32DCF327"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066E6DE" w14:textId="77777777" w:rsidR="00B23EAF" w:rsidRDefault="00B23EAF">
                                  <w:pPr>
                                    <w:snapToGrid w:val="0"/>
                                    <w:rPr>
                                      <w:bCs/>
                                      <w:sz w:val="28"/>
                                      <w:szCs w:val="28"/>
                                      <w:u w:val="single"/>
                                      <w:lang w:val="uk-UA"/>
                                    </w:rPr>
                                  </w:pPr>
                                </w:p>
                              </w:tc>
                              <w:tc>
                                <w:tcPr>
                                  <w:tcW w:w="1217" w:type="dxa"/>
                                  <w:tcBorders>
                                    <w:left w:val="single" w:sz="4" w:space="0" w:color="000000"/>
                                  </w:tcBorders>
                                  <w:shd w:val="clear" w:color="auto" w:fill="auto"/>
                                  <w:vAlign w:val="center"/>
                                </w:tcPr>
                                <w:p w14:paraId="26B38A19" w14:textId="77777777" w:rsidR="00B23EAF" w:rsidRDefault="00B23EA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0C5AFF2" w14:textId="77777777" w:rsidR="00B23EAF" w:rsidRDefault="00B23EAF">
                                  <w:pPr>
                                    <w:snapToGrid w:val="0"/>
                                    <w:jc w:val="center"/>
                                    <w:rPr>
                                      <w:bCs/>
                                      <w:sz w:val="20"/>
                                      <w:szCs w:val="20"/>
                                      <w:lang w:val="uk-UA"/>
                                    </w:rPr>
                                  </w:pPr>
                                </w:p>
                              </w:tc>
                              <w:tc>
                                <w:tcPr>
                                  <w:tcW w:w="1496" w:type="dxa"/>
                                  <w:tcBorders>
                                    <w:left w:val="single" w:sz="4" w:space="0" w:color="000000"/>
                                  </w:tcBorders>
                                  <w:shd w:val="clear" w:color="auto" w:fill="auto"/>
                                  <w:vAlign w:val="center"/>
                                </w:tcPr>
                                <w:p w14:paraId="4AFBA45A" w14:textId="77777777" w:rsidR="00B23EAF" w:rsidRDefault="00B23EAF">
                                  <w:pPr>
                                    <w:jc w:val="center"/>
                                    <w:rPr>
                                      <w:bCs/>
                                      <w:sz w:val="20"/>
                                      <w:szCs w:val="20"/>
                                      <w:lang w:val="uk-UA"/>
                                    </w:rPr>
                                  </w:pPr>
                                  <w:r>
                                    <w:rPr>
                                      <w:bCs/>
                                      <w:color w:val="000000"/>
                                      <w:sz w:val="20"/>
                                      <w:szCs w:val="20"/>
                                      <w:lang w:val="uk-UA"/>
                                    </w:rPr>
                                    <w:t>ПРОТИ</w:t>
                                  </w:r>
                                </w:p>
                              </w:tc>
                            </w:tr>
                          </w:tbl>
                          <w:p w14:paraId="6168EC91" w14:textId="77777777" w:rsidR="00B23EAF" w:rsidRDefault="00B23EAF" w:rsidP="00B23EAF">
                            <w:r>
                              <w:t xml:space="preserve"> </w:t>
                            </w:r>
                          </w:p>
                        </w:txbxContent>
                      </v:textbox>
                      <w10:wrap type="square" anchorx="margin"/>
                    </v:shape>
                  </w:pict>
                </mc:Fallback>
              </mc:AlternateContent>
            </w:r>
          </w:p>
        </w:tc>
      </w:tr>
    </w:tbl>
    <w:p w14:paraId="013D1BFA" w14:textId="77777777" w:rsidR="00B23EAF" w:rsidRPr="00FB65BD" w:rsidRDefault="00B23EAF"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B23EAF" w:rsidRPr="00FB65BD" w14:paraId="68B7FD4B"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03B85C56" w14:textId="1A534AFD" w:rsidR="00B23EAF" w:rsidRPr="00FB65BD" w:rsidRDefault="00B23EAF" w:rsidP="00D70383">
            <w:pPr>
              <w:rPr>
                <w:b/>
                <w:i/>
                <w:iCs/>
                <w:sz w:val="18"/>
                <w:szCs w:val="18"/>
                <w:lang w:val="uk-UA"/>
              </w:rPr>
            </w:pPr>
            <w:r w:rsidRPr="00FB65BD">
              <w:rPr>
                <w:b/>
                <w:iCs/>
                <w:color w:val="000000"/>
                <w:sz w:val="18"/>
                <w:szCs w:val="18"/>
                <w:lang w:val="uk-UA"/>
              </w:rPr>
              <w:t>Питання порядку денного № </w:t>
            </w:r>
            <w:r w:rsidR="00D5666C" w:rsidRPr="00FB65BD">
              <w:rPr>
                <w:b/>
                <w:iCs/>
                <w:color w:val="000000"/>
                <w:sz w:val="18"/>
                <w:szCs w:val="18"/>
                <w:lang w:val="uk-UA"/>
              </w:rPr>
              <w:t>6</w:t>
            </w:r>
            <w:r w:rsidRPr="00FB65BD">
              <w:rPr>
                <w:b/>
                <w:iCs/>
                <w:color w:val="000000"/>
                <w:sz w:val="18"/>
                <w:szCs w:val="18"/>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AF0E2" w14:textId="701626AA" w:rsidR="00B23EAF" w:rsidRPr="00FB65BD" w:rsidRDefault="00623361" w:rsidP="00D70383">
            <w:pPr>
              <w:shd w:val="clear" w:color="auto" w:fill="FFFFFF"/>
              <w:jc w:val="both"/>
              <w:rPr>
                <w:b/>
                <w:iCs/>
                <w:color w:val="000000"/>
                <w:sz w:val="18"/>
                <w:szCs w:val="18"/>
                <w:lang w:val="uk-UA"/>
              </w:rPr>
            </w:pPr>
            <w:r w:rsidRPr="00FB65BD">
              <w:rPr>
                <w:b/>
                <w:iCs/>
                <w:color w:val="000000"/>
                <w:sz w:val="18"/>
                <w:szCs w:val="18"/>
                <w:lang w:val="uk-UA"/>
              </w:rPr>
              <w:t>Подальше (наступне) схвалення вчинених Товариством значних правочинів із заінтересованістю</w:t>
            </w:r>
          </w:p>
        </w:tc>
      </w:tr>
      <w:tr w:rsidR="00B23EAF" w:rsidRPr="00FF501F" w14:paraId="3291553F"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757D155D" w14:textId="605D98EB" w:rsidR="00B23EAF" w:rsidRPr="00FB65BD" w:rsidRDefault="00B23EAF" w:rsidP="00D70383">
            <w:pPr>
              <w:rPr>
                <w:i/>
                <w:iCs/>
                <w:sz w:val="18"/>
                <w:szCs w:val="18"/>
                <w:lang w:val="uk-UA"/>
              </w:rPr>
            </w:pPr>
            <w:r w:rsidRPr="00FB65BD">
              <w:rPr>
                <w:bCs/>
                <w:iCs/>
                <w:color w:val="000000"/>
                <w:sz w:val="18"/>
                <w:szCs w:val="18"/>
                <w:lang w:val="uk-UA"/>
              </w:rPr>
              <w:t xml:space="preserve">Проект рішення з питання порядку денного № </w:t>
            </w:r>
            <w:r w:rsidR="00D5666C" w:rsidRPr="00FB65BD">
              <w:rPr>
                <w:bCs/>
                <w:iCs/>
                <w:color w:val="000000"/>
                <w:sz w:val="18"/>
                <w:szCs w:val="18"/>
                <w:lang w:val="uk-UA"/>
              </w:rPr>
              <w:t>6</w:t>
            </w:r>
            <w:r w:rsidRPr="00FB65BD">
              <w:rPr>
                <w:bCs/>
                <w:iCs/>
                <w:color w:val="000000"/>
                <w:sz w:val="18"/>
                <w:szCs w:val="18"/>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C1763" w14:textId="77777777" w:rsidR="00AA2365" w:rsidRPr="00FB65BD" w:rsidRDefault="00AA2365" w:rsidP="00AA2365">
            <w:pPr>
              <w:ind w:right="102"/>
              <w:jc w:val="both"/>
              <w:rPr>
                <w:sz w:val="18"/>
                <w:szCs w:val="18"/>
                <w:lang w:val="uk-UA" w:eastAsia="uk-UA"/>
              </w:rPr>
            </w:pPr>
            <w:r w:rsidRPr="00FB65BD">
              <w:rPr>
                <w:sz w:val="18"/>
                <w:szCs w:val="18"/>
                <w:lang w:val="uk-UA" w:eastAsia="uk-UA"/>
              </w:rPr>
              <w:t>Відповідно до статті 241 Цивільного кодексу України та статті 108 Закону України «Про акціонерні товариства» схвалити вчинені Товариством такі значні правочини із заінтересованістю:</w:t>
            </w:r>
          </w:p>
          <w:p w14:paraId="095A23FC" w14:textId="77777777" w:rsidR="00AA2365" w:rsidRPr="00FB65BD" w:rsidRDefault="00AA2365" w:rsidP="00AA2365">
            <w:pPr>
              <w:pStyle w:val="a3"/>
              <w:numPr>
                <w:ilvl w:val="0"/>
                <w:numId w:val="7"/>
              </w:numPr>
              <w:suppressAutoHyphens w:val="0"/>
              <w:ind w:left="0" w:right="102" w:firstLine="0"/>
              <w:contextualSpacing/>
              <w:jc w:val="both"/>
              <w:rPr>
                <w:sz w:val="18"/>
                <w:szCs w:val="18"/>
                <w:lang w:val="uk-UA"/>
              </w:rPr>
            </w:pPr>
            <w:r w:rsidRPr="00FB65BD">
              <w:rPr>
                <w:sz w:val="18"/>
                <w:szCs w:val="18"/>
                <w:lang w:val="uk-UA"/>
              </w:rPr>
              <w:t>Договір короткострокової позики № ПОЗ – 5826/301-23_ від 25 квітня 2023 року укладений між Товариством та Товариством з обмеженою відповідальністю «Агрофірма «</w:t>
            </w:r>
            <w:proofErr w:type="spellStart"/>
            <w:r w:rsidRPr="00FB65BD">
              <w:rPr>
                <w:sz w:val="18"/>
                <w:szCs w:val="18"/>
                <w:lang w:val="uk-UA"/>
              </w:rPr>
              <w:t>Семереньки</w:t>
            </w:r>
            <w:proofErr w:type="spellEnd"/>
            <w:r w:rsidRPr="00FB65BD">
              <w:rPr>
                <w:sz w:val="18"/>
                <w:szCs w:val="18"/>
                <w:lang w:val="uk-UA"/>
              </w:rPr>
              <w:t>» (ідентифікаційний код 33486731), за яким Товариство зобов’язується прийняти від ТОВ «Агрофірма «</w:t>
            </w:r>
            <w:proofErr w:type="spellStart"/>
            <w:r w:rsidRPr="00FB65BD">
              <w:rPr>
                <w:sz w:val="18"/>
                <w:szCs w:val="18"/>
                <w:lang w:val="uk-UA"/>
              </w:rPr>
              <w:t>Семереньки</w:t>
            </w:r>
            <w:proofErr w:type="spellEnd"/>
            <w:r w:rsidRPr="00FB65BD">
              <w:rPr>
                <w:sz w:val="18"/>
                <w:szCs w:val="18"/>
                <w:lang w:val="uk-UA"/>
              </w:rPr>
              <w:t>» короткострокову поворотну безвідсоткову позику у розмірі 500 000 000,00 грн, використати її на власний розсуд та повернути у тому ж обсязі у строк до 31.03.2024 року;</w:t>
            </w:r>
          </w:p>
          <w:p w14:paraId="6223270D" w14:textId="77777777" w:rsidR="00AA2365" w:rsidRPr="00FB65BD" w:rsidRDefault="00AA2365" w:rsidP="00AA2365">
            <w:pPr>
              <w:pStyle w:val="a3"/>
              <w:numPr>
                <w:ilvl w:val="0"/>
                <w:numId w:val="7"/>
              </w:numPr>
              <w:suppressAutoHyphens w:val="0"/>
              <w:ind w:left="0" w:right="102" w:firstLine="0"/>
              <w:contextualSpacing/>
              <w:jc w:val="both"/>
              <w:rPr>
                <w:sz w:val="18"/>
                <w:szCs w:val="18"/>
                <w:lang w:val="uk-UA"/>
              </w:rPr>
            </w:pPr>
            <w:r w:rsidRPr="00FB65BD">
              <w:rPr>
                <w:sz w:val="18"/>
                <w:szCs w:val="18"/>
                <w:lang w:val="uk-UA"/>
              </w:rPr>
              <w:t>Додаткову угода № 1 від 22.12.2023 року до Договору короткострокової позики № ПОЗ – 5826/301-23_ від 25 квітня 2023 року, укладену між Товариством та Товариством з обмеженою відповідальністю «Агрофірма «</w:t>
            </w:r>
            <w:proofErr w:type="spellStart"/>
            <w:r w:rsidRPr="00FB65BD">
              <w:rPr>
                <w:sz w:val="18"/>
                <w:szCs w:val="18"/>
                <w:lang w:val="uk-UA"/>
              </w:rPr>
              <w:t>Семереньки</w:t>
            </w:r>
            <w:proofErr w:type="spellEnd"/>
            <w:r w:rsidRPr="00FB65BD">
              <w:rPr>
                <w:sz w:val="18"/>
                <w:szCs w:val="18"/>
                <w:lang w:val="uk-UA"/>
              </w:rPr>
              <w:t xml:space="preserve">» (ідентифікаційний код 33486731), за якою сторони домовилися </w:t>
            </w:r>
            <w:proofErr w:type="spellStart"/>
            <w:r w:rsidRPr="00FB65BD">
              <w:rPr>
                <w:sz w:val="18"/>
                <w:szCs w:val="18"/>
                <w:lang w:val="uk-UA"/>
              </w:rPr>
              <w:t>внести</w:t>
            </w:r>
            <w:proofErr w:type="spellEnd"/>
            <w:r w:rsidRPr="00FB65BD">
              <w:rPr>
                <w:sz w:val="18"/>
                <w:szCs w:val="18"/>
                <w:lang w:val="uk-UA"/>
              </w:rPr>
              <w:t xml:space="preserve"> зміни до Договору короткострокової позики </w:t>
            </w:r>
            <w:proofErr w:type="spellStart"/>
            <w:r w:rsidRPr="00FB65BD">
              <w:rPr>
                <w:sz w:val="18"/>
                <w:szCs w:val="18"/>
                <w:lang w:val="uk-UA"/>
              </w:rPr>
              <w:t>позики</w:t>
            </w:r>
            <w:proofErr w:type="spellEnd"/>
            <w:r w:rsidRPr="00FB65BD">
              <w:rPr>
                <w:sz w:val="18"/>
                <w:szCs w:val="18"/>
                <w:lang w:val="uk-UA"/>
              </w:rPr>
              <w:t xml:space="preserve"> № ПОЗ – 5826/301-23_ від 25 квітня 2023 року, а саме змінити розмір короткострокової поворотної безвідсоткової позики, яку Товариство зобов’язується прийняти від ТОВ «Агрофірма «</w:t>
            </w:r>
            <w:proofErr w:type="spellStart"/>
            <w:r w:rsidRPr="00FB65BD">
              <w:rPr>
                <w:sz w:val="18"/>
                <w:szCs w:val="18"/>
                <w:lang w:val="uk-UA"/>
              </w:rPr>
              <w:t>Семереньки</w:t>
            </w:r>
            <w:proofErr w:type="spellEnd"/>
            <w:r w:rsidRPr="00FB65BD">
              <w:rPr>
                <w:sz w:val="18"/>
                <w:szCs w:val="18"/>
                <w:lang w:val="uk-UA"/>
              </w:rPr>
              <w:t>», на 600 000 000,00 грн;</w:t>
            </w:r>
          </w:p>
          <w:p w14:paraId="799E19E0" w14:textId="77777777" w:rsidR="00AA2365" w:rsidRPr="00FB65BD" w:rsidRDefault="00AA2365" w:rsidP="00AA2365">
            <w:pPr>
              <w:pStyle w:val="a3"/>
              <w:numPr>
                <w:ilvl w:val="0"/>
                <w:numId w:val="7"/>
              </w:numPr>
              <w:suppressAutoHyphens w:val="0"/>
              <w:ind w:left="0" w:right="102" w:firstLine="0"/>
              <w:contextualSpacing/>
              <w:jc w:val="both"/>
              <w:rPr>
                <w:sz w:val="18"/>
                <w:szCs w:val="18"/>
                <w:lang w:val="uk-UA"/>
              </w:rPr>
            </w:pPr>
            <w:r w:rsidRPr="00FB65BD">
              <w:rPr>
                <w:sz w:val="18"/>
                <w:szCs w:val="18"/>
                <w:lang w:val="uk-UA"/>
              </w:rPr>
              <w:t xml:space="preserve">Договір  № 8 - ПСП про надання послуг по прийманню, переробці насіння соняшника та видачі  продуктів переробки від 18.08.2023 року, укладений між Товариством та ТОВАРИСТВОМ З ОБМЕЖЕНОЮ ВІДПОВІДАЛЬНІСТЮ «КЕРНЕЛ – ТРЕЙД» (ідентифікаційний код 31454383), за яким ТОВ «КЕРНЕЛ – ТРЕЙД» доручає  Товариству прийняти та виготовити із давальницької сировини ТОВ «КЕРНЕЛ – ТРЕЙД» загальною кількістю 537 000 тон з насіння соняшника олію соняшникову нерафіновану (ДСТУ 4492:2017), з соняшника </w:t>
            </w:r>
            <w:proofErr w:type="spellStart"/>
            <w:r w:rsidRPr="00FB65BD">
              <w:rPr>
                <w:sz w:val="18"/>
                <w:szCs w:val="18"/>
                <w:lang w:val="uk-UA"/>
              </w:rPr>
              <w:t>високоолеїнового</w:t>
            </w:r>
            <w:proofErr w:type="spellEnd"/>
            <w:r w:rsidRPr="00FB65BD">
              <w:rPr>
                <w:sz w:val="18"/>
                <w:szCs w:val="18"/>
                <w:lang w:val="uk-UA"/>
              </w:rPr>
              <w:t xml:space="preserve"> олію соняшникову </w:t>
            </w:r>
            <w:proofErr w:type="spellStart"/>
            <w:r w:rsidRPr="00FB65BD">
              <w:rPr>
                <w:sz w:val="18"/>
                <w:szCs w:val="18"/>
                <w:lang w:val="uk-UA"/>
              </w:rPr>
              <w:t>високоолеїнову</w:t>
            </w:r>
            <w:proofErr w:type="spellEnd"/>
            <w:r w:rsidRPr="00FB65BD">
              <w:rPr>
                <w:sz w:val="18"/>
                <w:szCs w:val="18"/>
                <w:lang w:val="uk-UA"/>
              </w:rPr>
              <w:t xml:space="preserve"> нерафіновану (ДСТУ 9127:2021), шрот соняшниковий </w:t>
            </w:r>
            <w:proofErr w:type="spellStart"/>
            <w:r w:rsidRPr="00FB65BD">
              <w:rPr>
                <w:sz w:val="18"/>
                <w:szCs w:val="18"/>
                <w:lang w:val="uk-UA"/>
              </w:rPr>
              <w:t>високопротеїновий</w:t>
            </w:r>
            <w:proofErr w:type="spellEnd"/>
            <w:r w:rsidRPr="00FB65BD">
              <w:rPr>
                <w:sz w:val="18"/>
                <w:szCs w:val="18"/>
                <w:lang w:val="uk-UA"/>
              </w:rPr>
              <w:t xml:space="preserve"> </w:t>
            </w:r>
            <w:proofErr w:type="spellStart"/>
            <w:r w:rsidRPr="00FB65BD">
              <w:rPr>
                <w:sz w:val="18"/>
                <w:szCs w:val="18"/>
                <w:lang w:val="uk-UA"/>
              </w:rPr>
              <w:t>тостований</w:t>
            </w:r>
            <w:proofErr w:type="spellEnd"/>
            <w:r w:rsidRPr="00FB65BD">
              <w:rPr>
                <w:sz w:val="18"/>
                <w:szCs w:val="18"/>
                <w:lang w:val="uk-UA"/>
              </w:rPr>
              <w:t xml:space="preserve"> негранульований та/чи гранульований, ДСТУ 4638:2006 (згідно з фактичним виходом), лушпиння соняшникове пресоване гранульоване, ДСТУ 7124:2009 (згідно з фактичним виходом), лушпиння соняшнику гранульоване, ДСТУ 7123:2009 (згідно з фактичним виходом), Лушпиння соняшнику, ДСТУ 7123:2009, концентрат фосфатидний (СОУ15.4-37-212:2004); </w:t>
            </w:r>
            <w:proofErr w:type="spellStart"/>
            <w:r w:rsidRPr="00FB65BD">
              <w:rPr>
                <w:sz w:val="18"/>
                <w:szCs w:val="18"/>
                <w:lang w:val="uk-UA"/>
              </w:rPr>
              <w:t>фуз</w:t>
            </w:r>
            <w:proofErr w:type="spellEnd"/>
            <w:r w:rsidRPr="00FB65BD">
              <w:rPr>
                <w:sz w:val="18"/>
                <w:szCs w:val="18"/>
                <w:lang w:val="uk-UA"/>
              </w:rPr>
              <w:t xml:space="preserve"> олійний, ДСТУ 4535:2006 (згідно з фактичним виходом), відходи після очищення насіння соняшнику, гідратаційний осад фосфатидну емульсію, шлам </w:t>
            </w:r>
            <w:proofErr w:type="spellStart"/>
            <w:r w:rsidRPr="00FB65BD">
              <w:rPr>
                <w:sz w:val="18"/>
                <w:szCs w:val="18"/>
                <w:lang w:val="uk-UA"/>
              </w:rPr>
              <w:t>жировловлювачів</w:t>
            </w:r>
            <w:proofErr w:type="spellEnd"/>
            <w:r w:rsidRPr="00FB65BD">
              <w:rPr>
                <w:sz w:val="18"/>
                <w:szCs w:val="18"/>
                <w:lang w:val="uk-UA"/>
              </w:rPr>
              <w:t>;</w:t>
            </w:r>
          </w:p>
          <w:p w14:paraId="4153A5C1" w14:textId="77777777" w:rsidR="00AA2365" w:rsidRPr="00FB65BD" w:rsidRDefault="00AA2365" w:rsidP="00AA2365">
            <w:pPr>
              <w:pStyle w:val="a3"/>
              <w:numPr>
                <w:ilvl w:val="0"/>
                <w:numId w:val="7"/>
              </w:numPr>
              <w:suppressAutoHyphens w:val="0"/>
              <w:ind w:left="0" w:right="102" w:firstLine="0"/>
              <w:contextualSpacing/>
              <w:jc w:val="both"/>
              <w:rPr>
                <w:sz w:val="18"/>
                <w:szCs w:val="18"/>
                <w:lang w:val="uk-UA"/>
              </w:rPr>
            </w:pPr>
            <w:r w:rsidRPr="00FB65BD">
              <w:rPr>
                <w:sz w:val="18"/>
                <w:szCs w:val="18"/>
                <w:lang w:val="uk-UA"/>
              </w:rPr>
              <w:t xml:space="preserve">Договір  № 5 - РАФ про надання платних послуг по прийманню, переробці насіння соняшника та видачі продуктів переробки  від 29.12.2023 року, укладений між Товариством та ТОВАРИСТВОМ З ОБМЕЖЕНОЮ ВІДПОВІДАЛЬНІСТЮ «КЕРНЕЛ – ТРЕЙД» (ідентифікаційний код 31454383), за яким ТОВ «КЕРНЕЛ – ТРЕЙД» доручає  Товариству прийняти та виготовити із давальницької сировини ТОВ «КЕРНЕЛ – ТРЕЙД» загальною кількістю 137 000 тон готову продукцію, попутну продукцію та відходи: олію соняшникову нерафіновану, шрот соняшниковий </w:t>
            </w:r>
            <w:proofErr w:type="spellStart"/>
            <w:r w:rsidRPr="00FB65BD">
              <w:rPr>
                <w:sz w:val="18"/>
                <w:szCs w:val="18"/>
                <w:lang w:val="uk-UA"/>
              </w:rPr>
              <w:t>тостований</w:t>
            </w:r>
            <w:proofErr w:type="spellEnd"/>
            <w:r w:rsidRPr="00FB65BD">
              <w:rPr>
                <w:sz w:val="18"/>
                <w:szCs w:val="18"/>
                <w:lang w:val="uk-UA"/>
              </w:rPr>
              <w:t xml:space="preserve"> гранульований та /чи негранульований, концентрат фосфатидний харчовий та /чи кормовий, лушпиння соняшникове пресоване гранульоване , лушпиння соняшнику, </w:t>
            </w:r>
            <w:proofErr w:type="spellStart"/>
            <w:r w:rsidRPr="00FB65BD">
              <w:rPr>
                <w:sz w:val="18"/>
                <w:szCs w:val="18"/>
                <w:lang w:val="uk-UA"/>
              </w:rPr>
              <w:t>фуз</w:t>
            </w:r>
            <w:proofErr w:type="spellEnd"/>
            <w:r w:rsidRPr="00FB65BD">
              <w:rPr>
                <w:sz w:val="18"/>
                <w:szCs w:val="18"/>
                <w:lang w:val="uk-UA"/>
              </w:rPr>
              <w:t xml:space="preserve"> олійний, відходи після очищення насіння соняшнику, гідратаційний осад фосфатидну емульсію, шлам жиро вловлювачів;</w:t>
            </w:r>
          </w:p>
          <w:p w14:paraId="410AAEDC" w14:textId="77777777" w:rsidR="00AA2365" w:rsidRPr="00FB65BD" w:rsidRDefault="00AA2365" w:rsidP="00AA2365">
            <w:pPr>
              <w:pStyle w:val="a3"/>
              <w:numPr>
                <w:ilvl w:val="0"/>
                <w:numId w:val="7"/>
              </w:numPr>
              <w:suppressAutoHyphens w:val="0"/>
              <w:ind w:left="0" w:right="102" w:firstLine="0"/>
              <w:contextualSpacing/>
              <w:jc w:val="both"/>
              <w:rPr>
                <w:sz w:val="18"/>
                <w:szCs w:val="18"/>
                <w:lang w:val="uk-UA"/>
              </w:rPr>
            </w:pPr>
            <w:r w:rsidRPr="00FB65BD">
              <w:rPr>
                <w:sz w:val="18"/>
                <w:szCs w:val="18"/>
                <w:lang w:val="uk-UA"/>
              </w:rPr>
              <w:t xml:space="preserve">Договір  № 5 - ВИМ про надання платних послуг по прийманню, переробці насіння соняшника та видачі продуктів переробки  від 29.12.2023 року, укладений між Товариством та ТОВАРИСТВОМ З ОБМЕЖЕНОЮ ВІДПОВІДАЛЬНІСТЮ «КЕРНЕЛ – ТРЕЙД» (ідентифікаційний код 31454383), за яким ТОВ «КЕРНЕЛ – ТРЕЙД» доручає  Товариству прийняти та виготовити із давальницької сировини ТОВ «КЕРНЕЛ – ТРЕЙД» сировину (олія соняшникова нерафінована невиморожена (пресова) та олія соняшникову нерафіновану холодного пресування невиморожена),  </w:t>
            </w:r>
            <w:r w:rsidRPr="00FB65BD">
              <w:rPr>
                <w:sz w:val="18"/>
                <w:szCs w:val="18"/>
                <w:lang w:val="uk-UA"/>
              </w:rPr>
              <w:lastRenderedPageBreak/>
              <w:t>загальною кількістю 20 000 тон готову продукцію (олія соняшникову нерафіновану виморожену (пресову) та олія соняшникова нерафінована холодного пресування виморожена);</w:t>
            </w:r>
          </w:p>
          <w:p w14:paraId="5AA978EF" w14:textId="51E30E47" w:rsidR="00B23EAF" w:rsidRPr="00FB65BD" w:rsidRDefault="00AA2365" w:rsidP="00AA2365">
            <w:pPr>
              <w:pStyle w:val="a3"/>
              <w:numPr>
                <w:ilvl w:val="0"/>
                <w:numId w:val="7"/>
              </w:numPr>
              <w:suppressAutoHyphens w:val="0"/>
              <w:ind w:left="0" w:right="102" w:firstLine="0"/>
              <w:contextualSpacing/>
              <w:jc w:val="both"/>
              <w:rPr>
                <w:i/>
                <w:iCs/>
                <w:sz w:val="18"/>
                <w:szCs w:val="18"/>
                <w:lang w:val="uk-UA"/>
              </w:rPr>
            </w:pPr>
            <w:r w:rsidRPr="00FB65BD">
              <w:rPr>
                <w:sz w:val="18"/>
                <w:szCs w:val="18"/>
                <w:lang w:val="uk-UA"/>
              </w:rPr>
              <w:t>Договір  № 5 -ФАС  про надання платних послуг по розфасовці сировини у пляшки, її маркування (</w:t>
            </w:r>
            <w:proofErr w:type="spellStart"/>
            <w:r w:rsidRPr="00FB65BD">
              <w:rPr>
                <w:sz w:val="18"/>
                <w:szCs w:val="18"/>
                <w:lang w:val="uk-UA"/>
              </w:rPr>
              <w:t>етикування</w:t>
            </w:r>
            <w:proofErr w:type="spellEnd"/>
            <w:r w:rsidRPr="00FB65BD">
              <w:rPr>
                <w:sz w:val="18"/>
                <w:szCs w:val="18"/>
                <w:lang w:val="uk-UA"/>
              </w:rPr>
              <w:t>) та пакування у тару від 29.12.2023 року, укладений між Товариством та ТОВАРИСТВОМ З ОБМЕЖЕНОЮ ВІДПОВІДАЛЬНІСТЮ «КЕРНЕЛ – ТРЕЙД» (ідентифікаційний код 31454383), за яким ТОВ «КЕРНЕЛ – ТРЕЙД» замовляє  Товариству здійснити  розфасовку сировини у пляшки ємністю 0,5 л, 0,702 л, 0,725 л, 0,75 л, 0,8 л, 0,81 л, 0,82 л, 0,825 л, 0,83 л, 0,85 л, 0,87 л, 0,9 л, 0,92 л, 0,945 л, 0,95 л,  1,0 л, 2,0 л, 2,8 л, 2,9 л, 3,0 л, 4,55 л, 4,6 л, 4,8 л, 4,9 л, 5,0 л, її маркування (</w:t>
            </w:r>
            <w:proofErr w:type="spellStart"/>
            <w:r w:rsidRPr="00FB65BD">
              <w:rPr>
                <w:sz w:val="18"/>
                <w:szCs w:val="18"/>
                <w:lang w:val="uk-UA"/>
              </w:rPr>
              <w:t>етикування</w:t>
            </w:r>
            <w:proofErr w:type="spellEnd"/>
            <w:r w:rsidRPr="00FB65BD">
              <w:rPr>
                <w:sz w:val="18"/>
                <w:szCs w:val="18"/>
                <w:lang w:val="uk-UA"/>
              </w:rPr>
              <w:t>) та пакування у тару.</w:t>
            </w:r>
          </w:p>
        </w:tc>
      </w:tr>
      <w:tr w:rsidR="00B23EAF" w:rsidRPr="00FB65BD" w14:paraId="60CEC4FF"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0C80255C" w14:textId="77777777" w:rsidR="00B23EAF" w:rsidRPr="00FB65BD" w:rsidRDefault="00B23EAF" w:rsidP="00D70383">
            <w:pPr>
              <w:widowControl w:val="0"/>
              <w:spacing w:after="120"/>
              <w:rPr>
                <w:color w:val="000000"/>
                <w:sz w:val="19"/>
                <w:szCs w:val="19"/>
                <w:lang w:val="uk-UA"/>
              </w:rPr>
            </w:pPr>
            <w:r w:rsidRPr="00FB65BD">
              <w:rPr>
                <w:b/>
                <w:sz w:val="19"/>
                <w:szCs w:val="19"/>
                <w:lang w:val="uk-UA"/>
              </w:rPr>
              <w:lastRenderedPageBreak/>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5FB3D" w14:textId="77777777" w:rsidR="00B23EAF" w:rsidRPr="00FB65BD" w:rsidRDefault="00B23EAF" w:rsidP="00D70383">
            <w:pPr>
              <w:snapToGrid w:val="0"/>
              <w:rPr>
                <w:color w:val="000000"/>
                <w:sz w:val="19"/>
                <w:szCs w:val="19"/>
                <w:lang w:val="uk-UA"/>
              </w:rPr>
            </w:pPr>
          </w:p>
          <w:p w14:paraId="6B240B34" w14:textId="77777777" w:rsidR="00B23EAF" w:rsidRPr="00FB65BD" w:rsidRDefault="00B23EAF"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72576" behindDoc="0" locked="0" layoutInCell="1" allowOverlap="1" wp14:anchorId="77685542" wp14:editId="789BB105">
                      <wp:simplePos x="0" y="0"/>
                      <wp:positionH relativeFrom="margin">
                        <wp:posOffset>0</wp:posOffset>
                      </wp:positionH>
                      <wp:positionV relativeFrom="paragraph">
                        <wp:posOffset>-94615</wp:posOffset>
                      </wp:positionV>
                      <wp:extent cx="3627755" cy="216535"/>
                      <wp:effectExtent l="0" t="0" r="3175" b="3175"/>
                      <wp:wrapSquare wrapText="bothSides"/>
                      <wp:docPr id="1996099850"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B23EAF" w14:paraId="6A82D4A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8D84D1F" w14:textId="77777777" w:rsidR="00B23EAF" w:rsidRDefault="00B23EAF">
                                        <w:pPr>
                                          <w:snapToGrid w:val="0"/>
                                          <w:rPr>
                                            <w:bCs/>
                                            <w:sz w:val="28"/>
                                            <w:szCs w:val="28"/>
                                            <w:u w:val="single"/>
                                            <w:lang w:val="uk-UA"/>
                                          </w:rPr>
                                        </w:pPr>
                                      </w:p>
                                    </w:tc>
                                    <w:tc>
                                      <w:tcPr>
                                        <w:tcW w:w="1217" w:type="dxa"/>
                                        <w:tcBorders>
                                          <w:left w:val="single" w:sz="4" w:space="0" w:color="000000"/>
                                        </w:tcBorders>
                                        <w:shd w:val="clear" w:color="auto" w:fill="auto"/>
                                        <w:vAlign w:val="center"/>
                                      </w:tcPr>
                                      <w:p w14:paraId="3D1360A6" w14:textId="77777777" w:rsidR="00B23EAF" w:rsidRDefault="00B23EA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B6F9799" w14:textId="77777777" w:rsidR="00B23EAF" w:rsidRDefault="00B23EAF">
                                        <w:pPr>
                                          <w:snapToGrid w:val="0"/>
                                          <w:jc w:val="center"/>
                                          <w:rPr>
                                            <w:bCs/>
                                            <w:sz w:val="20"/>
                                            <w:szCs w:val="20"/>
                                            <w:lang w:val="uk-UA"/>
                                          </w:rPr>
                                        </w:pPr>
                                      </w:p>
                                    </w:tc>
                                    <w:tc>
                                      <w:tcPr>
                                        <w:tcW w:w="1496" w:type="dxa"/>
                                        <w:tcBorders>
                                          <w:left w:val="single" w:sz="4" w:space="0" w:color="000000"/>
                                        </w:tcBorders>
                                        <w:shd w:val="clear" w:color="auto" w:fill="auto"/>
                                        <w:vAlign w:val="center"/>
                                      </w:tcPr>
                                      <w:p w14:paraId="73179382" w14:textId="77777777" w:rsidR="00B23EAF" w:rsidRDefault="00B23EAF">
                                        <w:pPr>
                                          <w:jc w:val="center"/>
                                          <w:rPr>
                                            <w:bCs/>
                                            <w:sz w:val="20"/>
                                            <w:szCs w:val="20"/>
                                            <w:lang w:val="uk-UA"/>
                                          </w:rPr>
                                        </w:pPr>
                                        <w:r>
                                          <w:rPr>
                                            <w:bCs/>
                                            <w:color w:val="000000"/>
                                            <w:sz w:val="20"/>
                                            <w:szCs w:val="20"/>
                                            <w:lang w:val="uk-UA"/>
                                          </w:rPr>
                                          <w:t>ПРОТИ</w:t>
                                        </w:r>
                                      </w:p>
                                    </w:tc>
                                  </w:tr>
                                </w:tbl>
                                <w:p w14:paraId="38247F81" w14:textId="77777777" w:rsidR="00B23EAF" w:rsidRDefault="00B23EAF" w:rsidP="00B23EA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85542" id="_x0000_s1031" type="#_x0000_t202" style="position:absolute;margin-left:0;margin-top:-7.45pt;width:285.65pt;height:17.05pt;z-index:25167257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AH7g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RU8NRhZl1BdiDfC6Cv6DyhoAX9w1pOnCu6/&#10;nwQqzswHS9pFA84BzkE5B8JKSi144GwMD2E06smhblpCHqdj4Z70rXWi/tLF1C75JCkyeToa8dd9&#10;evXy5+1/Ag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AmwgB+4BAADB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B23EAF" w14:paraId="6A82D4A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8D84D1F" w14:textId="77777777" w:rsidR="00B23EAF" w:rsidRDefault="00B23EAF">
                                  <w:pPr>
                                    <w:snapToGrid w:val="0"/>
                                    <w:rPr>
                                      <w:bCs/>
                                      <w:sz w:val="28"/>
                                      <w:szCs w:val="28"/>
                                      <w:u w:val="single"/>
                                      <w:lang w:val="uk-UA"/>
                                    </w:rPr>
                                  </w:pPr>
                                </w:p>
                              </w:tc>
                              <w:tc>
                                <w:tcPr>
                                  <w:tcW w:w="1217" w:type="dxa"/>
                                  <w:tcBorders>
                                    <w:left w:val="single" w:sz="4" w:space="0" w:color="000000"/>
                                  </w:tcBorders>
                                  <w:shd w:val="clear" w:color="auto" w:fill="auto"/>
                                  <w:vAlign w:val="center"/>
                                </w:tcPr>
                                <w:p w14:paraId="3D1360A6" w14:textId="77777777" w:rsidR="00B23EAF" w:rsidRDefault="00B23EAF">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B6F9799" w14:textId="77777777" w:rsidR="00B23EAF" w:rsidRDefault="00B23EAF">
                                  <w:pPr>
                                    <w:snapToGrid w:val="0"/>
                                    <w:jc w:val="center"/>
                                    <w:rPr>
                                      <w:bCs/>
                                      <w:sz w:val="20"/>
                                      <w:szCs w:val="20"/>
                                      <w:lang w:val="uk-UA"/>
                                    </w:rPr>
                                  </w:pPr>
                                </w:p>
                              </w:tc>
                              <w:tc>
                                <w:tcPr>
                                  <w:tcW w:w="1496" w:type="dxa"/>
                                  <w:tcBorders>
                                    <w:left w:val="single" w:sz="4" w:space="0" w:color="000000"/>
                                  </w:tcBorders>
                                  <w:shd w:val="clear" w:color="auto" w:fill="auto"/>
                                  <w:vAlign w:val="center"/>
                                </w:tcPr>
                                <w:p w14:paraId="73179382" w14:textId="77777777" w:rsidR="00B23EAF" w:rsidRDefault="00B23EAF">
                                  <w:pPr>
                                    <w:jc w:val="center"/>
                                    <w:rPr>
                                      <w:bCs/>
                                      <w:sz w:val="20"/>
                                      <w:szCs w:val="20"/>
                                      <w:lang w:val="uk-UA"/>
                                    </w:rPr>
                                  </w:pPr>
                                  <w:r>
                                    <w:rPr>
                                      <w:bCs/>
                                      <w:color w:val="000000"/>
                                      <w:sz w:val="20"/>
                                      <w:szCs w:val="20"/>
                                      <w:lang w:val="uk-UA"/>
                                    </w:rPr>
                                    <w:t>ПРОТИ</w:t>
                                  </w:r>
                                </w:p>
                              </w:tc>
                            </w:tr>
                          </w:tbl>
                          <w:p w14:paraId="38247F81" w14:textId="77777777" w:rsidR="00B23EAF" w:rsidRDefault="00B23EAF" w:rsidP="00B23EAF">
                            <w:r>
                              <w:t xml:space="preserve"> </w:t>
                            </w:r>
                          </w:p>
                        </w:txbxContent>
                      </v:textbox>
                      <w10:wrap type="square" anchorx="margin"/>
                    </v:shape>
                  </w:pict>
                </mc:Fallback>
              </mc:AlternateContent>
            </w:r>
          </w:p>
        </w:tc>
      </w:tr>
    </w:tbl>
    <w:p w14:paraId="2B167D79" w14:textId="77777777" w:rsidR="00B23EAF" w:rsidRPr="00FB65BD" w:rsidRDefault="00B23EAF"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D5666C" w:rsidRPr="00FB65BD" w14:paraId="0F4EECF3"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2B65C039" w14:textId="4E933BE8" w:rsidR="00D5666C" w:rsidRPr="00FB65BD" w:rsidRDefault="00D5666C" w:rsidP="00D70383">
            <w:pPr>
              <w:rPr>
                <w:b/>
                <w:i/>
                <w:iCs/>
                <w:sz w:val="18"/>
                <w:szCs w:val="18"/>
                <w:lang w:val="uk-UA"/>
              </w:rPr>
            </w:pPr>
            <w:r w:rsidRPr="00FB65BD">
              <w:rPr>
                <w:b/>
                <w:iCs/>
                <w:color w:val="000000"/>
                <w:sz w:val="18"/>
                <w:szCs w:val="18"/>
                <w:lang w:val="uk-UA"/>
              </w:rPr>
              <w:t>Питання порядку денного № </w:t>
            </w:r>
            <w:r w:rsidR="001B3CA7" w:rsidRPr="00FB65BD">
              <w:rPr>
                <w:b/>
                <w:iCs/>
                <w:color w:val="000000"/>
                <w:sz w:val="18"/>
                <w:szCs w:val="18"/>
                <w:lang w:val="uk-UA"/>
              </w:rPr>
              <w:t>7</w:t>
            </w:r>
            <w:r w:rsidRPr="00FB65BD">
              <w:rPr>
                <w:b/>
                <w:iCs/>
                <w:color w:val="000000"/>
                <w:sz w:val="18"/>
                <w:szCs w:val="18"/>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C1D5A" w14:textId="327193DD" w:rsidR="00D5666C" w:rsidRPr="00FB65BD" w:rsidRDefault="00091045" w:rsidP="00D70383">
            <w:pPr>
              <w:shd w:val="clear" w:color="auto" w:fill="FFFFFF"/>
              <w:jc w:val="both"/>
              <w:rPr>
                <w:b/>
                <w:iCs/>
                <w:color w:val="000000"/>
                <w:sz w:val="18"/>
                <w:szCs w:val="18"/>
                <w:lang w:val="uk-UA"/>
              </w:rPr>
            </w:pPr>
            <w:r w:rsidRPr="00FB65BD">
              <w:rPr>
                <w:b/>
                <w:iCs/>
                <w:color w:val="000000"/>
                <w:sz w:val="18"/>
                <w:szCs w:val="18"/>
                <w:lang w:val="uk-UA"/>
              </w:rPr>
              <w:t>Попереднє надання згоди на вчинення Товариством значних правочинів</w:t>
            </w:r>
          </w:p>
        </w:tc>
      </w:tr>
      <w:tr w:rsidR="00D5666C" w:rsidRPr="00FF501F" w14:paraId="162E895B"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61E4E571" w14:textId="75171A26" w:rsidR="00D5666C" w:rsidRPr="00FB65BD" w:rsidRDefault="00D5666C" w:rsidP="00D70383">
            <w:pPr>
              <w:rPr>
                <w:i/>
                <w:iCs/>
                <w:sz w:val="18"/>
                <w:szCs w:val="18"/>
                <w:lang w:val="uk-UA"/>
              </w:rPr>
            </w:pPr>
            <w:r w:rsidRPr="00FB65BD">
              <w:rPr>
                <w:bCs/>
                <w:iCs/>
                <w:color w:val="000000"/>
                <w:sz w:val="18"/>
                <w:szCs w:val="18"/>
                <w:lang w:val="uk-UA"/>
              </w:rPr>
              <w:t xml:space="preserve">Проект рішення з питання порядку денного № </w:t>
            </w:r>
            <w:r w:rsidR="001B3CA7" w:rsidRPr="00FB65BD">
              <w:rPr>
                <w:bCs/>
                <w:iCs/>
                <w:color w:val="000000"/>
                <w:sz w:val="18"/>
                <w:szCs w:val="18"/>
                <w:lang w:val="uk-UA"/>
              </w:rPr>
              <w:t>7</w:t>
            </w:r>
            <w:r w:rsidRPr="00FB65BD">
              <w:rPr>
                <w:bCs/>
                <w:iCs/>
                <w:color w:val="000000"/>
                <w:sz w:val="18"/>
                <w:szCs w:val="18"/>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2FE9D" w14:textId="7404D696" w:rsidR="00D5666C" w:rsidRPr="00FB65BD" w:rsidRDefault="00240383" w:rsidP="00D70383">
            <w:pPr>
              <w:jc w:val="both"/>
              <w:rPr>
                <w:i/>
                <w:iCs/>
                <w:sz w:val="18"/>
                <w:szCs w:val="18"/>
                <w:lang w:val="uk-UA"/>
              </w:rPr>
            </w:pPr>
            <w:r w:rsidRPr="00FB65BD">
              <w:rPr>
                <w:sz w:val="18"/>
                <w:szCs w:val="18"/>
                <w:lang w:val="uk-UA" w:eastAsia="uk-UA"/>
              </w:rPr>
              <w:t>Попередньо надати згоду на вчинення значних правочинів, які можуть вчинятися Товариством у строк до 30 квітня 2025 року (включно), за умови попереднього погодження таких правочинів радою директорів Товариства, граничною сукупною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r w:rsidR="00D5666C" w:rsidRPr="00FB65BD" w14:paraId="1A033431"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12582401" w14:textId="77777777" w:rsidR="00D5666C" w:rsidRPr="00FB65BD" w:rsidRDefault="00D5666C" w:rsidP="00D70383">
            <w:pPr>
              <w:widowControl w:val="0"/>
              <w:spacing w:after="120"/>
              <w:rPr>
                <w:color w:val="000000"/>
                <w:sz w:val="19"/>
                <w:szCs w:val="19"/>
                <w:lang w:val="uk-UA"/>
              </w:rPr>
            </w:pPr>
            <w:r w:rsidRPr="00FB65BD">
              <w:rPr>
                <w:b/>
                <w:sz w:val="19"/>
                <w:szCs w:val="19"/>
                <w:lang w:val="uk-UA"/>
              </w:rPr>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9F9D4" w14:textId="77777777" w:rsidR="00D5666C" w:rsidRPr="00FB65BD" w:rsidRDefault="00D5666C" w:rsidP="00D70383">
            <w:pPr>
              <w:snapToGrid w:val="0"/>
              <w:rPr>
                <w:color w:val="000000"/>
                <w:sz w:val="19"/>
                <w:szCs w:val="19"/>
                <w:lang w:val="uk-UA"/>
              </w:rPr>
            </w:pPr>
          </w:p>
          <w:p w14:paraId="2EA20E16" w14:textId="77777777" w:rsidR="00D5666C" w:rsidRPr="00FB65BD" w:rsidRDefault="00D5666C"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74624" behindDoc="0" locked="0" layoutInCell="1" allowOverlap="1" wp14:anchorId="07F5F93F" wp14:editId="02679745">
                      <wp:simplePos x="0" y="0"/>
                      <wp:positionH relativeFrom="margin">
                        <wp:posOffset>0</wp:posOffset>
                      </wp:positionH>
                      <wp:positionV relativeFrom="paragraph">
                        <wp:posOffset>-94615</wp:posOffset>
                      </wp:positionV>
                      <wp:extent cx="3627755" cy="216535"/>
                      <wp:effectExtent l="0" t="0" r="3175" b="3175"/>
                      <wp:wrapSquare wrapText="bothSides"/>
                      <wp:docPr id="332355976"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D5666C" w14:paraId="7294CFC0"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1592500" w14:textId="77777777" w:rsidR="00D5666C" w:rsidRDefault="00D5666C">
                                        <w:pPr>
                                          <w:snapToGrid w:val="0"/>
                                          <w:rPr>
                                            <w:bCs/>
                                            <w:sz w:val="28"/>
                                            <w:szCs w:val="28"/>
                                            <w:u w:val="single"/>
                                            <w:lang w:val="uk-UA"/>
                                          </w:rPr>
                                        </w:pPr>
                                      </w:p>
                                    </w:tc>
                                    <w:tc>
                                      <w:tcPr>
                                        <w:tcW w:w="1217" w:type="dxa"/>
                                        <w:tcBorders>
                                          <w:left w:val="single" w:sz="4" w:space="0" w:color="000000"/>
                                        </w:tcBorders>
                                        <w:shd w:val="clear" w:color="auto" w:fill="auto"/>
                                        <w:vAlign w:val="center"/>
                                      </w:tcPr>
                                      <w:p w14:paraId="23ED23A7" w14:textId="77777777" w:rsidR="00D5666C" w:rsidRDefault="00D566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B7D8F6A" w14:textId="77777777" w:rsidR="00D5666C" w:rsidRDefault="00D5666C">
                                        <w:pPr>
                                          <w:snapToGrid w:val="0"/>
                                          <w:jc w:val="center"/>
                                          <w:rPr>
                                            <w:bCs/>
                                            <w:sz w:val="20"/>
                                            <w:szCs w:val="20"/>
                                            <w:lang w:val="uk-UA"/>
                                          </w:rPr>
                                        </w:pPr>
                                      </w:p>
                                    </w:tc>
                                    <w:tc>
                                      <w:tcPr>
                                        <w:tcW w:w="1496" w:type="dxa"/>
                                        <w:tcBorders>
                                          <w:left w:val="single" w:sz="4" w:space="0" w:color="000000"/>
                                        </w:tcBorders>
                                        <w:shd w:val="clear" w:color="auto" w:fill="auto"/>
                                        <w:vAlign w:val="center"/>
                                      </w:tcPr>
                                      <w:p w14:paraId="7AF3B5DD" w14:textId="77777777" w:rsidR="00D5666C" w:rsidRDefault="00D5666C">
                                        <w:pPr>
                                          <w:jc w:val="center"/>
                                          <w:rPr>
                                            <w:bCs/>
                                            <w:sz w:val="20"/>
                                            <w:szCs w:val="20"/>
                                            <w:lang w:val="uk-UA"/>
                                          </w:rPr>
                                        </w:pPr>
                                        <w:r>
                                          <w:rPr>
                                            <w:bCs/>
                                            <w:color w:val="000000"/>
                                            <w:sz w:val="20"/>
                                            <w:szCs w:val="20"/>
                                            <w:lang w:val="uk-UA"/>
                                          </w:rPr>
                                          <w:t>ПРОТИ</w:t>
                                        </w:r>
                                      </w:p>
                                    </w:tc>
                                  </w:tr>
                                </w:tbl>
                                <w:p w14:paraId="51F2EB51" w14:textId="77777777" w:rsidR="00D5666C" w:rsidRDefault="00D5666C" w:rsidP="00D566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5F93F" id="_x0000_s1032" type="#_x0000_t202" style="position:absolute;margin-left:0;margin-top:-7.45pt;width:285.65pt;height:17.05pt;z-index:25167462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57wEAAME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RV8GyEi6xKqC/FGGH1F/wEFLeAPznryVMH9&#10;95NAxZn5YEm7aMA5wDko50BYSakFD5yN4SGMRj051E1LyON0LNyTvrVO1F+6mNolnyRFJk9HI/66&#10;T69e/rz9T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Nd73/n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D5666C" w14:paraId="7294CFC0"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1592500" w14:textId="77777777" w:rsidR="00D5666C" w:rsidRDefault="00D5666C">
                                  <w:pPr>
                                    <w:snapToGrid w:val="0"/>
                                    <w:rPr>
                                      <w:bCs/>
                                      <w:sz w:val="28"/>
                                      <w:szCs w:val="28"/>
                                      <w:u w:val="single"/>
                                      <w:lang w:val="uk-UA"/>
                                    </w:rPr>
                                  </w:pPr>
                                </w:p>
                              </w:tc>
                              <w:tc>
                                <w:tcPr>
                                  <w:tcW w:w="1217" w:type="dxa"/>
                                  <w:tcBorders>
                                    <w:left w:val="single" w:sz="4" w:space="0" w:color="000000"/>
                                  </w:tcBorders>
                                  <w:shd w:val="clear" w:color="auto" w:fill="auto"/>
                                  <w:vAlign w:val="center"/>
                                </w:tcPr>
                                <w:p w14:paraId="23ED23A7" w14:textId="77777777" w:rsidR="00D5666C" w:rsidRDefault="00D566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B7D8F6A" w14:textId="77777777" w:rsidR="00D5666C" w:rsidRDefault="00D5666C">
                                  <w:pPr>
                                    <w:snapToGrid w:val="0"/>
                                    <w:jc w:val="center"/>
                                    <w:rPr>
                                      <w:bCs/>
                                      <w:sz w:val="20"/>
                                      <w:szCs w:val="20"/>
                                      <w:lang w:val="uk-UA"/>
                                    </w:rPr>
                                  </w:pPr>
                                </w:p>
                              </w:tc>
                              <w:tc>
                                <w:tcPr>
                                  <w:tcW w:w="1496" w:type="dxa"/>
                                  <w:tcBorders>
                                    <w:left w:val="single" w:sz="4" w:space="0" w:color="000000"/>
                                  </w:tcBorders>
                                  <w:shd w:val="clear" w:color="auto" w:fill="auto"/>
                                  <w:vAlign w:val="center"/>
                                </w:tcPr>
                                <w:p w14:paraId="7AF3B5DD" w14:textId="77777777" w:rsidR="00D5666C" w:rsidRDefault="00D5666C">
                                  <w:pPr>
                                    <w:jc w:val="center"/>
                                    <w:rPr>
                                      <w:bCs/>
                                      <w:sz w:val="20"/>
                                      <w:szCs w:val="20"/>
                                      <w:lang w:val="uk-UA"/>
                                    </w:rPr>
                                  </w:pPr>
                                  <w:r>
                                    <w:rPr>
                                      <w:bCs/>
                                      <w:color w:val="000000"/>
                                      <w:sz w:val="20"/>
                                      <w:szCs w:val="20"/>
                                      <w:lang w:val="uk-UA"/>
                                    </w:rPr>
                                    <w:t>ПРОТИ</w:t>
                                  </w:r>
                                </w:p>
                              </w:tc>
                            </w:tr>
                          </w:tbl>
                          <w:p w14:paraId="51F2EB51" w14:textId="77777777" w:rsidR="00D5666C" w:rsidRDefault="00D5666C" w:rsidP="00D5666C">
                            <w:r>
                              <w:t xml:space="preserve"> </w:t>
                            </w:r>
                          </w:p>
                        </w:txbxContent>
                      </v:textbox>
                      <w10:wrap type="square" anchorx="margin"/>
                    </v:shape>
                  </w:pict>
                </mc:Fallback>
              </mc:AlternateContent>
            </w:r>
          </w:p>
        </w:tc>
      </w:tr>
    </w:tbl>
    <w:p w14:paraId="2C0FCF38" w14:textId="77777777" w:rsidR="00B23EAF" w:rsidRPr="00FB65BD" w:rsidRDefault="00B23EAF"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D5666C" w:rsidRPr="00FB65BD" w14:paraId="1106FDED"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741B1C33" w14:textId="179400BB" w:rsidR="00D5666C" w:rsidRPr="00FB65BD" w:rsidRDefault="00D5666C" w:rsidP="00D70383">
            <w:pPr>
              <w:rPr>
                <w:b/>
                <w:i/>
                <w:iCs/>
                <w:sz w:val="18"/>
                <w:szCs w:val="18"/>
                <w:lang w:val="uk-UA"/>
              </w:rPr>
            </w:pPr>
            <w:r w:rsidRPr="00FB65BD">
              <w:rPr>
                <w:b/>
                <w:iCs/>
                <w:color w:val="000000"/>
                <w:sz w:val="18"/>
                <w:szCs w:val="18"/>
                <w:lang w:val="uk-UA"/>
              </w:rPr>
              <w:t>Питання порядку денного № </w:t>
            </w:r>
            <w:r w:rsidR="001B3CA7" w:rsidRPr="00FB65BD">
              <w:rPr>
                <w:b/>
                <w:iCs/>
                <w:color w:val="000000"/>
                <w:sz w:val="18"/>
                <w:szCs w:val="18"/>
                <w:lang w:val="uk-UA"/>
              </w:rPr>
              <w:t>8</w:t>
            </w:r>
            <w:r w:rsidRPr="00FB65BD">
              <w:rPr>
                <w:b/>
                <w:iCs/>
                <w:color w:val="000000"/>
                <w:sz w:val="18"/>
                <w:szCs w:val="18"/>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5C3D7" w14:textId="5E601F0E" w:rsidR="00D5666C" w:rsidRPr="00FB65BD" w:rsidRDefault="00D971D6" w:rsidP="00D70383">
            <w:pPr>
              <w:shd w:val="clear" w:color="auto" w:fill="FFFFFF"/>
              <w:jc w:val="both"/>
              <w:rPr>
                <w:b/>
                <w:iCs/>
                <w:color w:val="000000"/>
                <w:sz w:val="18"/>
                <w:szCs w:val="18"/>
                <w:lang w:val="uk-UA"/>
              </w:rPr>
            </w:pPr>
            <w:r w:rsidRPr="00FB65BD">
              <w:rPr>
                <w:b/>
                <w:iCs/>
                <w:color w:val="000000"/>
                <w:sz w:val="18"/>
                <w:szCs w:val="18"/>
                <w:lang w:val="uk-UA"/>
              </w:rPr>
              <w:t>Прийняття рішення про зміну структури управління Товариства</w:t>
            </w:r>
          </w:p>
        </w:tc>
      </w:tr>
      <w:tr w:rsidR="00D5666C" w:rsidRPr="00FB65BD" w14:paraId="043A911B"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54483960" w14:textId="4ABFEC42" w:rsidR="00D5666C" w:rsidRPr="00FB65BD" w:rsidRDefault="00D5666C" w:rsidP="00D70383">
            <w:pPr>
              <w:rPr>
                <w:i/>
                <w:iCs/>
                <w:sz w:val="18"/>
                <w:szCs w:val="18"/>
                <w:lang w:val="uk-UA"/>
              </w:rPr>
            </w:pPr>
            <w:r w:rsidRPr="00FB65BD">
              <w:rPr>
                <w:bCs/>
                <w:iCs/>
                <w:color w:val="000000"/>
                <w:sz w:val="18"/>
                <w:szCs w:val="18"/>
                <w:lang w:val="uk-UA"/>
              </w:rPr>
              <w:t xml:space="preserve">Проект рішення з питання порядку денного № </w:t>
            </w:r>
            <w:r w:rsidR="001B3CA7" w:rsidRPr="00FB65BD">
              <w:rPr>
                <w:bCs/>
                <w:iCs/>
                <w:color w:val="000000"/>
                <w:sz w:val="18"/>
                <w:szCs w:val="18"/>
                <w:lang w:val="uk-UA"/>
              </w:rPr>
              <w:t>8</w:t>
            </w:r>
            <w:r w:rsidRPr="00FB65BD">
              <w:rPr>
                <w:bCs/>
                <w:iCs/>
                <w:color w:val="000000"/>
                <w:sz w:val="18"/>
                <w:szCs w:val="18"/>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5F02" w14:textId="77777777" w:rsidR="00DD3A2A" w:rsidRPr="00DD3A2A" w:rsidRDefault="00DD3A2A" w:rsidP="00DD3A2A">
            <w:pPr>
              <w:jc w:val="both"/>
              <w:rPr>
                <w:sz w:val="18"/>
                <w:szCs w:val="18"/>
                <w:lang w:val="uk-UA"/>
              </w:rPr>
            </w:pPr>
            <w:r w:rsidRPr="00DD3A2A">
              <w:rPr>
                <w:sz w:val="18"/>
                <w:szCs w:val="18"/>
                <w:lang w:val="uk-UA"/>
              </w:rPr>
              <w:t xml:space="preserve">1. Змінити структуру управління Товариства на </w:t>
            </w:r>
            <w:proofErr w:type="spellStart"/>
            <w:r w:rsidRPr="00DD3A2A">
              <w:rPr>
                <w:sz w:val="18"/>
                <w:szCs w:val="18"/>
                <w:lang w:val="uk-UA"/>
              </w:rPr>
              <w:t>однорівневу</w:t>
            </w:r>
            <w:proofErr w:type="spellEnd"/>
            <w:r w:rsidRPr="00DD3A2A">
              <w:rPr>
                <w:sz w:val="18"/>
                <w:szCs w:val="18"/>
                <w:lang w:val="uk-UA"/>
              </w:rPr>
              <w:t xml:space="preserve"> (згідно ст. 4 ЗУ «Про акціонерні товариства» за </w:t>
            </w:r>
            <w:proofErr w:type="spellStart"/>
            <w:r w:rsidRPr="00DD3A2A">
              <w:rPr>
                <w:sz w:val="18"/>
                <w:szCs w:val="18"/>
                <w:lang w:val="uk-UA"/>
              </w:rPr>
              <w:t>однорівневої</w:t>
            </w:r>
            <w:proofErr w:type="spellEnd"/>
            <w:r w:rsidRPr="00DD3A2A">
              <w:rPr>
                <w:sz w:val="18"/>
                <w:szCs w:val="18"/>
                <w:lang w:val="uk-UA"/>
              </w:rPr>
              <w:t xml:space="preserve"> структури управління до органів акціонерного товариства застосовуються положення розділу VIII ЗУ «Про акціонерні товариства».).</w:t>
            </w:r>
          </w:p>
          <w:p w14:paraId="6E1E9BC7" w14:textId="77777777" w:rsidR="00DD3A2A" w:rsidRPr="00DD3A2A" w:rsidRDefault="00DD3A2A" w:rsidP="00DD3A2A">
            <w:pPr>
              <w:jc w:val="both"/>
              <w:rPr>
                <w:sz w:val="18"/>
                <w:szCs w:val="18"/>
                <w:lang w:val="uk-UA"/>
              </w:rPr>
            </w:pPr>
            <w:r w:rsidRPr="00DD3A2A">
              <w:rPr>
                <w:sz w:val="18"/>
                <w:szCs w:val="18"/>
                <w:lang w:val="uk-UA"/>
              </w:rPr>
              <w:t>2. Скасувати органи управління Товариства, а саме: наглядову раду та одноосібний виконавчий орган - директор.</w:t>
            </w:r>
          </w:p>
          <w:p w14:paraId="274B0925" w14:textId="77777777" w:rsidR="00DD3A2A" w:rsidRPr="00DD3A2A" w:rsidRDefault="00DD3A2A" w:rsidP="00DD3A2A">
            <w:pPr>
              <w:jc w:val="both"/>
              <w:rPr>
                <w:sz w:val="18"/>
                <w:szCs w:val="18"/>
                <w:lang w:val="uk-UA"/>
              </w:rPr>
            </w:pPr>
            <w:r w:rsidRPr="00DD3A2A">
              <w:rPr>
                <w:sz w:val="18"/>
                <w:szCs w:val="18"/>
                <w:lang w:val="uk-UA"/>
              </w:rPr>
              <w:t>3. Створити колегіальний виконавчий орган Товариства – раду директорів.</w:t>
            </w:r>
          </w:p>
          <w:p w14:paraId="71CDEE44" w14:textId="04AAA0FE" w:rsidR="00D5666C" w:rsidRPr="00FB65BD" w:rsidRDefault="00DD3A2A" w:rsidP="00DD3A2A">
            <w:pPr>
              <w:jc w:val="both"/>
              <w:rPr>
                <w:sz w:val="18"/>
                <w:szCs w:val="18"/>
                <w:lang w:val="uk-UA"/>
              </w:rPr>
            </w:pPr>
            <w:r w:rsidRPr="00FB65BD">
              <w:rPr>
                <w:sz w:val="18"/>
                <w:szCs w:val="18"/>
                <w:lang w:val="uk-UA"/>
              </w:rPr>
              <w:t>4. Затвердити, що органами управління Товариством є загальні збори акціонерів та рада директорів.</w:t>
            </w:r>
          </w:p>
        </w:tc>
      </w:tr>
      <w:tr w:rsidR="00D5666C" w:rsidRPr="00FB65BD" w14:paraId="358919BA"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55DD6996" w14:textId="77777777" w:rsidR="00D5666C" w:rsidRPr="00FB65BD" w:rsidRDefault="00D5666C" w:rsidP="00D70383">
            <w:pPr>
              <w:widowControl w:val="0"/>
              <w:spacing w:after="120"/>
              <w:rPr>
                <w:color w:val="000000"/>
                <w:sz w:val="19"/>
                <w:szCs w:val="19"/>
                <w:lang w:val="uk-UA"/>
              </w:rPr>
            </w:pPr>
            <w:r w:rsidRPr="00FB65BD">
              <w:rPr>
                <w:b/>
                <w:sz w:val="19"/>
                <w:szCs w:val="19"/>
                <w:lang w:val="uk-UA"/>
              </w:rPr>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882D9" w14:textId="77777777" w:rsidR="00D5666C" w:rsidRPr="00FB65BD" w:rsidRDefault="00D5666C" w:rsidP="00D70383">
            <w:pPr>
              <w:snapToGrid w:val="0"/>
              <w:rPr>
                <w:color w:val="000000"/>
                <w:sz w:val="19"/>
                <w:szCs w:val="19"/>
                <w:lang w:val="uk-UA"/>
              </w:rPr>
            </w:pPr>
          </w:p>
          <w:p w14:paraId="6F309320" w14:textId="77777777" w:rsidR="00D5666C" w:rsidRPr="00FB65BD" w:rsidRDefault="00D5666C"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76672" behindDoc="0" locked="0" layoutInCell="1" allowOverlap="1" wp14:anchorId="67ACCC02" wp14:editId="6B1B67F4">
                      <wp:simplePos x="0" y="0"/>
                      <wp:positionH relativeFrom="margin">
                        <wp:posOffset>0</wp:posOffset>
                      </wp:positionH>
                      <wp:positionV relativeFrom="paragraph">
                        <wp:posOffset>-94615</wp:posOffset>
                      </wp:positionV>
                      <wp:extent cx="3627755" cy="216535"/>
                      <wp:effectExtent l="0" t="0" r="3175" b="3175"/>
                      <wp:wrapSquare wrapText="bothSides"/>
                      <wp:docPr id="1241152409"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D5666C" w14:paraId="556ED178"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95233BE" w14:textId="77777777" w:rsidR="00D5666C" w:rsidRDefault="00D5666C">
                                        <w:pPr>
                                          <w:snapToGrid w:val="0"/>
                                          <w:rPr>
                                            <w:bCs/>
                                            <w:sz w:val="28"/>
                                            <w:szCs w:val="28"/>
                                            <w:u w:val="single"/>
                                            <w:lang w:val="uk-UA"/>
                                          </w:rPr>
                                        </w:pPr>
                                      </w:p>
                                    </w:tc>
                                    <w:tc>
                                      <w:tcPr>
                                        <w:tcW w:w="1217" w:type="dxa"/>
                                        <w:tcBorders>
                                          <w:left w:val="single" w:sz="4" w:space="0" w:color="000000"/>
                                        </w:tcBorders>
                                        <w:shd w:val="clear" w:color="auto" w:fill="auto"/>
                                        <w:vAlign w:val="center"/>
                                      </w:tcPr>
                                      <w:p w14:paraId="2197D897" w14:textId="77777777" w:rsidR="00D5666C" w:rsidRDefault="00D566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95CE728" w14:textId="77777777" w:rsidR="00D5666C" w:rsidRDefault="00D5666C">
                                        <w:pPr>
                                          <w:snapToGrid w:val="0"/>
                                          <w:jc w:val="center"/>
                                          <w:rPr>
                                            <w:bCs/>
                                            <w:sz w:val="20"/>
                                            <w:szCs w:val="20"/>
                                            <w:lang w:val="uk-UA"/>
                                          </w:rPr>
                                        </w:pPr>
                                      </w:p>
                                    </w:tc>
                                    <w:tc>
                                      <w:tcPr>
                                        <w:tcW w:w="1496" w:type="dxa"/>
                                        <w:tcBorders>
                                          <w:left w:val="single" w:sz="4" w:space="0" w:color="000000"/>
                                        </w:tcBorders>
                                        <w:shd w:val="clear" w:color="auto" w:fill="auto"/>
                                        <w:vAlign w:val="center"/>
                                      </w:tcPr>
                                      <w:p w14:paraId="5C1CBC40" w14:textId="77777777" w:rsidR="00D5666C" w:rsidRDefault="00D5666C">
                                        <w:pPr>
                                          <w:jc w:val="center"/>
                                          <w:rPr>
                                            <w:bCs/>
                                            <w:sz w:val="20"/>
                                            <w:szCs w:val="20"/>
                                            <w:lang w:val="uk-UA"/>
                                          </w:rPr>
                                        </w:pPr>
                                        <w:r>
                                          <w:rPr>
                                            <w:bCs/>
                                            <w:color w:val="000000"/>
                                            <w:sz w:val="20"/>
                                            <w:szCs w:val="20"/>
                                            <w:lang w:val="uk-UA"/>
                                          </w:rPr>
                                          <w:t>ПРОТИ</w:t>
                                        </w:r>
                                      </w:p>
                                    </w:tc>
                                  </w:tr>
                                </w:tbl>
                                <w:p w14:paraId="1766C9DA" w14:textId="77777777" w:rsidR="00D5666C" w:rsidRDefault="00D5666C" w:rsidP="00D566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CCC02" id="_x0000_s1033" type="#_x0000_t202" style="position:absolute;margin-left:0;margin-top:-7.45pt;width:285.65pt;height:17.05pt;z-index:25167667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GSJdaz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D5666C" w14:paraId="556ED178"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95233BE" w14:textId="77777777" w:rsidR="00D5666C" w:rsidRDefault="00D5666C">
                                  <w:pPr>
                                    <w:snapToGrid w:val="0"/>
                                    <w:rPr>
                                      <w:bCs/>
                                      <w:sz w:val="28"/>
                                      <w:szCs w:val="28"/>
                                      <w:u w:val="single"/>
                                      <w:lang w:val="uk-UA"/>
                                    </w:rPr>
                                  </w:pPr>
                                </w:p>
                              </w:tc>
                              <w:tc>
                                <w:tcPr>
                                  <w:tcW w:w="1217" w:type="dxa"/>
                                  <w:tcBorders>
                                    <w:left w:val="single" w:sz="4" w:space="0" w:color="000000"/>
                                  </w:tcBorders>
                                  <w:shd w:val="clear" w:color="auto" w:fill="auto"/>
                                  <w:vAlign w:val="center"/>
                                </w:tcPr>
                                <w:p w14:paraId="2197D897" w14:textId="77777777" w:rsidR="00D5666C" w:rsidRDefault="00D566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95CE728" w14:textId="77777777" w:rsidR="00D5666C" w:rsidRDefault="00D5666C">
                                  <w:pPr>
                                    <w:snapToGrid w:val="0"/>
                                    <w:jc w:val="center"/>
                                    <w:rPr>
                                      <w:bCs/>
                                      <w:sz w:val="20"/>
                                      <w:szCs w:val="20"/>
                                      <w:lang w:val="uk-UA"/>
                                    </w:rPr>
                                  </w:pPr>
                                </w:p>
                              </w:tc>
                              <w:tc>
                                <w:tcPr>
                                  <w:tcW w:w="1496" w:type="dxa"/>
                                  <w:tcBorders>
                                    <w:left w:val="single" w:sz="4" w:space="0" w:color="000000"/>
                                  </w:tcBorders>
                                  <w:shd w:val="clear" w:color="auto" w:fill="auto"/>
                                  <w:vAlign w:val="center"/>
                                </w:tcPr>
                                <w:p w14:paraId="5C1CBC40" w14:textId="77777777" w:rsidR="00D5666C" w:rsidRDefault="00D5666C">
                                  <w:pPr>
                                    <w:jc w:val="center"/>
                                    <w:rPr>
                                      <w:bCs/>
                                      <w:sz w:val="20"/>
                                      <w:szCs w:val="20"/>
                                      <w:lang w:val="uk-UA"/>
                                    </w:rPr>
                                  </w:pPr>
                                  <w:r>
                                    <w:rPr>
                                      <w:bCs/>
                                      <w:color w:val="000000"/>
                                      <w:sz w:val="20"/>
                                      <w:szCs w:val="20"/>
                                      <w:lang w:val="uk-UA"/>
                                    </w:rPr>
                                    <w:t>ПРОТИ</w:t>
                                  </w:r>
                                </w:p>
                              </w:tc>
                            </w:tr>
                          </w:tbl>
                          <w:p w14:paraId="1766C9DA" w14:textId="77777777" w:rsidR="00D5666C" w:rsidRDefault="00D5666C" w:rsidP="00D5666C">
                            <w:r>
                              <w:t xml:space="preserve"> </w:t>
                            </w:r>
                          </w:p>
                        </w:txbxContent>
                      </v:textbox>
                      <w10:wrap type="square" anchorx="margin"/>
                    </v:shape>
                  </w:pict>
                </mc:Fallback>
              </mc:AlternateContent>
            </w:r>
          </w:p>
        </w:tc>
      </w:tr>
    </w:tbl>
    <w:p w14:paraId="63150AF5" w14:textId="77777777" w:rsidR="00D5666C" w:rsidRPr="00FB65BD" w:rsidRDefault="00D5666C"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D5666C" w:rsidRPr="00FB65BD" w14:paraId="6030FA6C"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1EAA9BEF" w14:textId="476F03D9" w:rsidR="00D5666C" w:rsidRPr="00FB65BD" w:rsidRDefault="00D5666C" w:rsidP="00D70383">
            <w:pPr>
              <w:rPr>
                <w:b/>
                <w:i/>
                <w:iCs/>
                <w:sz w:val="18"/>
                <w:szCs w:val="18"/>
                <w:lang w:val="uk-UA"/>
              </w:rPr>
            </w:pPr>
            <w:r w:rsidRPr="00FB65BD">
              <w:rPr>
                <w:b/>
                <w:iCs/>
                <w:color w:val="000000"/>
                <w:sz w:val="18"/>
                <w:szCs w:val="18"/>
                <w:lang w:val="uk-UA"/>
              </w:rPr>
              <w:t>Питання порядку денного № </w:t>
            </w:r>
            <w:r w:rsidR="001B3CA7" w:rsidRPr="00FB65BD">
              <w:rPr>
                <w:b/>
                <w:iCs/>
                <w:color w:val="000000"/>
                <w:sz w:val="18"/>
                <w:szCs w:val="18"/>
                <w:lang w:val="uk-UA"/>
              </w:rPr>
              <w:t>9</w:t>
            </w:r>
            <w:r w:rsidRPr="00FB65BD">
              <w:rPr>
                <w:b/>
                <w:iCs/>
                <w:color w:val="000000"/>
                <w:sz w:val="18"/>
                <w:szCs w:val="18"/>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EA9B" w14:textId="2349765E" w:rsidR="00D5666C" w:rsidRPr="00FB65BD" w:rsidRDefault="007A0F25" w:rsidP="00D70383">
            <w:pPr>
              <w:shd w:val="clear" w:color="auto" w:fill="FFFFFF"/>
              <w:jc w:val="both"/>
              <w:rPr>
                <w:b/>
                <w:iCs/>
                <w:color w:val="000000"/>
                <w:sz w:val="18"/>
                <w:szCs w:val="18"/>
                <w:lang w:val="uk-UA"/>
              </w:rPr>
            </w:pPr>
            <w:r w:rsidRPr="00FB65BD">
              <w:rPr>
                <w:b/>
                <w:iCs/>
                <w:color w:val="000000"/>
                <w:sz w:val="18"/>
                <w:szCs w:val="18"/>
                <w:lang w:val="uk-UA"/>
              </w:rPr>
              <w:t>Внесення змін до статуту Товариства та затвердження нової редакції статуту Товариства</w:t>
            </w:r>
          </w:p>
        </w:tc>
      </w:tr>
      <w:tr w:rsidR="00D5666C" w:rsidRPr="00FB65BD" w14:paraId="55766F51"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5203F154" w14:textId="779A7AA1" w:rsidR="00D5666C" w:rsidRPr="00FB65BD" w:rsidRDefault="00D5666C" w:rsidP="00D70383">
            <w:pPr>
              <w:rPr>
                <w:i/>
                <w:iCs/>
                <w:sz w:val="18"/>
                <w:szCs w:val="18"/>
                <w:lang w:val="uk-UA"/>
              </w:rPr>
            </w:pPr>
            <w:r w:rsidRPr="00FB65BD">
              <w:rPr>
                <w:bCs/>
                <w:iCs/>
                <w:color w:val="000000"/>
                <w:sz w:val="18"/>
                <w:szCs w:val="18"/>
                <w:lang w:val="uk-UA"/>
              </w:rPr>
              <w:t xml:space="preserve">Проект рішення з питання порядку денного № </w:t>
            </w:r>
            <w:r w:rsidR="001B3CA7" w:rsidRPr="00FB65BD">
              <w:rPr>
                <w:bCs/>
                <w:iCs/>
                <w:color w:val="000000"/>
                <w:sz w:val="18"/>
                <w:szCs w:val="18"/>
                <w:lang w:val="uk-UA"/>
              </w:rPr>
              <w:t>9</w:t>
            </w:r>
            <w:r w:rsidRPr="00FB65BD">
              <w:rPr>
                <w:bCs/>
                <w:iCs/>
                <w:color w:val="000000"/>
                <w:sz w:val="18"/>
                <w:szCs w:val="18"/>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E940" w14:textId="77777777" w:rsidR="00A11620" w:rsidRPr="00A11620" w:rsidRDefault="00A11620" w:rsidP="00A11620">
            <w:pPr>
              <w:jc w:val="both"/>
              <w:rPr>
                <w:sz w:val="18"/>
                <w:szCs w:val="18"/>
                <w:lang w:val="uk-UA"/>
              </w:rPr>
            </w:pPr>
            <w:r w:rsidRPr="00A11620">
              <w:rPr>
                <w:sz w:val="18"/>
                <w:szCs w:val="18"/>
                <w:lang w:val="uk-UA"/>
              </w:rPr>
              <w:t xml:space="preserve">1.Внести зміни до статуту Товариства. Статут Товариства затвердити в новій редакції. </w:t>
            </w:r>
          </w:p>
          <w:p w14:paraId="75CE212D" w14:textId="77777777" w:rsidR="00A11620" w:rsidRPr="00A11620" w:rsidRDefault="00A11620" w:rsidP="00A11620">
            <w:pPr>
              <w:jc w:val="both"/>
              <w:rPr>
                <w:sz w:val="18"/>
                <w:szCs w:val="18"/>
                <w:lang w:val="uk-UA"/>
              </w:rPr>
            </w:pPr>
            <w:r w:rsidRPr="00A11620">
              <w:rPr>
                <w:sz w:val="18"/>
                <w:szCs w:val="18"/>
                <w:lang w:val="uk-UA"/>
              </w:rPr>
              <w:t xml:space="preserve">2. Уповноважити Головуючого (Голову) Загальних зборів </w:t>
            </w:r>
            <w:proofErr w:type="spellStart"/>
            <w:r w:rsidRPr="00A11620">
              <w:rPr>
                <w:sz w:val="18"/>
                <w:szCs w:val="18"/>
                <w:lang w:val="uk-UA"/>
              </w:rPr>
              <w:t>Семіду</w:t>
            </w:r>
            <w:proofErr w:type="spellEnd"/>
            <w:r w:rsidRPr="00A11620">
              <w:rPr>
                <w:sz w:val="18"/>
                <w:szCs w:val="18"/>
                <w:lang w:val="uk-UA"/>
              </w:rPr>
              <w:t xml:space="preserve"> Наталію Миколаївну та Секретаря Загальних зборів Суганяк Аліну Олександрівну підписати статут Товариства в новій редакції.</w:t>
            </w:r>
          </w:p>
          <w:p w14:paraId="7C4DF329" w14:textId="7FDBAEE2" w:rsidR="00D5666C" w:rsidRPr="00FB65BD" w:rsidRDefault="00A11620" w:rsidP="00A11620">
            <w:pPr>
              <w:jc w:val="both"/>
              <w:rPr>
                <w:i/>
                <w:iCs/>
                <w:sz w:val="18"/>
                <w:szCs w:val="18"/>
                <w:lang w:val="uk-UA"/>
              </w:rPr>
            </w:pPr>
            <w:r w:rsidRPr="00FB65BD">
              <w:rPr>
                <w:sz w:val="18"/>
                <w:szCs w:val="18"/>
                <w:lang w:val="uk-UA"/>
              </w:rPr>
              <w:lastRenderedPageBreak/>
              <w:t>3. Доручити директору/головному виконавчому директору Товариства здійснити всі необхідні дії для забезпечення проведення державної реєстрації змін до установчих документів відповідно до вимог чинного законодавства, з правом видачі довіреності.</w:t>
            </w:r>
          </w:p>
        </w:tc>
      </w:tr>
      <w:tr w:rsidR="00D5666C" w:rsidRPr="00FB65BD" w14:paraId="16BD6B62"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3B996758" w14:textId="77777777" w:rsidR="00D5666C" w:rsidRPr="00FB65BD" w:rsidRDefault="00D5666C" w:rsidP="00D70383">
            <w:pPr>
              <w:widowControl w:val="0"/>
              <w:spacing w:after="120"/>
              <w:rPr>
                <w:color w:val="000000"/>
                <w:sz w:val="19"/>
                <w:szCs w:val="19"/>
                <w:lang w:val="uk-UA"/>
              </w:rPr>
            </w:pPr>
            <w:r w:rsidRPr="00FB65BD">
              <w:rPr>
                <w:b/>
                <w:sz w:val="19"/>
                <w:szCs w:val="19"/>
                <w:lang w:val="uk-UA"/>
              </w:rPr>
              <w:lastRenderedPageBreak/>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E6A8C" w14:textId="77777777" w:rsidR="00D5666C" w:rsidRPr="00FB65BD" w:rsidRDefault="00D5666C" w:rsidP="00D70383">
            <w:pPr>
              <w:snapToGrid w:val="0"/>
              <w:rPr>
                <w:color w:val="000000"/>
                <w:sz w:val="19"/>
                <w:szCs w:val="19"/>
                <w:lang w:val="uk-UA"/>
              </w:rPr>
            </w:pPr>
          </w:p>
          <w:p w14:paraId="34EA2C97" w14:textId="77777777" w:rsidR="00D5666C" w:rsidRPr="00FB65BD" w:rsidRDefault="00D5666C"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78720" behindDoc="0" locked="0" layoutInCell="1" allowOverlap="1" wp14:anchorId="7BCD4FDC" wp14:editId="0E7DB325">
                      <wp:simplePos x="0" y="0"/>
                      <wp:positionH relativeFrom="margin">
                        <wp:posOffset>0</wp:posOffset>
                      </wp:positionH>
                      <wp:positionV relativeFrom="paragraph">
                        <wp:posOffset>-94615</wp:posOffset>
                      </wp:positionV>
                      <wp:extent cx="3627755" cy="216535"/>
                      <wp:effectExtent l="0" t="0" r="3175" b="3175"/>
                      <wp:wrapSquare wrapText="bothSides"/>
                      <wp:docPr id="40919476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D5666C" w14:paraId="0E40FF1C"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50FD057C" w14:textId="77777777" w:rsidR="00D5666C" w:rsidRDefault="00D5666C">
                                        <w:pPr>
                                          <w:snapToGrid w:val="0"/>
                                          <w:rPr>
                                            <w:bCs/>
                                            <w:sz w:val="28"/>
                                            <w:szCs w:val="28"/>
                                            <w:u w:val="single"/>
                                            <w:lang w:val="uk-UA"/>
                                          </w:rPr>
                                        </w:pPr>
                                      </w:p>
                                    </w:tc>
                                    <w:tc>
                                      <w:tcPr>
                                        <w:tcW w:w="1217" w:type="dxa"/>
                                        <w:tcBorders>
                                          <w:left w:val="single" w:sz="4" w:space="0" w:color="000000"/>
                                        </w:tcBorders>
                                        <w:shd w:val="clear" w:color="auto" w:fill="auto"/>
                                        <w:vAlign w:val="center"/>
                                      </w:tcPr>
                                      <w:p w14:paraId="15C8351A" w14:textId="77777777" w:rsidR="00D5666C" w:rsidRDefault="00D566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CA9D739" w14:textId="77777777" w:rsidR="00D5666C" w:rsidRDefault="00D5666C">
                                        <w:pPr>
                                          <w:snapToGrid w:val="0"/>
                                          <w:jc w:val="center"/>
                                          <w:rPr>
                                            <w:bCs/>
                                            <w:sz w:val="20"/>
                                            <w:szCs w:val="20"/>
                                            <w:lang w:val="uk-UA"/>
                                          </w:rPr>
                                        </w:pPr>
                                      </w:p>
                                    </w:tc>
                                    <w:tc>
                                      <w:tcPr>
                                        <w:tcW w:w="1496" w:type="dxa"/>
                                        <w:tcBorders>
                                          <w:left w:val="single" w:sz="4" w:space="0" w:color="000000"/>
                                        </w:tcBorders>
                                        <w:shd w:val="clear" w:color="auto" w:fill="auto"/>
                                        <w:vAlign w:val="center"/>
                                      </w:tcPr>
                                      <w:p w14:paraId="5AB28910" w14:textId="77777777" w:rsidR="00D5666C" w:rsidRDefault="00D5666C">
                                        <w:pPr>
                                          <w:jc w:val="center"/>
                                          <w:rPr>
                                            <w:bCs/>
                                            <w:sz w:val="20"/>
                                            <w:szCs w:val="20"/>
                                            <w:lang w:val="uk-UA"/>
                                          </w:rPr>
                                        </w:pPr>
                                        <w:r>
                                          <w:rPr>
                                            <w:bCs/>
                                            <w:color w:val="000000"/>
                                            <w:sz w:val="20"/>
                                            <w:szCs w:val="20"/>
                                            <w:lang w:val="uk-UA"/>
                                          </w:rPr>
                                          <w:t>ПРОТИ</w:t>
                                        </w:r>
                                      </w:p>
                                    </w:tc>
                                  </w:tr>
                                </w:tbl>
                                <w:p w14:paraId="6E8795E8" w14:textId="77777777" w:rsidR="00D5666C" w:rsidRDefault="00D5666C" w:rsidP="00D566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D4FDC" id="_x0000_s1034" type="#_x0000_t202" style="position:absolute;margin-left:0;margin-top:-7.45pt;width:285.65pt;height:17.05pt;z-index:25167872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GfNlB/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D5666C" w14:paraId="0E40FF1C"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50FD057C" w14:textId="77777777" w:rsidR="00D5666C" w:rsidRDefault="00D5666C">
                                  <w:pPr>
                                    <w:snapToGrid w:val="0"/>
                                    <w:rPr>
                                      <w:bCs/>
                                      <w:sz w:val="28"/>
                                      <w:szCs w:val="28"/>
                                      <w:u w:val="single"/>
                                      <w:lang w:val="uk-UA"/>
                                    </w:rPr>
                                  </w:pPr>
                                </w:p>
                              </w:tc>
                              <w:tc>
                                <w:tcPr>
                                  <w:tcW w:w="1217" w:type="dxa"/>
                                  <w:tcBorders>
                                    <w:left w:val="single" w:sz="4" w:space="0" w:color="000000"/>
                                  </w:tcBorders>
                                  <w:shd w:val="clear" w:color="auto" w:fill="auto"/>
                                  <w:vAlign w:val="center"/>
                                </w:tcPr>
                                <w:p w14:paraId="15C8351A" w14:textId="77777777" w:rsidR="00D5666C" w:rsidRDefault="00D566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CA9D739" w14:textId="77777777" w:rsidR="00D5666C" w:rsidRDefault="00D5666C">
                                  <w:pPr>
                                    <w:snapToGrid w:val="0"/>
                                    <w:jc w:val="center"/>
                                    <w:rPr>
                                      <w:bCs/>
                                      <w:sz w:val="20"/>
                                      <w:szCs w:val="20"/>
                                      <w:lang w:val="uk-UA"/>
                                    </w:rPr>
                                  </w:pPr>
                                </w:p>
                              </w:tc>
                              <w:tc>
                                <w:tcPr>
                                  <w:tcW w:w="1496" w:type="dxa"/>
                                  <w:tcBorders>
                                    <w:left w:val="single" w:sz="4" w:space="0" w:color="000000"/>
                                  </w:tcBorders>
                                  <w:shd w:val="clear" w:color="auto" w:fill="auto"/>
                                  <w:vAlign w:val="center"/>
                                </w:tcPr>
                                <w:p w14:paraId="5AB28910" w14:textId="77777777" w:rsidR="00D5666C" w:rsidRDefault="00D5666C">
                                  <w:pPr>
                                    <w:jc w:val="center"/>
                                    <w:rPr>
                                      <w:bCs/>
                                      <w:sz w:val="20"/>
                                      <w:szCs w:val="20"/>
                                      <w:lang w:val="uk-UA"/>
                                    </w:rPr>
                                  </w:pPr>
                                  <w:r>
                                    <w:rPr>
                                      <w:bCs/>
                                      <w:color w:val="000000"/>
                                      <w:sz w:val="20"/>
                                      <w:szCs w:val="20"/>
                                      <w:lang w:val="uk-UA"/>
                                    </w:rPr>
                                    <w:t>ПРОТИ</w:t>
                                  </w:r>
                                </w:p>
                              </w:tc>
                            </w:tr>
                          </w:tbl>
                          <w:p w14:paraId="6E8795E8" w14:textId="77777777" w:rsidR="00D5666C" w:rsidRDefault="00D5666C" w:rsidP="00D5666C">
                            <w:r>
                              <w:t xml:space="preserve"> </w:t>
                            </w:r>
                          </w:p>
                        </w:txbxContent>
                      </v:textbox>
                      <w10:wrap type="square" anchorx="margin"/>
                    </v:shape>
                  </w:pict>
                </mc:Fallback>
              </mc:AlternateContent>
            </w:r>
          </w:p>
        </w:tc>
      </w:tr>
    </w:tbl>
    <w:p w14:paraId="00D0453E" w14:textId="77777777" w:rsidR="00D5666C" w:rsidRPr="00FB65BD" w:rsidRDefault="00D5666C"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D5666C" w:rsidRPr="00FB65BD" w14:paraId="4C68881E"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3CCBA792" w14:textId="09129D75" w:rsidR="00D5666C" w:rsidRPr="00FB65BD" w:rsidRDefault="00D5666C" w:rsidP="00D70383">
            <w:pPr>
              <w:rPr>
                <w:b/>
                <w:i/>
                <w:iCs/>
                <w:sz w:val="18"/>
                <w:szCs w:val="18"/>
                <w:lang w:val="uk-UA"/>
              </w:rPr>
            </w:pPr>
            <w:r w:rsidRPr="00FB65BD">
              <w:rPr>
                <w:b/>
                <w:iCs/>
                <w:color w:val="000000"/>
                <w:sz w:val="18"/>
                <w:szCs w:val="18"/>
                <w:lang w:val="uk-UA"/>
              </w:rPr>
              <w:t>Питання порядку денного № </w:t>
            </w:r>
            <w:r w:rsidR="001B3CA7" w:rsidRPr="00FB65BD">
              <w:rPr>
                <w:b/>
                <w:iCs/>
                <w:color w:val="000000"/>
                <w:sz w:val="18"/>
                <w:szCs w:val="18"/>
                <w:lang w:val="uk-UA"/>
              </w:rPr>
              <w:t>10</w:t>
            </w:r>
            <w:r w:rsidRPr="00FB65BD">
              <w:rPr>
                <w:b/>
                <w:iCs/>
                <w:color w:val="000000"/>
                <w:sz w:val="18"/>
                <w:szCs w:val="18"/>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5DEF" w14:textId="3F4989CB" w:rsidR="00D5666C" w:rsidRPr="00FB65BD" w:rsidRDefault="00A10E0C" w:rsidP="00D70383">
            <w:pPr>
              <w:shd w:val="clear" w:color="auto" w:fill="FFFFFF"/>
              <w:jc w:val="both"/>
              <w:rPr>
                <w:b/>
                <w:iCs/>
                <w:color w:val="000000"/>
                <w:sz w:val="18"/>
                <w:szCs w:val="18"/>
                <w:lang w:val="uk-UA"/>
              </w:rPr>
            </w:pPr>
            <w:r w:rsidRPr="00FB65BD">
              <w:rPr>
                <w:b/>
                <w:iCs/>
                <w:color w:val="000000"/>
                <w:sz w:val="18"/>
                <w:szCs w:val="18"/>
                <w:lang w:val="uk-UA"/>
              </w:rPr>
              <w:t>Затвердження положення про раду директорів Товариства</w:t>
            </w:r>
          </w:p>
        </w:tc>
      </w:tr>
      <w:tr w:rsidR="00D5666C" w:rsidRPr="00FB65BD" w14:paraId="4013D547"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613ACF1F" w14:textId="783092EA" w:rsidR="00D5666C" w:rsidRPr="00FB65BD" w:rsidRDefault="00D5666C" w:rsidP="00D70383">
            <w:pPr>
              <w:rPr>
                <w:i/>
                <w:iCs/>
                <w:sz w:val="18"/>
                <w:szCs w:val="18"/>
                <w:lang w:val="uk-UA"/>
              </w:rPr>
            </w:pPr>
            <w:r w:rsidRPr="00FB65BD">
              <w:rPr>
                <w:bCs/>
                <w:iCs/>
                <w:color w:val="000000"/>
                <w:sz w:val="18"/>
                <w:szCs w:val="18"/>
                <w:lang w:val="uk-UA"/>
              </w:rPr>
              <w:t xml:space="preserve">Проект рішення з питання порядку денного № </w:t>
            </w:r>
            <w:r w:rsidR="001B3CA7" w:rsidRPr="00FB65BD">
              <w:rPr>
                <w:bCs/>
                <w:iCs/>
                <w:color w:val="000000"/>
                <w:sz w:val="18"/>
                <w:szCs w:val="18"/>
                <w:lang w:val="uk-UA"/>
              </w:rPr>
              <w:t>10</w:t>
            </w:r>
            <w:r w:rsidRPr="00FB65BD">
              <w:rPr>
                <w:bCs/>
                <w:iCs/>
                <w:color w:val="000000"/>
                <w:sz w:val="18"/>
                <w:szCs w:val="18"/>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A52A" w14:textId="77777777" w:rsidR="00847648" w:rsidRPr="00847648" w:rsidRDefault="00847648" w:rsidP="00847648">
            <w:pPr>
              <w:jc w:val="both"/>
              <w:rPr>
                <w:sz w:val="18"/>
                <w:szCs w:val="18"/>
                <w:lang w:val="uk-UA"/>
              </w:rPr>
            </w:pPr>
            <w:r w:rsidRPr="00847648">
              <w:rPr>
                <w:sz w:val="18"/>
                <w:szCs w:val="18"/>
                <w:lang w:val="uk-UA"/>
              </w:rPr>
              <w:t>1. Затвердити положення про раду директорів Товариства.</w:t>
            </w:r>
          </w:p>
          <w:p w14:paraId="2828CB81" w14:textId="369E02EB" w:rsidR="00D5666C" w:rsidRPr="00FB65BD" w:rsidRDefault="00847648" w:rsidP="00847648">
            <w:pPr>
              <w:jc w:val="both"/>
              <w:rPr>
                <w:sz w:val="18"/>
                <w:szCs w:val="18"/>
                <w:lang w:val="uk-UA"/>
              </w:rPr>
            </w:pPr>
            <w:r w:rsidRPr="00FB65BD">
              <w:rPr>
                <w:sz w:val="18"/>
                <w:szCs w:val="18"/>
                <w:lang w:val="uk-UA"/>
              </w:rPr>
              <w:t xml:space="preserve">2. Уповноважити </w:t>
            </w:r>
            <w:proofErr w:type="spellStart"/>
            <w:r w:rsidRPr="00FB65BD">
              <w:rPr>
                <w:sz w:val="18"/>
                <w:szCs w:val="18"/>
                <w:lang w:val="uk-UA"/>
              </w:rPr>
              <w:t>Семіду</w:t>
            </w:r>
            <w:proofErr w:type="spellEnd"/>
            <w:r w:rsidRPr="00FB65BD">
              <w:rPr>
                <w:sz w:val="18"/>
                <w:szCs w:val="18"/>
                <w:lang w:val="uk-UA"/>
              </w:rPr>
              <w:t xml:space="preserve"> Наталію Миколаївну та Секретаря Загальних зборів Суганяк Аліну Олександрівну підписати положення про раду директорів Товариства.</w:t>
            </w:r>
          </w:p>
        </w:tc>
      </w:tr>
      <w:tr w:rsidR="00D5666C" w:rsidRPr="00FB65BD" w14:paraId="74EA885B"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53E9CE39" w14:textId="77777777" w:rsidR="00D5666C" w:rsidRPr="00FB65BD" w:rsidRDefault="00D5666C" w:rsidP="00D70383">
            <w:pPr>
              <w:widowControl w:val="0"/>
              <w:spacing w:after="120"/>
              <w:rPr>
                <w:color w:val="000000"/>
                <w:sz w:val="19"/>
                <w:szCs w:val="19"/>
                <w:lang w:val="uk-UA"/>
              </w:rPr>
            </w:pPr>
            <w:r w:rsidRPr="00FB65BD">
              <w:rPr>
                <w:b/>
                <w:sz w:val="19"/>
                <w:szCs w:val="19"/>
                <w:lang w:val="uk-UA"/>
              </w:rPr>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93AD8" w14:textId="77777777" w:rsidR="00D5666C" w:rsidRPr="00FB65BD" w:rsidRDefault="00D5666C" w:rsidP="00D70383">
            <w:pPr>
              <w:snapToGrid w:val="0"/>
              <w:rPr>
                <w:color w:val="000000"/>
                <w:sz w:val="19"/>
                <w:szCs w:val="19"/>
                <w:lang w:val="uk-UA"/>
              </w:rPr>
            </w:pPr>
          </w:p>
          <w:p w14:paraId="50735E03" w14:textId="77777777" w:rsidR="00D5666C" w:rsidRPr="00FB65BD" w:rsidRDefault="00D5666C"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80768" behindDoc="0" locked="0" layoutInCell="1" allowOverlap="1" wp14:anchorId="647E0125" wp14:editId="50FECC78">
                      <wp:simplePos x="0" y="0"/>
                      <wp:positionH relativeFrom="margin">
                        <wp:posOffset>0</wp:posOffset>
                      </wp:positionH>
                      <wp:positionV relativeFrom="paragraph">
                        <wp:posOffset>-94615</wp:posOffset>
                      </wp:positionV>
                      <wp:extent cx="3627755" cy="216535"/>
                      <wp:effectExtent l="0" t="0" r="3175" b="3175"/>
                      <wp:wrapSquare wrapText="bothSides"/>
                      <wp:docPr id="894867516"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D5666C" w14:paraId="57C4DE1C"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524ECB5" w14:textId="77777777" w:rsidR="00D5666C" w:rsidRDefault="00D5666C">
                                        <w:pPr>
                                          <w:snapToGrid w:val="0"/>
                                          <w:rPr>
                                            <w:bCs/>
                                            <w:sz w:val="28"/>
                                            <w:szCs w:val="28"/>
                                            <w:u w:val="single"/>
                                            <w:lang w:val="uk-UA"/>
                                          </w:rPr>
                                        </w:pPr>
                                      </w:p>
                                    </w:tc>
                                    <w:tc>
                                      <w:tcPr>
                                        <w:tcW w:w="1217" w:type="dxa"/>
                                        <w:tcBorders>
                                          <w:left w:val="single" w:sz="4" w:space="0" w:color="000000"/>
                                        </w:tcBorders>
                                        <w:shd w:val="clear" w:color="auto" w:fill="auto"/>
                                        <w:vAlign w:val="center"/>
                                      </w:tcPr>
                                      <w:p w14:paraId="449988B6" w14:textId="77777777" w:rsidR="00D5666C" w:rsidRDefault="00D566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11E875B" w14:textId="77777777" w:rsidR="00D5666C" w:rsidRDefault="00D5666C">
                                        <w:pPr>
                                          <w:snapToGrid w:val="0"/>
                                          <w:jc w:val="center"/>
                                          <w:rPr>
                                            <w:bCs/>
                                            <w:sz w:val="20"/>
                                            <w:szCs w:val="20"/>
                                            <w:lang w:val="uk-UA"/>
                                          </w:rPr>
                                        </w:pPr>
                                      </w:p>
                                    </w:tc>
                                    <w:tc>
                                      <w:tcPr>
                                        <w:tcW w:w="1496" w:type="dxa"/>
                                        <w:tcBorders>
                                          <w:left w:val="single" w:sz="4" w:space="0" w:color="000000"/>
                                        </w:tcBorders>
                                        <w:shd w:val="clear" w:color="auto" w:fill="auto"/>
                                        <w:vAlign w:val="center"/>
                                      </w:tcPr>
                                      <w:p w14:paraId="1B3B94B7" w14:textId="77777777" w:rsidR="00D5666C" w:rsidRDefault="00D5666C">
                                        <w:pPr>
                                          <w:jc w:val="center"/>
                                          <w:rPr>
                                            <w:bCs/>
                                            <w:sz w:val="20"/>
                                            <w:szCs w:val="20"/>
                                            <w:lang w:val="uk-UA"/>
                                          </w:rPr>
                                        </w:pPr>
                                        <w:r>
                                          <w:rPr>
                                            <w:bCs/>
                                            <w:color w:val="000000"/>
                                            <w:sz w:val="20"/>
                                            <w:szCs w:val="20"/>
                                            <w:lang w:val="uk-UA"/>
                                          </w:rPr>
                                          <w:t>ПРОТИ</w:t>
                                        </w:r>
                                      </w:p>
                                    </w:tc>
                                  </w:tr>
                                </w:tbl>
                                <w:p w14:paraId="3689C9C4" w14:textId="77777777" w:rsidR="00D5666C" w:rsidRDefault="00D5666C" w:rsidP="00D566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E0125" id="_x0000_s1035" type="#_x0000_t202" style="position:absolute;margin-left:0;margin-top:-7.45pt;width:285.65pt;height:17.05pt;z-index:25168076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NQ/PkrvAQAAwQ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D5666C" w14:paraId="57C4DE1C"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524ECB5" w14:textId="77777777" w:rsidR="00D5666C" w:rsidRDefault="00D5666C">
                                  <w:pPr>
                                    <w:snapToGrid w:val="0"/>
                                    <w:rPr>
                                      <w:bCs/>
                                      <w:sz w:val="28"/>
                                      <w:szCs w:val="28"/>
                                      <w:u w:val="single"/>
                                      <w:lang w:val="uk-UA"/>
                                    </w:rPr>
                                  </w:pPr>
                                </w:p>
                              </w:tc>
                              <w:tc>
                                <w:tcPr>
                                  <w:tcW w:w="1217" w:type="dxa"/>
                                  <w:tcBorders>
                                    <w:left w:val="single" w:sz="4" w:space="0" w:color="000000"/>
                                  </w:tcBorders>
                                  <w:shd w:val="clear" w:color="auto" w:fill="auto"/>
                                  <w:vAlign w:val="center"/>
                                </w:tcPr>
                                <w:p w14:paraId="449988B6" w14:textId="77777777" w:rsidR="00D5666C" w:rsidRDefault="00D566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511E875B" w14:textId="77777777" w:rsidR="00D5666C" w:rsidRDefault="00D5666C">
                                  <w:pPr>
                                    <w:snapToGrid w:val="0"/>
                                    <w:jc w:val="center"/>
                                    <w:rPr>
                                      <w:bCs/>
                                      <w:sz w:val="20"/>
                                      <w:szCs w:val="20"/>
                                      <w:lang w:val="uk-UA"/>
                                    </w:rPr>
                                  </w:pPr>
                                </w:p>
                              </w:tc>
                              <w:tc>
                                <w:tcPr>
                                  <w:tcW w:w="1496" w:type="dxa"/>
                                  <w:tcBorders>
                                    <w:left w:val="single" w:sz="4" w:space="0" w:color="000000"/>
                                  </w:tcBorders>
                                  <w:shd w:val="clear" w:color="auto" w:fill="auto"/>
                                  <w:vAlign w:val="center"/>
                                </w:tcPr>
                                <w:p w14:paraId="1B3B94B7" w14:textId="77777777" w:rsidR="00D5666C" w:rsidRDefault="00D5666C">
                                  <w:pPr>
                                    <w:jc w:val="center"/>
                                    <w:rPr>
                                      <w:bCs/>
                                      <w:sz w:val="20"/>
                                      <w:szCs w:val="20"/>
                                      <w:lang w:val="uk-UA"/>
                                    </w:rPr>
                                  </w:pPr>
                                  <w:r>
                                    <w:rPr>
                                      <w:bCs/>
                                      <w:color w:val="000000"/>
                                      <w:sz w:val="20"/>
                                      <w:szCs w:val="20"/>
                                      <w:lang w:val="uk-UA"/>
                                    </w:rPr>
                                    <w:t>ПРОТИ</w:t>
                                  </w:r>
                                </w:p>
                              </w:tc>
                            </w:tr>
                          </w:tbl>
                          <w:p w14:paraId="3689C9C4" w14:textId="77777777" w:rsidR="00D5666C" w:rsidRDefault="00D5666C" w:rsidP="00D5666C">
                            <w:r>
                              <w:t xml:space="preserve"> </w:t>
                            </w:r>
                          </w:p>
                        </w:txbxContent>
                      </v:textbox>
                      <w10:wrap type="square" anchorx="margin"/>
                    </v:shape>
                  </w:pict>
                </mc:Fallback>
              </mc:AlternateContent>
            </w:r>
          </w:p>
        </w:tc>
      </w:tr>
    </w:tbl>
    <w:p w14:paraId="622A8B0A" w14:textId="77777777" w:rsidR="00D5666C" w:rsidRPr="00FB65BD" w:rsidRDefault="00D5666C"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D5666C" w:rsidRPr="00FB65BD" w14:paraId="01950057"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1AD449F2" w14:textId="1679BAE6" w:rsidR="00D5666C" w:rsidRPr="00FB65BD" w:rsidRDefault="00D5666C" w:rsidP="00D70383">
            <w:pPr>
              <w:rPr>
                <w:b/>
                <w:i/>
                <w:iCs/>
                <w:sz w:val="18"/>
                <w:szCs w:val="18"/>
                <w:lang w:val="uk-UA"/>
              </w:rPr>
            </w:pPr>
            <w:r w:rsidRPr="00FB65BD">
              <w:rPr>
                <w:b/>
                <w:iCs/>
                <w:color w:val="000000"/>
                <w:sz w:val="18"/>
                <w:szCs w:val="18"/>
                <w:lang w:val="uk-UA"/>
              </w:rPr>
              <w:t>Питання порядку денного № </w:t>
            </w:r>
            <w:r w:rsidR="001B3CA7" w:rsidRPr="00FB65BD">
              <w:rPr>
                <w:b/>
                <w:iCs/>
                <w:color w:val="000000"/>
                <w:sz w:val="18"/>
                <w:szCs w:val="18"/>
                <w:lang w:val="uk-UA"/>
              </w:rPr>
              <w:t>11</w:t>
            </w:r>
            <w:r w:rsidRPr="00FB65BD">
              <w:rPr>
                <w:b/>
                <w:iCs/>
                <w:color w:val="000000"/>
                <w:sz w:val="18"/>
                <w:szCs w:val="18"/>
                <w:lang w:val="uk-UA"/>
              </w:rPr>
              <w:t>,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578B8" w14:textId="43504DEE" w:rsidR="00D5666C" w:rsidRPr="00FB65BD" w:rsidRDefault="009117A9" w:rsidP="00D70383">
            <w:pPr>
              <w:shd w:val="clear" w:color="auto" w:fill="FFFFFF"/>
              <w:jc w:val="both"/>
              <w:rPr>
                <w:b/>
                <w:iCs/>
                <w:color w:val="000000"/>
                <w:sz w:val="18"/>
                <w:szCs w:val="18"/>
                <w:lang w:val="uk-UA"/>
              </w:rPr>
            </w:pPr>
            <w:r w:rsidRPr="00FB65BD">
              <w:rPr>
                <w:b/>
                <w:iCs/>
                <w:color w:val="000000"/>
                <w:sz w:val="18"/>
                <w:szCs w:val="18"/>
                <w:lang w:val="uk-UA"/>
              </w:rPr>
              <w:t>Припинення повноважень членів наглядової ради Товариства</w:t>
            </w:r>
          </w:p>
        </w:tc>
      </w:tr>
      <w:tr w:rsidR="00D5666C" w:rsidRPr="00FB65BD" w14:paraId="1AB1EAB9" w14:textId="77777777" w:rsidTr="006440B1">
        <w:trPr>
          <w:trHeight w:val="328"/>
        </w:trPr>
        <w:tc>
          <w:tcPr>
            <w:tcW w:w="3119" w:type="dxa"/>
            <w:tcBorders>
              <w:top w:val="single" w:sz="4" w:space="0" w:color="000000"/>
              <w:left w:val="single" w:sz="4" w:space="0" w:color="000000"/>
              <w:bottom w:val="single" w:sz="4" w:space="0" w:color="000000"/>
            </w:tcBorders>
            <w:shd w:val="clear" w:color="auto" w:fill="auto"/>
            <w:vAlign w:val="center"/>
          </w:tcPr>
          <w:p w14:paraId="4C3AC6BF" w14:textId="54073065" w:rsidR="00D5666C" w:rsidRPr="00FB65BD" w:rsidRDefault="00D5666C" w:rsidP="00D70383">
            <w:pPr>
              <w:rPr>
                <w:i/>
                <w:iCs/>
                <w:sz w:val="18"/>
                <w:szCs w:val="18"/>
                <w:lang w:val="uk-UA"/>
              </w:rPr>
            </w:pPr>
            <w:r w:rsidRPr="00FB65BD">
              <w:rPr>
                <w:bCs/>
                <w:iCs/>
                <w:color w:val="000000"/>
                <w:sz w:val="18"/>
                <w:szCs w:val="18"/>
                <w:lang w:val="uk-UA"/>
              </w:rPr>
              <w:t xml:space="preserve">Проект рішення з питання порядку денного № </w:t>
            </w:r>
            <w:r w:rsidR="001B3CA7" w:rsidRPr="00FB65BD">
              <w:rPr>
                <w:bCs/>
                <w:iCs/>
                <w:color w:val="000000"/>
                <w:sz w:val="18"/>
                <w:szCs w:val="18"/>
                <w:lang w:val="uk-UA"/>
              </w:rPr>
              <w:t>11</w:t>
            </w:r>
            <w:r w:rsidRPr="00FB65BD">
              <w:rPr>
                <w:bCs/>
                <w:iCs/>
                <w:color w:val="000000"/>
                <w:sz w:val="18"/>
                <w:szCs w:val="18"/>
                <w:lang w:val="uk-UA"/>
              </w:rPr>
              <w:t>:</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034C" w14:textId="77777777" w:rsidR="006440B1" w:rsidRPr="006440B1" w:rsidRDefault="006440B1" w:rsidP="006440B1">
            <w:pPr>
              <w:jc w:val="both"/>
              <w:rPr>
                <w:sz w:val="18"/>
                <w:szCs w:val="18"/>
                <w:lang w:val="uk-UA"/>
              </w:rPr>
            </w:pPr>
            <w:r w:rsidRPr="006440B1">
              <w:rPr>
                <w:sz w:val="18"/>
                <w:szCs w:val="18"/>
                <w:lang w:val="uk-UA"/>
              </w:rPr>
              <w:t>Припинити повноваження членів наглядової ради Товариства:</w:t>
            </w:r>
          </w:p>
          <w:p w14:paraId="53533042" w14:textId="77777777" w:rsidR="006440B1" w:rsidRPr="006440B1" w:rsidRDefault="006440B1" w:rsidP="006440B1">
            <w:pPr>
              <w:jc w:val="both"/>
              <w:rPr>
                <w:sz w:val="18"/>
                <w:szCs w:val="18"/>
                <w:lang w:val="uk-UA"/>
              </w:rPr>
            </w:pPr>
            <w:r w:rsidRPr="006440B1">
              <w:rPr>
                <w:sz w:val="18"/>
                <w:szCs w:val="18"/>
                <w:lang w:val="uk-UA"/>
              </w:rPr>
              <w:t>1) Пугача Юрія Володимировича (представника акціонера ТОВ «Кернел-Капітал»);</w:t>
            </w:r>
          </w:p>
          <w:p w14:paraId="396F2FEA" w14:textId="77777777" w:rsidR="006440B1" w:rsidRPr="006440B1" w:rsidRDefault="006440B1" w:rsidP="006440B1">
            <w:pPr>
              <w:jc w:val="both"/>
              <w:rPr>
                <w:sz w:val="18"/>
                <w:szCs w:val="18"/>
                <w:lang w:val="uk-UA"/>
              </w:rPr>
            </w:pPr>
            <w:r w:rsidRPr="006440B1">
              <w:rPr>
                <w:sz w:val="18"/>
                <w:szCs w:val="18"/>
                <w:lang w:val="uk-UA"/>
              </w:rPr>
              <w:t xml:space="preserve">2) </w:t>
            </w:r>
            <w:proofErr w:type="spellStart"/>
            <w:r w:rsidRPr="006440B1">
              <w:rPr>
                <w:sz w:val="18"/>
                <w:szCs w:val="18"/>
                <w:lang w:val="uk-UA"/>
              </w:rPr>
              <w:t>Врабеля</w:t>
            </w:r>
            <w:proofErr w:type="spellEnd"/>
            <w:r w:rsidRPr="006440B1">
              <w:rPr>
                <w:sz w:val="18"/>
                <w:szCs w:val="18"/>
                <w:lang w:val="uk-UA"/>
              </w:rPr>
              <w:t xml:space="preserve"> Михайла Олександровича (представника акціонера ТОВ «Кернел-Капітал»);</w:t>
            </w:r>
          </w:p>
          <w:p w14:paraId="05E76F9F" w14:textId="798DF8F9" w:rsidR="00D5666C" w:rsidRPr="00FB65BD" w:rsidRDefault="006440B1" w:rsidP="006440B1">
            <w:pPr>
              <w:jc w:val="both"/>
              <w:rPr>
                <w:i/>
                <w:iCs/>
                <w:sz w:val="18"/>
                <w:szCs w:val="18"/>
                <w:lang w:val="uk-UA"/>
              </w:rPr>
            </w:pPr>
            <w:r w:rsidRPr="00FB65BD">
              <w:rPr>
                <w:sz w:val="18"/>
                <w:szCs w:val="18"/>
                <w:lang w:val="uk-UA"/>
              </w:rPr>
              <w:t xml:space="preserve">3) </w:t>
            </w:r>
            <w:proofErr w:type="spellStart"/>
            <w:r w:rsidRPr="00FB65BD">
              <w:rPr>
                <w:sz w:val="18"/>
                <w:szCs w:val="18"/>
                <w:lang w:val="uk-UA"/>
              </w:rPr>
              <w:t>Семіди</w:t>
            </w:r>
            <w:proofErr w:type="spellEnd"/>
            <w:r w:rsidRPr="00FB65BD">
              <w:rPr>
                <w:sz w:val="18"/>
                <w:szCs w:val="18"/>
                <w:lang w:val="uk-UA"/>
              </w:rPr>
              <w:t xml:space="preserve"> Наталії Миколаївни (представника акціонера ТОВ «Кернел-Капітал»).</w:t>
            </w:r>
          </w:p>
        </w:tc>
      </w:tr>
      <w:tr w:rsidR="00D5666C" w:rsidRPr="00FB65BD" w14:paraId="4AAF1AAD"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36868B62" w14:textId="77777777" w:rsidR="00D5666C" w:rsidRPr="00FB65BD" w:rsidRDefault="00D5666C" w:rsidP="00D70383">
            <w:pPr>
              <w:widowControl w:val="0"/>
              <w:spacing w:after="120"/>
              <w:rPr>
                <w:color w:val="000000"/>
                <w:sz w:val="19"/>
                <w:szCs w:val="19"/>
                <w:lang w:val="uk-UA"/>
              </w:rPr>
            </w:pPr>
            <w:r w:rsidRPr="00FB65BD">
              <w:rPr>
                <w:b/>
                <w:sz w:val="19"/>
                <w:szCs w:val="19"/>
                <w:lang w:val="uk-UA"/>
              </w:rPr>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EFB6" w14:textId="77777777" w:rsidR="00D5666C" w:rsidRPr="00FB65BD" w:rsidRDefault="00D5666C" w:rsidP="00D70383">
            <w:pPr>
              <w:snapToGrid w:val="0"/>
              <w:rPr>
                <w:color w:val="000000"/>
                <w:sz w:val="19"/>
                <w:szCs w:val="19"/>
                <w:lang w:val="uk-UA"/>
              </w:rPr>
            </w:pPr>
          </w:p>
          <w:p w14:paraId="60021366" w14:textId="77777777" w:rsidR="00D5666C" w:rsidRPr="00FB65BD" w:rsidRDefault="00D5666C"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82816" behindDoc="0" locked="0" layoutInCell="1" allowOverlap="1" wp14:anchorId="3A9F4AE5" wp14:editId="0C090A30">
                      <wp:simplePos x="0" y="0"/>
                      <wp:positionH relativeFrom="margin">
                        <wp:posOffset>0</wp:posOffset>
                      </wp:positionH>
                      <wp:positionV relativeFrom="paragraph">
                        <wp:posOffset>-94615</wp:posOffset>
                      </wp:positionV>
                      <wp:extent cx="3627755" cy="216535"/>
                      <wp:effectExtent l="0" t="0" r="3175" b="3175"/>
                      <wp:wrapSquare wrapText="bothSides"/>
                      <wp:docPr id="177056147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D5666C" w14:paraId="2923F299"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4D1E295" w14:textId="77777777" w:rsidR="00D5666C" w:rsidRDefault="00D5666C">
                                        <w:pPr>
                                          <w:snapToGrid w:val="0"/>
                                          <w:rPr>
                                            <w:bCs/>
                                            <w:sz w:val="28"/>
                                            <w:szCs w:val="28"/>
                                            <w:u w:val="single"/>
                                            <w:lang w:val="uk-UA"/>
                                          </w:rPr>
                                        </w:pPr>
                                      </w:p>
                                    </w:tc>
                                    <w:tc>
                                      <w:tcPr>
                                        <w:tcW w:w="1217" w:type="dxa"/>
                                        <w:tcBorders>
                                          <w:left w:val="single" w:sz="4" w:space="0" w:color="000000"/>
                                        </w:tcBorders>
                                        <w:shd w:val="clear" w:color="auto" w:fill="auto"/>
                                        <w:vAlign w:val="center"/>
                                      </w:tcPr>
                                      <w:p w14:paraId="72EE4DA9" w14:textId="77777777" w:rsidR="00D5666C" w:rsidRDefault="00D566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B263CF0" w14:textId="77777777" w:rsidR="00D5666C" w:rsidRDefault="00D5666C">
                                        <w:pPr>
                                          <w:snapToGrid w:val="0"/>
                                          <w:jc w:val="center"/>
                                          <w:rPr>
                                            <w:bCs/>
                                            <w:sz w:val="20"/>
                                            <w:szCs w:val="20"/>
                                            <w:lang w:val="uk-UA"/>
                                          </w:rPr>
                                        </w:pPr>
                                      </w:p>
                                    </w:tc>
                                    <w:tc>
                                      <w:tcPr>
                                        <w:tcW w:w="1496" w:type="dxa"/>
                                        <w:tcBorders>
                                          <w:left w:val="single" w:sz="4" w:space="0" w:color="000000"/>
                                        </w:tcBorders>
                                        <w:shd w:val="clear" w:color="auto" w:fill="auto"/>
                                        <w:vAlign w:val="center"/>
                                      </w:tcPr>
                                      <w:p w14:paraId="44FC966F" w14:textId="77777777" w:rsidR="00D5666C" w:rsidRDefault="00D5666C">
                                        <w:pPr>
                                          <w:jc w:val="center"/>
                                          <w:rPr>
                                            <w:bCs/>
                                            <w:sz w:val="20"/>
                                            <w:szCs w:val="20"/>
                                            <w:lang w:val="uk-UA"/>
                                          </w:rPr>
                                        </w:pPr>
                                        <w:r>
                                          <w:rPr>
                                            <w:bCs/>
                                            <w:color w:val="000000"/>
                                            <w:sz w:val="20"/>
                                            <w:szCs w:val="20"/>
                                            <w:lang w:val="uk-UA"/>
                                          </w:rPr>
                                          <w:t>ПРОТИ</w:t>
                                        </w:r>
                                      </w:p>
                                    </w:tc>
                                  </w:tr>
                                </w:tbl>
                                <w:p w14:paraId="631E9BFD" w14:textId="77777777" w:rsidR="00D5666C" w:rsidRDefault="00D5666C" w:rsidP="00D566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4AE5" id="_x0000_s1036" type="#_x0000_t202" style="position:absolute;margin-left:0;margin-top:-7.45pt;width:285.65pt;height:17.05pt;z-index:25168281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Ni7wEAAMI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ZEGyTeRdgnVhYgjjMaiH4GCFvAHZz2ZquD+&#10;+0mg4sx8sCRedOAc4ByUcyCspNSCB87G8BBGp54c6qYl5HE8Fu5J4Fon7i9dTP2SUZIkk6mjE3/d&#10;p1cvv97+JwA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M8EM2LvAQAAwg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D5666C" w14:paraId="2923F299"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4D1E295" w14:textId="77777777" w:rsidR="00D5666C" w:rsidRDefault="00D5666C">
                                  <w:pPr>
                                    <w:snapToGrid w:val="0"/>
                                    <w:rPr>
                                      <w:bCs/>
                                      <w:sz w:val="28"/>
                                      <w:szCs w:val="28"/>
                                      <w:u w:val="single"/>
                                      <w:lang w:val="uk-UA"/>
                                    </w:rPr>
                                  </w:pPr>
                                </w:p>
                              </w:tc>
                              <w:tc>
                                <w:tcPr>
                                  <w:tcW w:w="1217" w:type="dxa"/>
                                  <w:tcBorders>
                                    <w:left w:val="single" w:sz="4" w:space="0" w:color="000000"/>
                                  </w:tcBorders>
                                  <w:shd w:val="clear" w:color="auto" w:fill="auto"/>
                                  <w:vAlign w:val="center"/>
                                </w:tcPr>
                                <w:p w14:paraId="72EE4DA9" w14:textId="77777777" w:rsidR="00D5666C" w:rsidRDefault="00D5666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B263CF0" w14:textId="77777777" w:rsidR="00D5666C" w:rsidRDefault="00D5666C">
                                  <w:pPr>
                                    <w:snapToGrid w:val="0"/>
                                    <w:jc w:val="center"/>
                                    <w:rPr>
                                      <w:bCs/>
                                      <w:sz w:val="20"/>
                                      <w:szCs w:val="20"/>
                                      <w:lang w:val="uk-UA"/>
                                    </w:rPr>
                                  </w:pPr>
                                </w:p>
                              </w:tc>
                              <w:tc>
                                <w:tcPr>
                                  <w:tcW w:w="1496" w:type="dxa"/>
                                  <w:tcBorders>
                                    <w:left w:val="single" w:sz="4" w:space="0" w:color="000000"/>
                                  </w:tcBorders>
                                  <w:shd w:val="clear" w:color="auto" w:fill="auto"/>
                                  <w:vAlign w:val="center"/>
                                </w:tcPr>
                                <w:p w14:paraId="44FC966F" w14:textId="77777777" w:rsidR="00D5666C" w:rsidRDefault="00D5666C">
                                  <w:pPr>
                                    <w:jc w:val="center"/>
                                    <w:rPr>
                                      <w:bCs/>
                                      <w:sz w:val="20"/>
                                      <w:szCs w:val="20"/>
                                      <w:lang w:val="uk-UA"/>
                                    </w:rPr>
                                  </w:pPr>
                                  <w:r>
                                    <w:rPr>
                                      <w:bCs/>
                                      <w:color w:val="000000"/>
                                      <w:sz w:val="20"/>
                                      <w:szCs w:val="20"/>
                                      <w:lang w:val="uk-UA"/>
                                    </w:rPr>
                                    <w:t>ПРОТИ</w:t>
                                  </w:r>
                                </w:p>
                              </w:tc>
                            </w:tr>
                          </w:tbl>
                          <w:p w14:paraId="631E9BFD" w14:textId="77777777" w:rsidR="00D5666C" w:rsidRDefault="00D5666C" w:rsidP="00D5666C">
                            <w:r>
                              <w:t xml:space="preserve"> </w:t>
                            </w:r>
                          </w:p>
                        </w:txbxContent>
                      </v:textbox>
                      <w10:wrap type="square" anchorx="margin"/>
                    </v:shape>
                  </w:pict>
                </mc:Fallback>
              </mc:AlternateContent>
            </w:r>
          </w:p>
        </w:tc>
      </w:tr>
    </w:tbl>
    <w:p w14:paraId="746A8088" w14:textId="77777777" w:rsidR="00D5666C" w:rsidRPr="00FB65BD" w:rsidRDefault="00D5666C"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1B3CA7" w:rsidRPr="00FB65BD" w14:paraId="1FB642C7"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782B0834" w14:textId="7591D7CA" w:rsidR="001B3CA7" w:rsidRPr="00FB65BD" w:rsidRDefault="001B3CA7" w:rsidP="00D70383">
            <w:pPr>
              <w:rPr>
                <w:b/>
                <w:i/>
                <w:iCs/>
                <w:sz w:val="18"/>
                <w:szCs w:val="18"/>
                <w:lang w:val="uk-UA"/>
              </w:rPr>
            </w:pPr>
            <w:r w:rsidRPr="00FB65BD">
              <w:rPr>
                <w:b/>
                <w:iCs/>
                <w:color w:val="000000"/>
                <w:sz w:val="18"/>
                <w:szCs w:val="18"/>
                <w:lang w:val="uk-UA"/>
              </w:rPr>
              <w:t>Питання порядку денного № 12,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6BB90" w14:textId="152526D7" w:rsidR="001B3CA7" w:rsidRPr="00FB65BD" w:rsidRDefault="00A304B6" w:rsidP="00D70383">
            <w:pPr>
              <w:shd w:val="clear" w:color="auto" w:fill="FFFFFF"/>
              <w:jc w:val="both"/>
              <w:rPr>
                <w:b/>
                <w:iCs/>
                <w:color w:val="000000"/>
                <w:sz w:val="18"/>
                <w:szCs w:val="18"/>
                <w:lang w:val="uk-UA"/>
              </w:rPr>
            </w:pPr>
            <w:r w:rsidRPr="00FB65BD">
              <w:rPr>
                <w:b/>
                <w:iCs/>
                <w:color w:val="000000"/>
                <w:sz w:val="18"/>
                <w:szCs w:val="18"/>
                <w:lang w:val="uk-UA"/>
              </w:rPr>
              <w:t>Припинення повноважень директора Товариства</w:t>
            </w:r>
          </w:p>
        </w:tc>
      </w:tr>
      <w:tr w:rsidR="001B3CA7" w:rsidRPr="00FB65BD" w14:paraId="7FBA3DFC"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2E2CA05D" w14:textId="6EE2084C" w:rsidR="001B3CA7" w:rsidRPr="00FB65BD" w:rsidRDefault="001B3CA7" w:rsidP="00D70383">
            <w:pPr>
              <w:rPr>
                <w:i/>
                <w:iCs/>
                <w:sz w:val="18"/>
                <w:szCs w:val="18"/>
                <w:lang w:val="uk-UA"/>
              </w:rPr>
            </w:pPr>
            <w:r w:rsidRPr="00FB65BD">
              <w:rPr>
                <w:bCs/>
                <w:iCs/>
                <w:color w:val="000000"/>
                <w:sz w:val="18"/>
                <w:szCs w:val="18"/>
                <w:lang w:val="uk-UA"/>
              </w:rPr>
              <w:t>Проект рішення з питання порядку денного № 12:</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56436" w14:textId="77777777" w:rsidR="008867D7" w:rsidRPr="008867D7" w:rsidRDefault="008867D7" w:rsidP="008867D7">
            <w:pPr>
              <w:jc w:val="both"/>
              <w:rPr>
                <w:sz w:val="18"/>
                <w:szCs w:val="18"/>
                <w:lang w:val="uk-UA"/>
              </w:rPr>
            </w:pPr>
            <w:r w:rsidRPr="008867D7">
              <w:rPr>
                <w:sz w:val="18"/>
                <w:szCs w:val="18"/>
                <w:lang w:val="uk-UA"/>
              </w:rPr>
              <w:t>1. Припинити повноваження директора Товариства Ніколаєва Євгена Віталійовича з дати прийняття цього рішення Загальними зборами.</w:t>
            </w:r>
          </w:p>
          <w:p w14:paraId="0110E1FC" w14:textId="75725EDB" w:rsidR="001B3CA7" w:rsidRPr="00FB65BD" w:rsidRDefault="008867D7" w:rsidP="008867D7">
            <w:pPr>
              <w:jc w:val="both"/>
              <w:rPr>
                <w:sz w:val="18"/>
                <w:szCs w:val="18"/>
                <w:lang w:val="uk-UA"/>
              </w:rPr>
            </w:pPr>
            <w:r w:rsidRPr="00FB65BD">
              <w:rPr>
                <w:sz w:val="18"/>
                <w:szCs w:val="18"/>
                <w:lang w:val="uk-UA"/>
              </w:rPr>
              <w:t xml:space="preserve">2. Розірвати з Ніколаєвим Євгеном Віталійовичем, як із директором Товариства, трудовий контракт від 24.05.2023 року, а також уповноважити Головуючого (Голову) Загальних зборів </w:t>
            </w:r>
            <w:proofErr w:type="spellStart"/>
            <w:r w:rsidRPr="00FB65BD">
              <w:rPr>
                <w:sz w:val="18"/>
                <w:szCs w:val="18"/>
                <w:lang w:val="uk-UA"/>
              </w:rPr>
              <w:t>Семіду</w:t>
            </w:r>
            <w:proofErr w:type="spellEnd"/>
            <w:r w:rsidRPr="00FB65BD">
              <w:rPr>
                <w:sz w:val="18"/>
                <w:szCs w:val="18"/>
                <w:lang w:val="uk-UA"/>
              </w:rPr>
              <w:t xml:space="preserve"> Наталію Миколаївну підписати з Ніколаєвим Євгеном Віталійовичем угоду про розірвання трудового контракту від імені Товариства.</w:t>
            </w:r>
          </w:p>
        </w:tc>
      </w:tr>
      <w:tr w:rsidR="001B3CA7" w:rsidRPr="00FB65BD" w14:paraId="1C3932BA"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26E8EAA7" w14:textId="77777777" w:rsidR="001B3CA7" w:rsidRPr="00FB65BD" w:rsidRDefault="001B3CA7" w:rsidP="00D70383">
            <w:pPr>
              <w:widowControl w:val="0"/>
              <w:spacing w:after="120"/>
              <w:rPr>
                <w:color w:val="000000"/>
                <w:sz w:val="19"/>
                <w:szCs w:val="19"/>
                <w:lang w:val="uk-UA"/>
              </w:rPr>
            </w:pPr>
            <w:r w:rsidRPr="00FB65BD">
              <w:rPr>
                <w:b/>
                <w:sz w:val="19"/>
                <w:szCs w:val="19"/>
                <w:lang w:val="uk-UA"/>
              </w:rPr>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E2A8" w14:textId="77777777" w:rsidR="001B3CA7" w:rsidRPr="00FB65BD" w:rsidRDefault="001B3CA7" w:rsidP="00D70383">
            <w:pPr>
              <w:snapToGrid w:val="0"/>
              <w:rPr>
                <w:color w:val="000000"/>
                <w:sz w:val="19"/>
                <w:szCs w:val="19"/>
                <w:lang w:val="uk-UA"/>
              </w:rPr>
            </w:pPr>
          </w:p>
          <w:p w14:paraId="2ECA26A4" w14:textId="77777777" w:rsidR="001B3CA7" w:rsidRPr="00FB65BD" w:rsidRDefault="001B3CA7"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84864" behindDoc="0" locked="0" layoutInCell="1" allowOverlap="1" wp14:anchorId="595BD88B" wp14:editId="338F3792">
                      <wp:simplePos x="0" y="0"/>
                      <wp:positionH relativeFrom="margin">
                        <wp:posOffset>0</wp:posOffset>
                      </wp:positionH>
                      <wp:positionV relativeFrom="paragraph">
                        <wp:posOffset>-94615</wp:posOffset>
                      </wp:positionV>
                      <wp:extent cx="3627755" cy="216535"/>
                      <wp:effectExtent l="0" t="0" r="3175" b="3175"/>
                      <wp:wrapSquare wrapText="bothSides"/>
                      <wp:docPr id="150577575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1B3CA7" w14:paraId="01D88988"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A85B6C7" w14:textId="77777777" w:rsidR="001B3CA7" w:rsidRDefault="001B3CA7">
                                        <w:pPr>
                                          <w:snapToGrid w:val="0"/>
                                          <w:rPr>
                                            <w:bCs/>
                                            <w:sz w:val="28"/>
                                            <w:szCs w:val="28"/>
                                            <w:u w:val="single"/>
                                            <w:lang w:val="uk-UA"/>
                                          </w:rPr>
                                        </w:pPr>
                                      </w:p>
                                    </w:tc>
                                    <w:tc>
                                      <w:tcPr>
                                        <w:tcW w:w="1217" w:type="dxa"/>
                                        <w:tcBorders>
                                          <w:left w:val="single" w:sz="4" w:space="0" w:color="000000"/>
                                        </w:tcBorders>
                                        <w:shd w:val="clear" w:color="auto" w:fill="auto"/>
                                        <w:vAlign w:val="center"/>
                                      </w:tcPr>
                                      <w:p w14:paraId="16C1B0BC" w14:textId="77777777" w:rsidR="001B3CA7" w:rsidRDefault="001B3CA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1FA5D7DE" w14:textId="77777777" w:rsidR="001B3CA7" w:rsidRDefault="001B3CA7">
                                        <w:pPr>
                                          <w:snapToGrid w:val="0"/>
                                          <w:jc w:val="center"/>
                                          <w:rPr>
                                            <w:bCs/>
                                            <w:sz w:val="20"/>
                                            <w:szCs w:val="20"/>
                                            <w:lang w:val="uk-UA"/>
                                          </w:rPr>
                                        </w:pPr>
                                      </w:p>
                                    </w:tc>
                                    <w:tc>
                                      <w:tcPr>
                                        <w:tcW w:w="1496" w:type="dxa"/>
                                        <w:tcBorders>
                                          <w:left w:val="single" w:sz="4" w:space="0" w:color="000000"/>
                                        </w:tcBorders>
                                        <w:shd w:val="clear" w:color="auto" w:fill="auto"/>
                                        <w:vAlign w:val="center"/>
                                      </w:tcPr>
                                      <w:p w14:paraId="385722A3" w14:textId="77777777" w:rsidR="001B3CA7" w:rsidRDefault="001B3CA7">
                                        <w:pPr>
                                          <w:jc w:val="center"/>
                                          <w:rPr>
                                            <w:bCs/>
                                            <w:sz w:val="20"/>
                                            <w:szCs w:val="20"/>
                                            <w:lang w:val="uk-UA"/>
                                          </w:rPr>
                                        </w:pPr>
                                        <w:r>
                                          <w:rPr>
                                            <w:bCs/>
                                            <w:color w:val="000000"/>
                                            <w:sz w:val="20"/>
                                            <w:szCs w:val="20"/>
                                            <w:lang w:val="uk-UA"/>
                                          </w:rPr>
                                          <w:t>ПРОТИ</w:t>
                                        </w:r>
                                      </w:p>
                                    </w:tc>
                                  </w:tr>
                                </w:tbl>
                                <w:p w14:paraId="6B20D05D" w14:textId="77777777" w:rsidR="001B3CA7" w:rsidRDefault="001B3CA7" w:rsidP="001B3CA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BD88B" id="_x0000_s1037" type="#_x0000_t202" style="position:absolute;margin-left:0;margin-top:-7.45pt;width:285.65pt;height:17.05pt;z-index:2516848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k37gEAAMI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1B3CA7" w14:paraId="01D88988"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A85B6C7" w14:textId="77777777" w:rsidR="001B3CA7" w:rsidRDefault="001B3CA7">
                                  <w:pPr>
                                    <w:snapToGrid w:val="0"/>
                                    <w:rPr>
                                      <w:bCs/>
                                      <w:sz w:val="28"/>
                                      <w:szCs w:val="28"/>
                                      <w:u w:val="single"/>
                                      <w:lang w:val="uk-UA"/>
                                    </w:rPr>
                                  </w:pPr>
                                </w:p>
                              </w:tc>
                              <w:tc>
                                <w:tcPr>
                                  <w:tcW w:w="1217" w:type="dxa"/>
                                  <w:tcBorders>
                                    <w:left w:val="single" w:sz="4" w:space="0" w:color="000000"/>
                                  </w:tcBorders>
                                  <w:shd w:val="clear" w:color="auto" w:fill="auto"/>
                                  <w:vAlign w:val="center"/>
                                </w:tcPr>
                                <w:p w14:paraId="16C1B0BC" w14:textId="77777777" w:rsidR="001B3CA7" w:rsidRDefault="001B3CA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1FA5D7DE" w14:textId="77777777" w:rsidR="001B3CA7" w:rsidRDefault="001B3CA7">
                                  <w:pPr>
                                    <w:snapToGrid w:val="0"/>
                                    <w:jc w:val="center"/>
                                    <w:rPr>
                                      <w:bCs/>
                                      <w:sz w:val="20"/>
                                      <w:szCs w:val="20"/>
                                      <w:lang w:val="uk-UA"/>
                                    </w:rPr>
                                  </w:pPr>
                                </w:p>
                              </w:tc>
                              <w:tc>
                                <w:tcPr>
                                  <w:tcW w:w="1496" w:type="dxa"/>
                                  <w:tcBorders>
                                    <w:left w:val="single" w:sz="4" w:space="0" w:color="000000"/>
                                  </w:tcBorders>
                                  <w:shd w:val="clear" w:color="auto" w:fill="auto"/>
                                  <w:vAlign w:val="center"/>
                                </w:tcPr>
                                <w:p w14:paraId="385722A3" w14:textId="77777777" w:rsidR="001B3CA7" w:rsidRDefault="001B3CA7">
                                  <w:pPr>
                                    <w:jc w:val="center"/>
                                    <w:rPr>
                                      <w:bCs/>
                                      <w:sz w:val="20"/>
                                      <w:szCs w:val="20"/>
                                      <w:lang w:val="uk-UA"/>
                                    </w:rPr>
                                  </w:pPr>
                                  <w:r>
                                    <w:rPr>
                                      <w:bCs/>
                                      <w:color w:val="000000"/>
                                      <w:sz w:val="20"/>
                                      <w:szCs w:val="20"/>
                                      <w:lang w:val="uk-UA"/>
                                    </w:rPr>
                                    <w:t>ПРОТИ</w:t>
                                  </w:r>
                                </w:p>
                              </w:tc>
                            </w:tr>
                          </w:tbl>
                          <w:p w14:paraId="6B20D05D" w14:textId="77777777" w:rsidR="001B3CA7" w:rsidRDefault="001B3CA7" w:rsidP="001B3CA7">
                            <w:r>
                              <w:t xml:space="preserve"> </w:t>
                            </w:r>
                          </w:p>
                        </w:txbxContent>
                      </v:textbox>
                      <w10:wrap type="square" anchorx="margin"/>
                    </v:shape>
                  </w:pict>
                </mc:Fallback>
              </mc:AlternateContent>
            </w:r>
          </w:p>
        </w:tc>
      </w:tr>
    </w:tbl>
    <w:p w14:paraId="7A12F84F" w14:textId="77777777" w:rsidR="00D5666C" w:rsidRPr="00FB65BD" w:rsidRDefault="00D5666C"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1B3CA7" w:rsidRPr="00FB65BD" w14:paraId="3E1AC206"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796E798F" w14:textId="563C7879" w:rsidR="001B3CA7" w:rsidRPr="00FB65BD" w:rsidRDefault="001B3CA7" w:rsidP="00D70383">
            <w:pPr>
              <w:rPr>
                <w:b/>
                <w:i/>
                <w:iCs/>
                <w:sz w:val="18"/>
                <w:szCs w:val="18"/>
                <w:lang w:val="uk-UA"/>
              </w:rPr>
            </w:pPr>
            <w:r w:rsidRPr="00FB65BD">
              <w:rPr>
                <w:b/>
                <w:iCs/>
                <w:color w:val="000000"/>
                <w:sz w:val="18"/>
                <w:szCs w:val="18"/>
                <w:lang w:val="uk-UA"/>
              </w:rPr>
              <w:t>Питання порядку денного № 14,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4FF9" w14:textId="00398B49" w:rsidR="001B3CA7" w:rsidRPr="00FB65BD" w:rsidRDefault="00C06C9E" w:rsidP="00D70383">
            <w:pPr>
              <w:shd w:val="clear" w:color="auto" w:fill="FFFFFF"/>
              <w:jc w:val="both"/>
              <w:rPr>
                <w:b/>
                <w:iCs/>
                <w:color w:val="000000"/>
                <w:sz w:val="18"/>
                <w:szCs w:val="18"/>
                <w:lang w:val="uk-UA"/>
              </w:rPr>
            </w:pPr>
            <w:r w:rsidRPr="00FB65BD">
              <w:rPr>
                <w:b/>
                <w:iCs/>
                <w:color w:val="000000"/>
                <w:sz w:val="18"/>
                <w:szCs w:val="18"/>
                <w:lang w:val="uk-UA"/>
              </w:rPr>
              <w:t>Затвердження умов цивільно-правових договорів, що укладатимуться з членами ради директорів  (невиконавчими директорами), встановлення розміру їх винагороди, обрання особи, яка уповноважується на підписання договорів з членами ради директорів (невиконавчими директорами) Товариства</w:t>
            </w:r>
          </w:p>
        </w:tc>
      </w:tr>
      <w:tr w:rsidR="001B3CA7" w:rsidRPr="00FB65BD" w14:paraId="4EB8E447"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23922D5C" w14:textId="62952F6A" w:rsidR="001B3CA7" w:rsidRPr="00FB65BD" w:rsidRDefault="001B3CA7" w:rsidP="00D70383">
            <w:pPr>
              <w:rPr>
                <w:i/>
                <w:iCs/>
                <w:sz w:val="18"/>
                <w:szCs w:val="18"/>
                <w:lang w:val="uk-UA"/>
              </w:rPr>
            </w:pPr>
            <w:r w:rsidRPr="00FB65BD">
              <w:rPr>
                <w:bCs/>
                <w:iCs/>
                <w:color w:val="000000"/>
                <w:sz w:val="18"/>
                <w:szCs w:val="18"/>
                <w:lang w:val="uk-UA"/>
              </w:rPr>
              <w:t>Проект рішення з питання порядку денного № 14:</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25B1" w14:textId="77777777" w:rsidR="00C401EA" w:rsidRPr="00C401EA" w:rsidRDefault="00C401EA" w:rsidP="00C401EA">
            <w:pPr>
              <w:jc w:val="both"/>
              <w:rPr>
                <w:sz w:val="18"/>
                <w:szCs w:val="18"/>
                <w:lang w:val="uk-UA"/>
              </w:rPr>
            </w:pPr>
            <w:r w:rsidRPr="00C401EA">
              <w:rPr>
                <w:sz w:val="18"/>
                <w:szCs w:val="18"/>
                <w:lang w:val="uk-UA"/>
              </w:rPr>
              <w:t>1. Затвердити умови цивільно-правових договорів, що укладатимуться з членами ради директорів (невиконавчими директорами) Товариства (згідно з запропонованими проектами).</w:t>
            </w:r>
          </w:p>
          <w:p w14:paraId="4362CA3F" w14:textId="77777777" w:rsidR="00C401EA" w:rsidRPr="00C401EA" w:rsidRDefault="00C401EA" w:rsidP="00C401EA">
            <w:pPr>
              <w:jc w:val="both"/>
              <w:rPr>
                <w:sz w:val="18"/>
                <w:szCs w:val="18"/>
                <w:lang w:val="uk-UA"/>
              </w:rPr>
            </w:pPr>
            <w:r w:rsidRPr="00C401EA">
              <w:rPr>
                <w:sz w:val="18"/>
                <w:szCs w:val="18"/>
                <w:lang w:val="uk-UA"/>
              </w:rPr>
              <w:t>2. Встановити, що невиконавчі директори ради директорів Товариства виконують свої обов’язки на безоплатній основі.</w:t>
            </w:r>
          </w:p>
          <w:p w14:paraId="39E2D958" w14:textId="3FF5AFA6" w:rsidR="001B3CA7" w:rsidRPr="00FB65BD" w:rsidRDefault="00C401EA" w:rsidP="00C401EA">
            <w:pPr>
              <w:jc w:val="both"/>
              <w:rPr>
                <w:sz w:val="18"/>
                <w:szCs w:val="18"/>
                <w:lang w:val="uk-UA"/>
              </w:rPr>
            </w:pPr>
            <w:r w:rsidRPr="00FB65BD">
              <w:rPr>
                <w:sz w:val="18"/>
                <w:szCs w:val="18"/>
                <w:lang w:val="uk-UA"/>
              </w:rPr>
              <w:lastRenderedPageBreak/>
              <w:t xml:space="preserve">3. Обрати Головуючого (Голову) Загальних зборів </w:t>
            </w:r>
            <w:proofErr w:type="spellStart"/>
            <w:r w:rsidRPr="00FB65BD">
              <w:rPr>
                <w:sz w:val="18"/>
                <w:szCs w:val="18"/>
                <w:lang w:val="uk-UA"/>
              </w:rPr>
              <w:t>Семіду</w:t>
            </w:r>
            <w:proofErr w:type="spellEnd"/>
            <w:r w:rsidRPr="00FB65BD">
              <w:rPr>
                <w:sz w:val="18"/>
                <w:szCs w:val="18"/>
                <w:lang w:val="uk-UA"/>
              </w:rPr>
              <w:t xml:space="preserve"> Наталію Миколаївну уповноваженою особою на підписання цивільно-правових договорів, з членами ради директорів (невиконавчими директорами) Товариства.</w:t>
            </w:r>
          </w:p>
        </w:tc>
      </w:tr>
      <w:tr w:rsidR="001B3CA7" w:rsidRPr="00FB65BD" w14:paraId="5424E8A1"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261A536F" w14:textId="77777777" w:rsidR="001B3CA7" w:rsidRPr="00FB65BD" w:rsidRDefault="001B3CA7" w:rsidP="00D70383">
            <w:pPr>
              <w:widowControl w:val="0"/>
              <w:spacing w:after="120"/>
              <w:rPr>
                <w:color w:val="000000"/>
                <w:sz w:val="19"/>
                <w:szCs w:val="19"/>
                <w:lang w:val="uk-UA"/>
              </w:rPr>
            </w:pPr>
            <w:r w:rsidRPr="00FB65BD">
              <w:rPr>
                <w:b/>
                <w:sz w:val="19"/>
                <w:szCs w:val="19"/>
                <w:lang w:val="uk-UA"/>
              </w:rPr>
              <w:lastRenderedPageBreak/>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826B" w14:textId="77777777" w:rsidR="001B3CA7" w:rsidRPr="00FB65BD" w:rsidRDefault="001B3CA7" w:rsidP="00D70383">
            <w:pPr>
              <w:snapToGrid w:val="0"/>
              <w:rPr>
                <w:color w:val="000000"/>
                <w:sz w:val="19"/>
                <w:szCs w:val="19"/>
                <w:lang w:val="uk-UA"/>
              </w:rPr>
            </w:pPr>
          </w:p>
          <w:p w14:paraId="173B2C73" w14:textId="77777777" w:rsidR="001B3CA7" w:rsidRPr="00FB65BD" w:rsidRDefault="001B3CA7"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88960" behindDoc="0" locked="0" layoutInCell="1" allowOverlap="1" wp14:anchorId="26FD52D0" wp14:editId="5F5EC5BC">
                      <wp:simplePos x="0" y="0"/>
                      <wp:positionH relativeFrom="margin">
                        <wp:posOffset>0</wp:posOffset>
                      </wp:positionH>
                      <wp:positionV relativeFrom="paragraph">
                        <wp:posOffset>-94615</wp:posOffset>
                      </wp:positionV>
                      <wp:extent cx="3627755" cy="216535"/>
                      <wp:effectExtent l="0" t="0" r="3175" b="3175"/>
                      <wp:wrapSquare wrapText="bothSides"/>
                      <wp:docPr id="83188967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1B3CA7" w14:paraId="6307F81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CF2776F" w14:textId="77777777" w:rsidR="001B3CA7" w:rsidRDefault="001B3CA7">
                                        <w:pPr>
                                          <w:snapToGrid w:val="0"/>
                                          <w:rPr>
                                            <w:bCs/>
                                            <w:sz w:val="28"/>
                                            <w:szCs w:val="28"/>
                                            <w:u w:val="single"/>
                                            <w:lang w:val="uk-UA"/>
                                          </w:rPr>
                                        </w:pPr>
                                      </w:p>
                                    </w:tc>
                                    <w:tc>
                                      <w:tcPr>
                                        <w:tcW w:w="1217" w:type="dxa"/>
                                        <w:tcBorders>
                                          <w:left w:val="single" w:sz="4" w:space="0" w:color="000000"/>
                                        </w:tcBorders>
                                        <w:shd w:val="clear" w:color="auto" w:fill="auto"/>
                                        <w:vAlign w:val="center"/>
                                      </w:tcPr>
                                      <w:p w14:paraId="6CDCBA62" w14:textId="77777777" w:rsidR="001B3CA7" w:rsidRDefault="001B3CA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AE7325E" w14:textId="77777777" w:rsidR="001B3CA7" w:rsidRDefault="001B3CA7">
                                        <w:pPr>
                                          <w:snapToGrid w:val="0"/>
                                          <w:jc w:val="center"/>
                                          <w:rPr>
                                            <w:bCs/>
                                            <w:sz w:val="20"/>
                                            <w:szCs w:val="20"/>
                                            <w:lang w:val="uk-UA"/>
                                          </w:rPr>
                                        </w:pPr>
                                      </w:p>
                                    </w:tc>
                                    <w:tc>
                                      <w:tcPr>
                                        <w:tcW w:w="1496" w:type="dxa"/>
                                        <w:tcBorders>
                                          <w:left w:val="single" w:sz="4" w:space="0" w:color="000000"/>
                                        </w:tcBorders>
                                        <w:shd w:val="clear" w:color="auto" w:fill="auto"/>
                                        <w:vAlign w:val="center"/>
                                      </w:tcPr>
                                      <w:p w14:paraId="42842839" w14:textId="77777777" w:rsidR="001B3CA7" w:rsidRDefault="001B3CA7">
                                        <w:pPr>
                                          <w:jc w:val="center"/>
                                          <w:rPr>
                                            <w:bCs/>
                                            <w:sz w:val="20"/>
                                            <w:szCs w:val="20"/>
                                            <w:lang w:val="uk-UA"/>
                                          </w:rPr>
                                        </w:pPr>
                                        <w:r>
                                          <w:rPr>
                                            <w:bCs/>
                                            <w:color w:val="000000"/>
                                            <w:sz w:val="20"/>
                                            <w:szCs w:val="20"/>
                                            <w:lang w:val="uk-UA"/>
                                          </w:rPr>
                                          <w:t>ПРОТИ</w:t>
                                        </w:r>
                                      </w:p>
                                    </w:tc>
                                  </w:tr>
                                </w:tbl>
                                <w:p w14:paraId="43C5349D" w14:textId="77777777" w:rsidR="001B3CA7" w:rsidRDefault="001B3CA7" w:rsidP="001B3CA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D52D0" id="_x0000_s1038" type="#_x0000_t202" style="position:absolute;margin-left:0;margin-top:-7.45pt;width:285.65pt;height:17.05pt;z-index:25168896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KnhZsnvAQAAwg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1B3CA7" w14:paraId="6307F81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CF2776F" w14:textId="77777777" w:rsidR="001B3CA7" w:rsidRDefault="001B3CA7">
                                  <w:pPr>
                                    <w:snapToGrid w:val="0"/>
                                    <w:rPr>
                                      <w:bCs/>
                                      <w:sz w:val="28"/>
                                      <w:szCs w:val="28"/>
                                      <w:u w:val="single"/>
                                      <w:lang w:val="uk-UA"/>
                                    </w:rPr>
                                  </w:pPr>
                                </w:p>
                              </w:tc>
                              <w:tc>
                                <w:tcPr>
                                  <w:tcW w:w="1217" w:type="dxa"/>
                                  <w:tcBorders>
                                    <w:left w:val="single" w:sz="4" w:space="0" w:color="000000"/>
                                  </w:tcBorders>
                                  <w:shd w:val="clear" w:color="auto" w:fill="auto"/>
                                  <w:vAlign w:val="center"/>
                                </w:tcPr>
                                <w:p w14:paraId="6CDCBA62" w14:textId="77777777" w:rsidR="001B3CA7" w:rsidRDefault="001B3CA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AE7325E" w14:textId="77777777" w:rsidR="001B3CA7" w:rsidRDefault="001B3CA7">
                                  <w:pPr>
                                    <w:snapToGrid w:val="0"/>
                                    <w:jc w:val="center"/>
                                    <w:rPr>
                                      <w:bCs/>
                                      <w:sz w:val="20"/>
                                      <w:szCs w:val="20"/>
                                      <w:lang w:val="uk-UA"/>
                                    </w:rPr>
                                  </w:pPr>
                                </w:p>
                              </w:tc>
                              <w:tc>
                                <w:tcPr>
                                  <w:tcW w:w="1496" w:type="dxa"/>
                                  <w:tcBorders>
                                    <w:left w:val="single" w:sz="4" w:space="0" w:color="000000"/>
                                  </w:tcBorders>
                                  <w:shd w:val="clear" w:color="auto" w:fill="auto"/>
                                  <w:vAlign w:val="center"/>
                                </w:tcPr>
                                <w:p w14:paraId="42842839" w14:textId="77777777" w:rsidR="001B3CA7" w:rsidRDefault="001B3CA7">
                                  <w:pPr>
                                    <w:jc w:val="center"/>
                                    <w:rPr>
                                      <w:bCs/>
                                      <w:sz w:val="20"/>
                                      <w:szCs w:val="20"/>
                                      <w:lang w:val="uk-UA"/>
                                    </w:rPr>
                                  </w:pPr>
                                  <w:r>
                                    <w:rPr>
                                      <w:bCs/>
                                      <w:color w:val="000000"/>
                                      <w:sz w:val="20"/>
                                      <w:szCs w:val="20"/>
                                      <w:lang w:val="uk-UA"/>
                                    </w:rPr>
                                    <w:t>ПРОТИ</w:t>
                                  </w:r>
                                </w:p>
                              </w:tc>
                            </w:tr>
                          </w:tbl>
                          <w:p w14:paraId="43C5349D" w14:textId="77777777" w:rsidR="001B3CA7" w:rsidRDefault="001B3CA7" w:rsidP="001B3CA7">
                            <w:r>
                              <w:t xml:space="preserve"> </w:t>
                            </w:r>
                          </w:p>
                        </w:txbxContent>
                      </v:textbox>
                      <w10:wrap type="square" anchorx="margin"/>
                    </v:shape>
                  </w:pict>
                </mc:Fallback>
              </mc:AlternateContent>
            </w:r>
          </w:p>
        </w:tc>
      </w:tr>
    </w:tbl>
    <w:p w14:paraId="054B185E" w14:textId="77777777" w:rsidR="001B3CA7" w:rsidRPr="00FB65BD" w:rsidRDefault="001B3CA7"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1B3CA7" w:rsidRPr="00FB65BD" w14:paraId="13E57F84"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46F65FBD" w14:textId="1447988D" w:rsidR="001B3CA7" w:rsidRPr="00FB65BD" w:rsidRDefault="001B3CA7" w:rsidP="00D70383">
            <w:pPr>
              <w:rPr>
                <w:b/>
                <w:i/>
                <w:iCs/>
                <w:sz w:val="18"/>
                <w:szCs w:val="18"/>
                <w:lang w:val="uk-UA"/>
              </w:rPr>
            </w:pPr>
            <w:r w:rsidRPr="00FB65BD">
              <w:rPr>
                <w:b/>
                <w:iCs/>
                <w:color w:val="000000"/>
                <w:sz w:val="18"/>
                <w:szCs w:val="18"/>
                <w:lang w:val="uk-UA"/>
              </w:rPr>
              <w:t>Питання порядку денного № 16,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3BAE3" w14:textId="4F462391" w:rsidR="001B3CA7" w:rsidRPr="00FB65BD" w:rsidRDefault="00F12945" w:rsidP="00D70383">
            <w:pPr>
              <w:shd w:val="clear" w:color="auto" w:fill="FFFFFF"/>
              <w:jc w:val="both"/>
              <w:rPr>
                <w:b/>
                <w:iCs/>
                <w:color w:val="000000"/>
                <w:sz w:val="18"/>
                <w:szCs w:val="18"/>
                <w:lang w:val="uk-UA"/>
              </w:rPr>
            </w:pPr>
            <w:r w:rsidRPr="00FB65BD">
              <w:rPr>
                <w:b/>
                <w:iCs/>
                <w:color w:val="000000"/>
                <w:sz w:val="18"/>
                <w:szCs w:val="18"/>
                <w:lang w:val="uk-UA"/>
              </w:rPr>
              <w:t>Затвердження умов трудового договору (контракту), що укладатиметься з головним виконавчим директором, встановлення розміру його винагороди, обрання особи, яка уповноважується на підписання трудового договору (контракту) з головним виконавчим директором</w:t>
            </w:r>
          </w:p>
        </w:tc>
      </w:tr>
      <w:tr w:rsidR="001B3CA7" w:rsidRPr="00FB65BD" w14:paraId="2BBFCA11"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6659B7E7" w14:textId="19B40655" w:rsidR="001B3CA7" w:rsidRPr="00FB65BD" w:rsidRDefault="001B3CA7" w:rsidP="00D70383">
            <w:pPr>
              <w:rPr>
                <w:i/>
                <w:iCs/>
                <w:sz w:val="18"/>
                <w:szCs w:val="18"/>
                <w:lang w:val="uk-UA"/>
              </w:rPr>
            </w:pPr>
            <w:r w:rsidRPr="00FB65BD">
              <w:rPr>
                <w:bCs/>
                <w:iCs/>
                <w:color w:val="000000"/>
                <w:sz w:val="18"/>
                <w:szCs w:val="18"/>
                <w:lang w:val="uk-UA"/>
              </w:rPr>
              <w:t>Проект рішення з питання порядку денного № 16:</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E7A0" w14:textId="77777777" w:rsidR="00306408" w:rsidRPr="00306408" w:rsidRDefault="00306408" w:rsidP="00306408">
            <w:pPr>
              <w:jc w:val="both"/>
              <w:rPr>
                <w:sz w:val="18"/>
                <w:szCs w:val="18"/>
                <w:lang w:val="uk-UA"/>
              </w:rPr>
            </w:pPr>
            <w:r w:rsidRPr="00306408">
              <w:rPr>
                <w:sz w:val="18"/>
                <w:szCs w:val="18"/>
                <w:lang w:val="uk-UA"/>
              </w:rPr>
              <w:t>1. Затвердити умови трудового договору (контракту), що укладатиметься з головним виконавчим директором Товариства Ніколаєвим Євгеном Віталійовичем (згідно з запропонованим проектом) на строк з дати прийняття цього рішення Загальними зборами по 30.06.2025 року.</w:t>
            </w:r>
          </w:p>
          <w:p w14:paraId="2BA4AEA2" w14:textId="77777777" w:rsidR="00306408" w:rsidRPr="00306408" w:rsidRDefault="00306408" w:rsidP="00306408">
            <w:pPr>
              <w:jc w:val="both"/>
              <w:rPr>
                <w:sz w:val="18"/>
                <w:szCs w:val="18"/>
                <w:lang w:val="uk-UA"/>
              </w:rPr>
            </w:pPr>
            <w:r w:rsidRPr="00306408">
              <w:rPr>
                <w:sz w:val="18"/>
                <w:szCs w:val="18"/>
                <w:lang w:val="uk-UA"/>
              </w:rPr>
              <w:t>2. Встановити, що головний виконавчий директор Товариства Ніколаєв Євген Віталійович отримує винагороду у розмірі згідно з штатним розписом.</w:t>
            </w:r>
          </w:p>
          <w:p w14:paraId="1AF107AA" w14:textId="67CC3798" w:rsidR="001B3CA7" w:rsidRPr="00FB65BD" w:rsidRDefault="00306408" w:rsidP="00306408">
            <w:pPr>
              <w:jc w:val="both"/>
              <w:rPr>
                <w:i/>
                <w:iCs/>
                <w:sz w:val="18"/>
                <w:szCs w:val="18"/>
                <w:lang w:val="uk-UA"/>
              </w:rPr>
            </w:pPr>
            <w:r w:rsidRPr="00FB65BD">
              <w:rPr>
                <w:sz w:val="18"/>
                <w:szCs w:val="18"/>
                <w:lang w:val="uk-UA"/>
              </w:rPr>
              <w:t xml:space="preserve">3. Обрати Головуючого (Голову) Загальних зборів </w:t>
            </w:r>
            <w:proofErr w:type="spellStart"/>
            <w:r w:rsidRPr="00FB65BD">
              <w:rPr>
                <w:sz w:val="18"/>
                <w:szCs w:val="18"/>
                <w:lang w:val="uk-UA"/>
              </w:rPr>
              <w:t>Семіду</w:t>
            </w:r>
            <w:proofErr w:type="spellEnd"/>
            <w:r w:rsidRPr="00FB65BD">
              <w:rPr>
                <w:sz w:val="18"/>
                <w:szCs w:val="18"/>
                <w:lang w:val="uk-UA"/>
              </w:rPr>
              <w:t xml:space="preserve"> Наталію Миколаївну уповноваженою особою на підписання трудового договору (контракту) з головним виконавчим директором Товариства Ніколаєвим Євгеном Віталійовичем.</w:t>
            </w:r>
          </w:p>
        </w:tc>
      </w:tr>
      <w:tr w:rsidR="001B3CA7" w:rsidRPr="00FB65BD" w14:paraId="6A04F55F"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77B7C8B0" w14:textId="77777777" w:rsidR="001B3CA7" w:rsidRPr="00FB65BD" w:rsidRDefault="001B3CA7" w:rsidP="00D70383">
            <w:pPr>
              <w:widowControl w:val="0"/>
              <w:spacing w:after="120"/>
              <w:rPr>
                <w:color w:val="000000"/>
                <w:sz w:val="19"/>
                <w:szCs w:val="19"/>
                <w:lang w:val="uk-UA"/>
              </w:rPr>
            </w:pPr>
            <w:r w:rsidRPr="00FB65BD">
              <w:rPr>
                <w:b/>
                <w:sz w:val="19"/>
                <w:szCs w:val="19"/>
                <w:lang w:val="uk-UA"/>
              </w:rPr>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F1F6" w14:textId="77777777" w:rsidR="001B3CA7" w:rsidRPr="00FB65BD" w:rsidRDefault="001B3CA7" w:rsidP="00D70383">
            <w:pPr>
              <w:snapToGrid w:val="0"/>
              <w:rPr>
                <w:color w:val="000000"/>
                <w:sz w:val="19"/>
                <w:szCs w:val="19"/>
                <w:lang w:val="uk-UA"/>
              </w:rPr>
            </w:pPr>
          </w:p>
          <w:p w14:paraId="3341451B" w14:textId="77777777" w:rsidR="001B3CA7" w:rsidRPr="00FB65BD" w:rsidRDefault="001B3CA7"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93056" behindDoc="0" locked="0" layoutInCell="1" allowOverlap="1" wp14:anchorId="5B46322C" wp14:editId="2EFFBB12">
                      <wp:simplePos x="0" y="0"/>
                      <wp:positionH relativeFrom="margin">
                        <wp:posOffset>0</wp:posOffset>
                      </wp:positionH>
                      <wp:positionV relativeFrom="paragraph">
                        <wp:posOffset>-94615</wp:posOffset>
                      </wp:positionV>
                      <wp:extent cx="3627755" cy="216535"/>
                      <wp:effectExtent l="0" t="0" r="3175" b="3175"/>
                      <wp:wrapSquare wrapText="bothSides"/>
                      <wp:docPr id="1529120231"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1B3CA7" w14:paraId="51E368B7"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ACA3CAA" w14:textId="77777777" w:rsidR="001B3CA7" w:rsidRDefault="001B3CA7">
                                        <w:pPr>
                                          <w:snapToGrid w:val="0"/>
                                          <w:rPr>
                                            <w:bCs/>
                                            <w:sz w:val="28"/>
                                            <w:szCs w:val="28"/>
                                            <w:u w:val="single"/>
                                            <w:lang w:val="uk-UA"/>
                                          </w:rPr>
                                        </w:pPr>
                                      </w:p>
                                    </w:tc>
                                    <w:tc>
                                      <w:tcPr>
                                        <w:tcW w:w="1217" w:type="dxa"/>
                                        <w:tcBorders>
                                          <w:left w:val="single" w:sz="4" w:space="0" w:color="000000"/>
                                        </w:tcBorders>
                                        <w:shd w:val="clear" w:color="auto" w:fill="auto"/>
                                        <w:vAlign w:val="center"/>
                                      </w:tcPr>
                                      <w:p w14:paraId="3B86363A" w14:textId="77777777" w:rsidR="001B3CA7" w:rsidRDefault="001B3CA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6DB1B46" w14:textId="77777777" w:rsidR="001B3CA7" w:rsidRDefault="001B3CA7">
                                        <w:pPr>
                                          <w:snapToGrid w:val="0"/>
                                          <w:jc w:val="center"/>
                                          <w:rPr>
                                            <w:bCs/>
                                            <w:sz w:val="20"/>
                                            <w:szCs w:val="20"/>
                                            <w:lang w:val="uk-UA"/>
                                          </w:rPr>
                                        </w:pPr>
                                      </w:p>
                                    </w:tc>
                                    <w:tc>
                                      <w:tcPr>
                                        <w:tcW w:w="1496" w:type="dxa"/>
                                        <w:tcBorders>
                                          <w:left w:val="single" w:sz="4" w:space="0" w:color="000000"/>
                                        </w:tcBorders>
                                        <w:shd w:val="clear" w:color="auto" w:fill="auto"/>
                                        <w:vAlign w:val="center"/>
                                      </w:tcPr>
                                      <w:p w14:paraId="3EB21BDB" w14:textId="77777777" w:rsidR="001B3CA7" w:rsidRDefault="001B3CA7">
                                        <w:pPr>
                                          <w:jc w:val="center"/>
                                          <w:rPr>
                                            <w:bCs/>
                                            <w:sz w:val="20"/>
                                            <w:szCs w:val="20"/>
                                            <w:lang w:val="uk-UA"/>
                                          </w:rPr>
                                        </w:pPr>
                                        <w:r>
                                          <w:rPr>
                                            <w:bCs/>
                                            <w:color w:val="000000"/>
                                            <w:sz w:val="20"/>
                                            <w:szCs w:val="20"/>
                                            <w:lang w:val="uk-UA"/>
                                          </w:rPr>
                                          <w:t>ПРОТИ</w:t>
                                        </w:r>
                                      </w:p>
                                    </w:tc>
                                  </w:tr>
                                </w:tbl>
                                <w:p w14:paraId="1C350B40" w14:textId="77777777" w:rsidR="001B3CA7" w:rsidRDefault="001B3CA7" w:rsidP="001B3CA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6322C" id="_x0000_s1039" type="#_x0000_t202" style="position:absolute;margin-left:0;margin-top:-7.45pt;width:285.65pt;height:17.05pt;z-index:25169305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BoTzJzvAQAAwg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1B3CA7" w14:paraId="51E368B7"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7ACA3CAA" w14:textId="77777777" w:rsidR="001B3CA7" w:rsidRDefault="001B3CA7">
                                  <w:pPr>
                                    <w:snapToGrid w:val="0"/>
                                    <w:rPr>
                                      <w:bCs/>
                                      <w:sz w:val="28"/>
                                      <w:szCs w:val="28"/>
                                      <w:u w:val="single"/>
                                      <w:lang w:val="uk-UA"/>
                                    </w:rPr>
                                  </w:pPr>
                                </w:p>
                              </w:tc>
                              <w:tc>
                                <w:tcPr>
                                  <w:tcW w:w="1217" w:type="dxa"/>
                                  <w:tcBorders>
                                    <w:left w:val="single" w:sz="4" w:space="0" w:color="000000"/>
                                  </w:tcBorders>
                                  <w:shd w:val="clear" w:color="auto" w:fill="auto"/>
                                  <w:vAlign w:val="center"/>
                                </w:tcPr>
                                <w:p w14:paraId="3B86363A" w14:textId="77777777" w:rsidR="001B3CA7" w:rsidRDefault="001B3CA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6DB1B46" w14:textId="77777777" w:rsidR="001B3CA7" w:rsidRDefault="001B3CA7">
                                  <w:pPr>
                                    <w:snapToGrid w:val="0"/>
                                    <w:jc w:val="center"/>
                                    <w:rPr>
                                      <w:bCs/>
                                      <w:sz w:val="20"/>
                                      <w:szCs w:val="20"/>
                                      <w:lang w:val="uk-UA"/>
                                    </w:rPr>
                                  </w:pPr>
                                </w:p>
                              </w:tc>
                              <w:tc>
                                <w:tcPr>
                                  <w:tcW w:w="1496" w:type="dxa"/>
                                  <w:tcBorders>
                                    <w:left w:val="single" w:sz="4" w:space="0" w:color="000000"/>
                                  </w:tcBorders>
                                  <w:shd w:val="clear" w:color="auto" w:fill="auto"/>
                                  <w:vAlign w:val="center"/>
                                </w:tcPr>
                                <w:p w14:paraId="3EB21BDB" w14:textId="77777777" w:rsidR="001B3CA7" w:rsidRDefault="001B3CA7">
                                  <w:pPr>
                                    <w:jc w:val="center"/>
                                    <w:rPr>
                                      <w:bCs/>
                                      <w:sz w:val="20"/>
                                      <w:szCs w:val="20"/>
                                      <w:lang w:val="uk-UA"/>
                                    </w:rPr>
                                  </w:pPr>
                                  <w:r>
                                    <w:rPr>
                                      <w:bCs/>
                                      <w:color w:val="000000"/>
                                      <w:sz w:val="20"/>
                                      <w:szCs w:val="20"/>
                                      <w:lang w:val="uk-UA"/>
                                    </w:rPr>
                                    <w:t>ПРОТИ</w:t>
                                  </w:r>
                                </w:p>
                              </w:tc>
                            </w:tr>
                          </w:tbl>
                          <w:p w14:paraId="1C350B40" w14:textId="77777777" w:rsidR="001B3CA7" w:rsidRDefault="001B3CA7" w:rsidP="001B3CA7">
                            <w:r>
                              <w:t xml:space="preserve"> </w:t>
                            </w:r>
                          </w:p>
                        </w:txbxContent>
                      </v:textbox>
                      <w10:wrap type="square" anchorx="margin"/>
                    </v:shape>
                  </w:pict>
                </mc:Fallback>
              </mc:AlternateContent>
            </w:r>
          </w:p>
        </w:tc>
      </w:tr>
    </w:tbl>
    <w:p w14:paraId="57588A9B" w14:textId="77777777" w:rsidR="001B3CA7" w:rsidRPr="00FB65BD" w:rsidRDefault="001B3CA7" w:rsidP="00F120F6">
      <w:pPr>
        <w:rPr>
          <w:b/>
          <w:sz w:val="19"/>
          <w:szCs w:val="19"/>
          <w:vertAlign w:val="superscript"/>
          <w:lang w:val="uk-UA"/>
        </w:rPr>
      </w:pPr>
    </w:p>
    <w:tbl>
      <w:tblPr>
        <w:tblW w:w="0" w:type="auto"/>
        <w:tblInd w:w="-10" w:type="dxa"/>
        <w:tblLayout w:type="fixed"/>
        <w:tblLook w:val="0000" w:firstRow="0" w:lastRow="0" w:firstColumn="0" w:lastColumn="0" w:noHBand="0" w:noVBand="0"/>
      </w:tblPr>
      <w:tblGrid>
        <w:gridCol w:w="3119"/>
        <w:gridCol w:w="6863"/>
      </w:tblGrid>
      <w:tr w:rsidR="001B3CA7" w:rsidRPr="00FB65BD" w14:paraId="4AC5DBBB" w14:textId="77777777" w:rsidTr="00D70383">
        <w:trPr>
          <w:trHeight w:val="915"/>
        </w:trPr>
        <w:tc>
          <w:tcPr>
            <w:tcW w:w="3119" w:type="dxa"/>
            <w:tcBorders>
              <w:top w:val="single" w:sz="4" w:space="0" w:color="000000"/>
              <w:left w:val="single" w:sz="4" w:space="0" w:color="000000"/>
              <w:bottom w:val="single" w:sz="4" w:space="0" w:color="000000"/>
            </w:tcBorders>
            <w:shd w:val="clear" w:color="auto" w:fill="auto"/>
            <w:vAlign w:val="center"/>
          </w:tcPr>
          <w:p w14:paraId="03607C30" w14:textId="7FA1BE74" w:rsidR="001B3CA7" w:rsidRPr="00FB65BD" w:rsidRDefault="001B3CA7" w:rsidP="00D70383">
            <w:pPr>
              <w:rPr>
                <w:b/>
                <w:i/>
                <w:iCs/>
                <w:sz w:val="18"/>
                <w:szCs w:val="18"/>
                <w:lang w:val="uk-UA"/>
              </w:rPr>
            </w:pPr>
            <w:r w:rsidRPr="00FB65BD">
              <w:rPr>
                <w:b/>
                <w:iCs/>
                <w:color w:val="000000"/>
                <w:sz w:val="18"/>
                <w:szCs w:val="18"/>
                <w:lang w:val="uk-UA"/>
              </w:rPr>
              <w:t>Питання порядку денного № 17,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8EBAC" w14:textId="0550DF42" w:rsidR="001B3CA7" w:rsidRPr="00FB65BD" w:rsidRDefault="00587F8E" w:rsidP="00D70383">
            <w:pPr>
              <w:shd w:val="clear" w:color="auto" w:fill="FFFFFF"/>
              <w:jc w:val="both"/>
              <w:rPr>
                <w:b/>
                <w:iCs/>
                <w:color w:val="000000"/>
                <w:sz w:val="18"/>
                <w:szCs w:val="18"/>
                <w:lang w:val="uk-UA"/>
              </w:rPr>
            </w:pPr>
            <w:r w:rsidRPr="00FB65BD">
              <w:rPr>
                <w:b/>
                <w:iCs/>
                <w:color w:val="000000"/>
                <w:sz w:val="18"/>
                <w:szCs w:val="18"/>
                <w:lang w:val="uk-UA"/>
              </w:rPr>
              <w:t>Покладення функцій аудиторського комітету на раду директорів Товариства</w:t>
            </w:r>
          </w:p>
        </w:tc>
      </w:tr>
      <w:tr w:rsidR="001B3CA7" w:rsidRPr="00FB65BD" w14:paraId="32543FE9" w14:textId="77777777" w:rsidTr="00D70383">
        <w:trPr>
          <w:trHeight w:val="717"/>
        </w:trPr>
        <w:tc>
          <w:tcPr>
            <w:tcW w:w="3119" w:type="dxa"/>
            <w:tcBorders>
              <w:top w:val="single" w:sz="4" w:space="0" w:color="000000"/>
              <w:left w:val="single" w:sz="4" w:space="0" w:color="000000"/>
              <w:bottom w:val="single" w:sz="4" w:space="0" w:color="000000"/>
            </w:tcBorders>
            <w:shd w:val="clear" w:color="auto" w:fill="auto"/>
            <w:vAlign w:val="center"/>
          </w:tcPr>
          <w:p w14:paraId="238B8242" w14:textId="118F692B" w:rsidR="001B3CA7" w:rsidRPr="00FB65BD" w:rsidRDefault="001B3CA7" w:rsidP="00D70383">
            <w:pPr>
              <w:rPr>
                <w:i/>
                <w:iCs/>
                <w:sz w:val="18"/>
                <w:szCs w:val="18"/>
                <w:lang w:val="uk-UA"/>
              </w:rPr>
            </w:pPr>
            <w:r w:rsidRPr="00FB65BD">
              <w:rPr>
                <w:bCs/>
                <w:iCs/>
                <w:color w:val="000000"/>
                <w:sz w:val="18"/>
                <w:szCs w:val="18"/>
                <w:lang w:val="uk-UA"/>
              </w:rPr>
              <w:t>Проект рішення з питання порядку денного № 17:</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0D1FA" w14:textId="53B28425" w:rsidR="001B3CA7" w:rsidRPr="00FB65BD" w:rsidRDefault="00FB65BD" w:rsidP="00D70383">
            <w:pPr>
              <w:jc w:val="both"/>
              <w:rPr>
                <w:i/>
                <w:iCs/>
                <w:sz w:val="18"/>
                <w:szCs w:val="18"/>
                <w:lang w:val="uk-UA"/>
              </w:rPr>
            </w:pPr>
            <w:proofErr w:type="spellStart"/>
            <w:r w:rsidRPr="00FB65BD">
              <w:rPr>
                <w:sz w:val="18"/>
                <w:szCs w:val="18"/>
                <w:lang w:eastAsia="uk-UA"/>
              </w:rPr>
              <w:t>Покласти</w:t>
            </w:r>
            <w:proofErr w:type="spellEnd"/>
            <w:r w:rsidRPr="00FB65BD">
              <w:rPr>
                <w:sz w:val="18"/>
                <w:szCs w:val="18"/>
                <w:lang w:eastAsia="uk-UA"/>
              </w:rPr>
              <w:t xml:space="preserve"> </w:t>
            </w:r>
            <w:proofErr w:type="spellStart"/>
            <w:r w:rsidRPr="00FB65BD">
              <w:rPr>
                <w:sz w:val="18"/>
                <w:szCs w:val="18"/>
                <w:lang w:eastAsia="uk-UA"/>
              </w:rPr>
              <w:t>виконання</w:t>
            </w:r>
            <w:proofErr w:type="spellEnd"/>
            <w:r w:rsidRPr="00FB65BD">
              <w:rPr>
                <w:sz w:val="18"/>
                <w:szCs w:val="18"/>
                <w:lang w:eastAsia="uk-UA"/>
              </w:rPr>
              <w:t xml:space="preserve"> </w:t>
            </w:r>
            <w:proofErr w:type="spellStart"/>
            <w:r w:rsidRPr="00FB65BD">
              <w:rPr>
                <w:sz w:val="18"/>
                <w:szCs w:val="18"/>
                <w:lang w:eastAsia="uk-UA"/>
              </w:rPr>
              <w:t>функцій</w:t>
            </w:r>
            <w:proofErr w:type="spellEnd"/>
            <w:r w:rsidRPr="00FB65BD">
              <w:rPr>
                <w:sz w:val="18"/>
                <w:szCs w:val="18"/>
                <w:lang w:eastAsia="uk-UA"/>
              </w:rPr>
              <w:t xml:space="preserve"> </w:t>
            </w:r>
            <w:proofErr w:type="spellStart"/>
            <w:r w:rsidRPr="00FB65BD">
              <w:rPr>
                <w:sz w:val="18"/>
                <w:szCs w:val="18"/>
                <w:lang w:eastAsia="uk-UA"/>
              </w:rPr>
              <w:t>аудиторського</w:t>
            </w:r>
            <w:proofErr w:type="spellEnd"/>
            <w:r w:rsidRPr="00FB65BD">
              <w:rPr>
                <w:sz w:val="18"/>
                <w:szCs w:val="18"/>
                <w:lang w:eastAsia="uk-UA"/>
              </w:rPr>
              <w:t xml:space="preserve"> </w:t>
            </w:r>
            <w:proofErr w:type="spellStart"/>
            <w:r w:rsidRPr="00FB65BD">
              <w:rPr>
                <w:sz w:val="18"/>
                <w:szCs w:val="18"/>
                <w:lang w:eastAsia="uk-UA"/>
              </w:rPr>
              <w:t>комітету</w:t>
            </w:r>
            <w:proofErr w:type="spellEnd"/>
            <w:r w:rsidRPr="00FB65BD">
              <w:rPr>
                <w:sz w:val="18"/>
                <w:szCs w:val="18"/>
                <w:lang w:eastAsia="uk-UA"/>
              </w:rPr>
              <w:t xml:space="preserve"> </w:t>
            </w:r>
            <w:proofErr w:type="spellStart"/>
            <w:r w:rsidRPr="00FB65BD">
              <w:rPr>
                <w:sz w:val="18"/>
                <w:szCs w:val="18"/>
                <w:lang w:eastAsia="uk-UA"/>
              </w:rPr>
              <w:t>Товариства</w:t>
            </w:r>
            <w:proofErr w:type="spellEnd"/>
            <w:r w:rsidRPr="00FB65BD">
              <w:rPr>
                <w:sz w:val="18"/>
                <w:szCs w:val="18"/>
                <w:lang w:eastAsia="uk-UA"/>
              </w:rPr>
              <w:t xml:space="preserve">, </w:t>
            </w:r>
            <w:proofErr w:type="spellStart"/>
            <w:r w:rsidRPr="00FB65BD">
              <w:rPr>
                <w:sz w:val="18"/>
                <w:szCs w:val="18"/>
                <w:lang w:eastAsia="uk-UA"/>
              </w:rPr>
              <w:t>які</w:t>
            </w:r>
            <w:proofErr w:type="spellEnd"/>
            <w:r w:rsidRPr="00FB65BD">
              <w:rPr>
                <w:sz w:val="18"/>
                <w:szCs w:val="18"/>
                <w:lang w:eastAsia="uk-UA"/>
              </w:rPr>
              <w:t xml:space="preserve"> </w:t>
            </w:r>
            <w:proofErr w:type="spellStart"/>
            <w:r w:rsidRPr="00FB65BD">
              <w:rPr>
                <w:sz w:val="18"/>
                <w:szCs w:val="18"/>
                <w:lang w:eastAsia="uk-UA"/>
              </w:rPr>
              <w:t>визначені</w:t>
            </w:r>
            <w:proofErr w:type="spellEnd"/>
            <w:r w:rsidRPr="00FB65BD">
              <w:rPr>
                <w:sz w:val="18"/>
                <w:szCs w:val="18"/>
                <w:lang w:eastAsia="uk-UA"/>
              </w:rPr>
              <w:t xml:space="preserve"> Законом </w:t>
            </w:r>
            <w:proofErr w:type="spellStart"/>
            <w:r w:rsidRPr="00FB65BD">
              <w:rPr>
                <w:sz w:val="18"/>
                <w:szCs w:val="18"/>
                <w:lang w:eastAsia="uk-UA"/>
              </w:rPr>
              <w:t>України</w:t>
            </w:r>
            <w:proofErr w:type="spellEnd"/>
            <w:r w:rsidRPr="00FB65BD">
              <w:rPr>
                <w:sz w:val="18"/>
                <w:szCs w:val="18"/>
                <w:lang w:eastAsia="uk-UA"/>
              </w:rPr>
              <w:t xml:space="preserve"> «Про аудит </w:t>
            </w:r>
            <w:proofErr w:type="spellStart"/>
            <w:r w:rsidRPr="00FB65BD">
              <w:rPr>
                <w:sz w:val="18"/>
                <w:szCs w:val="18"/>
                <w:lang w:eastAsia="uk-UA"/>
              </w:rPr>
              <w:t>фінансової</w:t>
            </w:r>
            <w:proofErr w:type="spellEnd"/>
            <w:r w:rsidRPr="00FB65BD">
              <w:rPr>
                <w:sz w:val="18"/>
                <w:szCs w:val="18"/>
                <w:lang w:eastAsia="uk-UA"/>
              </w:rPr>
              <w:t xml:space="preserve"> </w:t>
            </w:r>
            <w:proofErr w:type="spellStart"/>
            <w:r w:rsidRPr="00FB65BD">
              <w:rPr>
                <w:sz w:val="18"/>
                <w:szCs w:val="18"/>
                <w:lang w:eastAsia="uk-UA"/>
              </w:rPr>
              <w:t>звітності</w:t>
            </w:r>
            <w:proofErr w:type="spellEnd"/>
            <w:r w:rsidRPr="00FB65BD">
              <w:rPr>
                <w:sz w:val="18"/>
                <w:szCs w:val="18"/>
                <w:lang w:eastAsia="uk-UA"/>
              </w:rPr>
              <w:t xml:space="preserve"> та </w:t>
            </w:r>
            <w:proofErr w:type="spellStart"/>
            <w:r w:rsidRPr="00FB65BD">
              <w:rPr>
                <w:sz w:val="18"/>
                <w:szCs w:val="18"/>
                <w:lang w:eastAsia="uk-UA"/>
              </w:rPr>
              <w:t>аудиторську</w:t>
            </w:r>
            <w:proofErr w:type="spellEnd"/>
            <w:r w:rsidRPr="00FB65BD">
              <w:rPr>
                <w:sz w:val="18"/>
                <w:szCs w:val="18"/>
                <w:lang w:eastAsia="uk-UA"/>
              </w:rPr>
              <w:t xml:space="preserve"> </w:t>
            </w:r>
            <w:proofErr w:type="spellStart"/>
            <w:r w:rsidRPr="00FB65BD">
              <w:rPr>
                <w:sz w:val="18"/>
                <w:szCs w:val="18"/>
                <w:lang w:eastAsia="uk-UA"/>
              </w:rPr>
              <w:t>діяльність</w:t>
            </w:r>
            <w:proofErr w:type="spellEnd"/>
            <w:r w:rsidRPr="00FB65BD">
              <w:rPr>
                <w:sz w:val="18"/>
                <w:szCs w:val="18"/>
                <w:lang w:eastAsia="uk-UA"/>
              </w:rPr>
              <w:t xml:space="preserve">», на раду </w:t>
            </w:r>
            <w:proofErr w:type="spellStart"/>
            <w:r w:rsidRPr="00FB65BD">
              <w:rPr>
                <w:sz w:val="18"/>
                <w:szCs w:val="18"/>
                <w:lang w:eastAsia="uk-UA"/>
              </w:rPr>
              <w:t>директорів</w:t>
            </w:r>
            <w:proofErr w:type="spellEnd"/>
            <w:r w:rsidRPr="00FB65BD">
              <w:rPr>
                <w:sz w:val="18"/>
                <w:szCs w:val="18"/>
                <w:lang w:eastAsia="uk-UA"/>
              </w:rPr>
              <w:t xml:space="preserve"> </w:t>
            </w:r>
            <w:proofErr w:type="spellStart"/>
            <w:r w:rsidRPr="00FB65BD">
              <w:rPr>
                <w:sz w:val="18"/>
                <w:szCs w:val="18"/>
                <w:lang w:eastAsia="uk-UA"/>
              </w:rPr>
              <w:t>Товариства</w:t>
            </w:r>
            <w:proofErr w:type="spellEnd"/>
            <w:r w:rsidRPr="00FB65BD">
              <w:rPr>
                <w:sz w:val="18"/>
                <w:szCs w:val="18"/>
                <w:lang w:eastAsia="uk-UA"/>
              </w:rPr>
              <w:t>.</w:t>
            </w:r>
          </w:p>
        </w:tc>
      </w:tr>
      <w:tr w:rsidR="001B3CA7" w:rsidRPr="00FB65BD" w14:paraId="4462E1BE" w14:textId="77777777" w:rsidTr="00D70383">
        <w:trPr>
          <w:trHeight w:val="597"/>
        </w:trPr>
        <w:tc>
          <w:tcPr>
            <w:tcW w:w="3119" w:type="dxa"/>
            <w:tcBorders>
              <w:top w:val="single" w:sz="4" w:space="0" w:color="000000"/>
              <w:left w:val="single" w:sz="4" w:space="0" w:color="000000"/>
              <w:bottom w:val="single" w:sz="4" w:space="0" w:color="000000"/>
            </w:tcBorders>
            <w:shd w:val="clear" w:color="auto" w:fill="auto"/>
            <w:vAlign w:val="center"/>
          </w:tcPr>
          <w:p w14:paraId="65248A2F" w14:textId="77777777" w:rsidR="001B3CA7" w:rsidRPr="00FB65BD" w:rsidRDefault="001B3CA7" w:rsidP="00D70383">
            <w:pPr>
              <w:widowControl w:val="0"/>
              <w:spacing w:after="120"/>
              <w:rPr>
                <w:color w:val="000000"/>
                <w:sz w:val="19"/>
                <w:szCs w:val="19"/>
                <w:lang w:val="uk-UA"/>
              </w:rPr>
            </w:pPr>
            <w:r w:rsidRPr="00FB65BD">
              <w:rPr>
                <w:b/>
                <w:sz w:val="19"/>
                <w:szCs w:val="19"/>
                <w:lang w:val="uk-UA"/>
              </w:rPr>
              <w:t>ГОЛОСУВАННЯ</w:t>
            </w:r>
            <w:r w:rsidRPr="00FB65BD">
              <w:rPr>
                <w:b/>
                <w:sz w:val="19"/>
                <w:szCs w:val="19"/>
                <w:vertAlign w:val="superscript"/>
                <w:lang w:val="uk-UA"/>
              </w:rPr>
              <w:t>1</w:t>
            </w:r>
            <w:r w:rsidRPr="00FB65BD">
              <w:rPr>
                <w:b/>
                <w:sz w:val="19"/>
                <w:szCs w:val="19"/>
                <w:lang w:val="uk-UA"/>
              </w:rPr>
              <w:t xml:space="preserve">: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2449" w14:textId="77777777" w:rsidR="001B3CA7" w:rsidRPr="00FB65BD" w:rsidRDefault="001B3CA7" w:rsidP="00D70383">
            <w:pPr>
              <w:snapToGrid w:val="0"/>
              <w:rPr>
                <w:color w:val="000000"/>
                <w:sz w:val="19"/>
                <w:szCs w:val="19"/>
                <w:lang w:val="uk-UA"/>
              </w:rPr>
            </w:pPr>
          </w:p>
          <w:p w14:paraId="433ADDFC" w14:textId="77777777" w:rsidR="001B3CA7" w:rsidRPr="00FB65BD" w:rsidRDefault="001B3CA7" w:rsidP="00D70383">
            <w:pPr>
              <w:rPr>
                <w:color w:val="000000"/>
                <w:sz w:val="19"/>
                <w:szCs w:val="19"/>
                <w:lang w:val="uk-UA"/>
              </w:rPr>
            </w:pPr>
            <w:r w:rsidRPr="00FB65BD">
              <w:rPr>
                <w:noProof/>
                <w:sz w:val="19"/>
                <w:szCs w:val="19"/>
                <w:lang w:val="uk-UA"/>
              </w:rPr>
              <mc:AlternateContent>
                <mc:Choice Requires="wps">
                  <w:drawing>
                    <wp:anchor distT="0" distB="0" distL="0" distR="114300" simplePos="0" relativeHeight="251695104" behindDoc="0" locked="0" layoutInCell="1" allowOverlap="1" wp14:anchorId="207AFDA8" wp14:editId="2961E263">
                      <wp:simplePos x="0" y="0"/>
                      <wp:positionH relativeFrom="margin">
                        <wp:posOffset>0</wp:posOffset>
                      </wp:positionH>
                      <wp:positionV relativeFrom="paragraph">
                        <wp:posOffset>-94615</wp:posOffset>
                      </wp:positionV>
                      <wp:extent cx="3627755" cy="216535"/>
                      <wp:effectExtent l="0" t="0" r="3175" b="3175"/>
                      <wp:wrapSquare wrapText="bothSides"/>
                      <wp:docPr id="1951396396"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1B3CA7" w14:paraId="6D14F3AB"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A63ABB2" w14:textId="77777777" w:rsidR="001B3CA7" w:rsidRDefault="001B3CA7">
                                        <w:pPr>
                                          <w:snapToGrid w:val="0"/>
                                          <w:rPr>
                                            <w:bCs/>
                                            <w:sz w:val="28"/>
                                            <w:szCs w:val="28"/>
                                            <w:u w:val="single"/>
                                            <w:lang w:val="uk-UA"/>
                                          </w:rPr>
                                        </w:pPr>
                                      </w:p>
                                    </w:tc>
                                    <w:tc>
                                      <w:tcPr>
                                        <w:tcW w:w="1217" w:type="dxa"/>
                                        <w:tcBorders>
                                          <w:left w:val="single" w:sz="4" w:space="0" w:color="000000"/>
                                        </w:tcBorders>
                                        <w:shd w:val="clear" w:color="auto" w:fill="auto"/>
                                        <w:vAlign w:val="center"/>
                                      </w:tcPr>
                                      <w:p w14:paraId="4CBE83B6" w14:textId="77777777" w:rsidR="001B3CA7" w:rsidRDefault="001B3CA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3CFB1DC" w14:textId="77777777" w:rsidR="001B3CA7" w:rsidRDefault="001B3CA7">
                                        <w:pPr>
                                          <w:snapToGrid w:val="0"/>
                                          <w:jc w:val="center"/>
                                          <w:rPr>
                                            <w:bCs/>
                                            <w:sz w:val="20"/>
                                            <w:szCs w:val="20"/>
                                            <w:lang w:val="uk-UA"/>
                                          </w:rPr>
                                        </w:pPr>
                                      </w:p>
                                    </w:tc>
                                    <w:tc>
                                      <w:tcPr>
                                        <w:tcW w:w="1496" w:type="dxa"/>
                                        <w:tcBorders>
                                          <w:left w:val="single" w:sz="4" w:space="0" w:color="000000"/>
                                        </w:tcBorders>
                                        <w:shd w:val="clear" w:color="auto" w:fill="auto"/>
                                        <w:vAlign w:val="center"/>
                                      </w:tcPr>
                                      <w:p w14:paraId="11E72F79" w14:textId="77777777" w:rsidR="001B3CA7" w:rsidRDefault="001B3CA7">
                                        <w:pPr>
                                          <w:jc w:val="center"/>
                                          <w:rPr>
                                            <w:bCs/>
                                            <w:sz w:val="20"/>
                                            <w:szCs w:val="20"/>
                                            <w:lang w:val="uk-UA"/>
                                          </w:rPr>
                                        </w:pPr>
                                        <w:r>
                                          <w:rPr>
                                            <w:bCs/>
                                            <w:color w:val="000000"/>
                                            <w:sz w:val="20"/>
                                            <w:szCs w:val="20"/>
                                            <w:lang w:val="uk-UA"/>
                                          </w:rPr>
                                          <w:t>ПРОТИ</w:t>
                                        </w:r>
                                      </w:p>
                                    </w:tc>
                                  </w:tr>
                                </w:tbl>
                                <w:p w14:paraId="57D4E899" w14:textId="77777777" w:rsidR="001B3CA7" w:rsidRDefault="001B3CA7" w:rsidP="001B3CA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FDA8" id="_x0000_s1040" type="#_x0000_t202" style="position:absolute;margin-left:0;margin-top:-7.45pt;width:285.65pt;height:17.05pt;z-index:25169510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1B3CA7" w14:paraId="6D14F3AB"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A63ABB2" w14:textId="77777777" w:rsidR="001B3CA7" w:rsidRDefault="001B3CA7">
                                  <w:pPr>
                                    <w:snapToGrid w:val="0"/>
                                    <w:rPr>
                                      <w:bCs/>
                                      <w:sz w:val="28"/>
                                      <w:szCs w:val="28"/>
                                      <w:u w:val="single"/>
                                      <w:lang w:val="uk-UA"/>
                                    </w:rPr>
                                  </w:pPr>
                                </w:p>
                              </w:tc>
                              <w:tc>
                                <w:tcPr>
                                  <w:tcW w:w="1217" w:type="dxa"/>
                                  <w:tcBorders>
                                    <w:left w:val="single" w:sz="4" w:space="0" w:color="000000"/>
                                  </w:tcBorders>
                                  <w:shd w:val="clear" w:color="auto" w:fill="auto"/>
                                  <w:vAlign w:val="center"/>
                                </w:tcPr>
                                <w:p w14:paraId="4CBE83B6" w14:textId="77777777" w:rsidR="001B3CA7" w:rsidRDefault="001B3CA7">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3CFB1DC" w14:textId="77777777" w:rsidR="001B3CA7" w:rsidRDefault="001B3CA7">
                                  <w:pPr>
                                    <w:snapToGrid w:val="0"/>
                                    <w:jc w:val="center"/>
                                    <w:rPr>
                                      <w:bCs/>
                                      <w:sz w:val="20"/>
                                      <w:szCs w:val="20"/>
                                      <w:lang w:val="uk-UA"/>
                                    </w:rPr>
                                  </w:pPr>
                                </w:p>
                              </w:tc>
                              <w:tc>
                                <w:tcPr>
                                  <w:tcW w:w="1496" w:type="dxa"/>
                                  <w:tcBorders>
                                    <w:left w:val="single" w:sz="4" w:space="0" w:color="000000"/>
                                  </w:tcBorders>
                                  <w:shd w:val="clear" w:color="auto" w:fill="auto"/>
                                  <w:vAlign w:val="center"/>
                                </w:tcPr>
                                <w:p w14:paraId="11E72F79" w14:textId="77777777" w:rsidR="001B3CA7" w:rsidRDefault="001B3CA7">
                                  <w:pPr>
                                    <w:jc w:val="center"/>
                                    <w:rPr>
                                      <w:bCs/>
                                      <w:sz w:val="20"/>
                                      <w:szCs w:val="20"/>
                                      <w:lang w:val="uk-UA"/>
                                    </w:rPr>
                                  </w:pPr>
                                  <w:r>
                                    <w:rPr>
                                      <w:bCs/>
                                      <w:color w:val="000000"/>
                                      <w:sz w:val="20"/>
                                      <w:szCs w:val="20"/>
                                      <w:lang w:val="uk-UA"/>
                                    </w:rPr>
                                    <w:t>ПРОТИ</w:t>
                                  </w:r>
                                </w:p>
                              </w:tc>
                            </w:tr>
                          </w:tbl>
                          <w:p w14:paraId="57D4E899" w14:textId="77777777" w:rsidR="001B3CA7" w:rsidRDefault="001B3CA7" w:rsidP="001B3CA7">
                            <w:r>
                              <w:t xml:space="preserve"> </w:t>
                            </w:r>
                          </w:p>
                        </w:txbxContent>
                      </v:textbox>
                      <w10:wrap type="square" anchorx="margin"/>
                    </v:shape>
                  </w:pict>
                </mc:Fallback>
              </mc:AlternateContent>
            </w:r>
          </w:p>
        </w:tc>
      </w:tr>
    </w:tbl>
    <w:p w14:paraId="74B028F2" w14:textId="77777777" w:rsidR="001B3CA7" w:rsidRPr="00FB65BD" w:rsidRDefault="001B3CA7" w:rsidP="00F120F6">
      <w:pPr>
        <w:rPr>
          <w:b/>
          <w:sz w:val="19"/>
          <w:szCs w:val="19"/>
          <w:vertAlign w:val="superscript"/>
          <w:lang w:val="uk-UA"/>
        </w:rPr>
      </w:pPr>
    </w:p>
    <w:p w14:paraId="00E8E32C" w14:textId="29FBDF24" w:rsidR="00F120F6" w:rsidRPr="00AA2365" w:rsidRDefault="004D4BBE" w:rsidP="00F120F6">
      <w:pPr>
        <w:rPr>
          <w:rFonts w:ascii="PragmaticaCTT" w:hAnsi="PragmaticaCTT"/>
          <w:sz w:val="19"/>
          <w:szCs w:val="19"/>
          <w:lang w:val="uk-UA"/>
        </w:rPr>
      </w:pPr>
      <w:r w:rsidRPr="00FB65BD">
        <w:rPr>
          <w:b/>
          <w:sz w:val="19"/>
          <w:szCs w:val="19"/>
          <w:vertAlign w:val="superscript"/>
          <w:lang w:val="uk-UA"/>
        </w:rPr>
        <w:t>1</w:t>
      </w:r>
      <w:r w:rsidRPr="00FB65BD">
        <w:rPr>
          <w:b/>
          <w:sz w:val="19"/>
          <w:szCs w:val="19"/>
          <w:lang w:val="uk-UA"/>
        </w:rPr>
        <w:t>Поставте відмітку типу (+), (Х), або (V) навпроти обраного варіанту голосування з кожного питання порядку денного</w:t>
      </w:r>
      <w:r w:rsidRPr="00AA2365">
        <w:rPr>
          <w:rFonts w:ascii="PragmaticaCTT" w:hAnsi="PragmaticaCTT"/>
          <w:b/>
          <w:sz w:val="19"/>
          <w:szCs w:val="19"/>
          <w:lang w:val="uk-UA"/>
        </w:rPr>
        <w:t>.</w:t>
      </w:r>
    </w:p>
    <w:sectPr w:rsidR="00F120F6" w:rsidRPr="00AA2365" w:rsidSect="00250C53">
      <w:headerReference w:type="default" r:id="rId7"/>
      <w:footerReference w:type="default" r:id="rId8"/>
      <w:pgSz w:w="11906" w:h="16838" w:code="9"/>
      <w:pgMar w:top="567" w:right="454" w:bottom="45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AFB3" w14:textId="77777777" w:rsidR="00250C53" w:rsidRDefault="00250C53" w:rsidP="00F120F6">
      <w:r>
        <w:separator/>
      </w:r>
    </w:p>
  </w:endnote>
  <w:endnote w:type="continuationSeparator" w:id="0">
    <w:p w14:paraId="52CE3FC9" w14:textId="77777777" w:rsidR="00250C53" w:rsidRDefault="00250C53" w:rsidP="00F1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agmaticaCTT">
    <w:panose1 w:val="020B0604040002020204"/>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A2CB" w14:textId="7AD9E951" w:rsidR="00F120F6" w:rsidRPr="00F120F6" w:rsidRDefault="00F120F6">
    <w:pPr>
      <w:pStyle w:val="a7"/>
      <w:rPr>
        <w:lang w:val="en-US"/>
      </w:rPr>
    </w:pPr>
  </w:p>
  <w:tbl>
    <w:tblPr>
      <w:tblW w:w="0" w:type="auto"/>
      <w:tblLayout w:type="fixed"/>
      <w:tblLook w:val="0000" w:firstRow="0" w:lastRow="0" w:firstColumn="0" w:lastColumn="0" w:noHBand="0" w:noVBand="0"/>
    </w:tblPr>
    <w:tblGrid>
      <w:gridCol w:w="2002"/>
      <w:gridCol w:w="1976"/>
      <w:gridCol w:w="1125"/>
      <w:gridCol w:w="284"/>
      <w:gridCol w:w="2225"/>
      <w:gridCol w:w="2299"/>
    </w:tblGrid>
    <w:tr w:rsidR="00F120F6" w:rsidRPr="001F13C8" w14:paraId="2205A6A9" w14:textId="77777777" w:rsidTr="00AF3D6F">
      <w:trPr>
        <w:trHeight w:val="1547"/>
      </w:trPr>
      <w:tc>
        <w:tcPr>
          <w:tcW w:w="9911" w:type="dxa"/>
          <w:gridSpan w:val="6"/>
          <w:shd w:val="clear" w:color="auto" w:fill="auto"/>
        </w:tcPr>
        <w:p w14:paraId="756F3923" w14:textId="77777777" w:rsidR="00F120F6" w:rsidRPr="001F13C8" w:rsidRDefault="00F120F6" w:rsidP="00F120F6">
          <w:pPr>
            <w:widowControl w:val="0"/>
            <w:autoSpaceDE w:val="0"/>
            <w:ind w:firstLine="743"/>
            <w:jc w:val="both"/>
            <w:rPr>
              <w:bCs/>
              <w:i/>
              <w:color w:val="000000"/>
              <w:sz w:val="18"/>
              <w:szCs w:val="18"/>
              <w:lang w:val="uk-UA"/>
            </w:rPr>
          </w:pPr>
          <w:r w:rsidRPr="001F13C8">
            <w:rPr>
              <w:b/>
              <w:bCs/>
              <w:i/>
              <w:color w:val="000000"/>
              <w:sz w:val="18"/>
              <w:szCs w:val="18"/>
              <w:lang w:val="uk-UA"/>
            </w:rPr>
            <w:t xml:space="preserve">Увага! </w:t>
          </w:r>
        </w:p>
        <w:p w14:paraId="46EFDC04" w14:textId="77777777" w:rsidR="00F120F6" w:rsidRPr="001F13C8" w:rsidRDefault="00F120F6" w:rsidP="00F120F6">
          <w:pPr>
            <w:widowControl w:val="0"/>
            <w:autoSpaceDE w:val="0"/>
            <w:ind w:firstLine="743"/>
            <w:jc w:val="both"/>
            <w:rPr>
              <w:bCs/>
              <w:i/>
              <w:color w:val="000000"/>
              <w:sz w:val="18"/>
              <w:szCs w:val="18"/>
              <w:lang w:val="uk-UA"/>
            </w:rPr>
          </w:pPr>
          <w:r w:rsidRPr="001F13C8">
            <w:rPr>
              <w:bCs/>
              <w:i/>
              <w:color w:val="000000"/>
              <w:sz w:val="18"/>
              <w:szCs w:val="18"/>
              <w:lang w:val="uk-UA"/>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14:paraId="7AD8594B" w14:textId="77777777" w:rsidR="00F120F6" w:rsidRPr="001F13C8" w:rsidRDefault="00F120F6" w:rsidP="00F120F6">
          <w:pPr>
            <w:widowControl w:val="0"/>
            <w:autoSpaceDE w:val="0"/>
            <w:ind w:firstLine="743"/>
            <w:jc w:val="both"/>
            <w:rPr>
              <w:bCs/>
              <w:i/>
              <w:color w:val="000000"/>
              <w:sz w:val="18"/>
              <w:szCs w:val="18"/>
              <w:lang w:val="uk-UA"/>
            </w:rPr>
          </w:pPr>
          <w:r w:rsidRPr="001F13C8">
            <w:rPr>
              <w:bCs/>
              <w:i/>
              <w:color w:val="000000"/>
              <w:sz w:val="18"/>
              <w:szCs w:val="18"/>
              <w:lang w:val="uk-UA"/>
            </w:rPr>
            <w:t>За відсутності таких реквізитів і підпису (-</w:t>
          </w:r>
          <w:proofErr w:type="spellStart"/>
          <w:r w:rsidRPr="001F13C8">
            <w:rPr>
              <w:bCs/>
              <w:i/>
              <w:color w:val="000000"/>
              <w:sz w:val="18"/>
              <w:szCs w:val="18"/>
              <w:lang w:val="uk-UA"/>
            </w:rPr>
            <w:t>ів</w:t>
          </w:r>
          <w:proofErr w:type="spellEnd"/>
          <w:r w:rsidRPr="001F13C8">
            <w:rPr>
              <w:bCs/>
              <w:i/>
              <w:color w:val="000000"/>
              <w:sz w:val="18"/>
              <w:szCs w:val="18"/>
              <w:lang w:val="uk-UA"/>
            </w:rPr>
            <w:t>) бюлетень вважається недійсним і не враховується під час підрахунку голосів.</w:t>
          </w:r>
        </w:p>
        <w:p w14:paraId="58E69C43" w14:textId="77777777" w:rsidR="00F120F6" w:rsidRPr="001F13C8" w:rsidRDefault="00F120F6" w:rsidP="00F120F6">
          <w:pPr>
            <w:widowControl w:val="0"/>
            <w:autoSpaceDE w:val="0"/>
            <w:ind w:firstLine="743"/>
            <w:jc w:val="both"/>
            <w:rPr>
              <w:sz w:val="18"/>
              <w:szCs w:val="18"/>
            </w:rPr>
          </w:pPr>
          <w:r w:rsidRPr="001F13C8">
            <w:rPr>
              <w:bCs/>
              <w:i/>
              <w:color w:val="000000"/>
              <w:sz w:val="18"/>
              <w:szCs w:val="18"/>
              <w:lang w:val="uk-UA"/>
            </w:rPr>
            <w:t xml:space="preserve">Бюлетень може бути заповнений </w:t>
          </w:r>
          <w:proofErr w:type="spellStart"/>
          <w:r w:rsidRPr="001F13C8">
            <w:rPr>
              <w:bCs/>
              <w:i/>
              <w:color w:val="000000"/>
              <w:sz w:val="18"/>
              <w:szCs w:val="18"/>
              <w:lang w:val="uk-UA"/>
            </w:rPr>
            <w:t>машинодруком</w:t>
          </w:r>
          <w:proofErr w:type="spellEnd"/>
          <w:r w:rsidRPr="001F13C8">
            <w:rPr>
              <w:bCs/>
              <w:i/>
              <w:color w:val="000000"/>
              <w:sz w:val="18"/>
              <w:szCs w:val="18"/>
              <w:lang w:val="uk-UA"/>
            </w:rPr>
            <w:t xml:space="preserve">. </w:t>
          </w:r>
        </w:p>
      </w:tc>
    </w:tr>
    <w:tr w:rsidR="00F120F6" w:rsidRPr="001F13C8" w14:paraId="5A7ACE30" w14:textId="77777777" w:rsidTr="00AF3D6F">
      <w:trPr>
        <w:trHeight w:val="47"/>
      </w:trPr>
      <w:tc>
        <w:tcPr>
          <w:tcW w:w="9911" w:type="dxa"/>
          <w:gridSpan w:val="6"/>
          <w:shd w:val="clear" w:color="auto" w:fill="auto"/>
        </w:tcPr>
        <w:p w14:paraId="4DD75F96" w14:textId="77777777" w:rsidR="00F120F6" w:rsidRPr="001F13C8" w:rsidRDefault="00F120F6" w:rsidP="00F120F6">
          <w:pPr>
            <w:pStyle w:val="a7"/>
            <w:tabs>
              <w:tab w:val="left" w:pos="6730"/>
            </w:tabs>
            <w:snapToGrid w:val="0"/>
            <w:rPr>
              <w:sz w:val="18"/>
              <w:szCs w:val="18"/>
              <w:lang w:val="uk-UA"/>
            </w:rPr>
          </w:pPr>
        </w:p>
      </w:tc>
    </w:tr>
    <w:tr w:rsidR="00F120F6" w:rsidRPr="001F13C8" w14:paraId="1EC513A7" w14:textId="77777777" w:rsidTr="00AF3D6F">
      <w:tc>
        <w:tcPr>
          <w:tcW w:w="2002" w:type="dxa"/>
          <w:vMerge w:val="restart"/>
          <w:shd w:val="clear" w:color="auto" w:fill="auto"/>
          <w:vAlign w:val="center"/>
        </w:tcPr>
        <w:p w14:paraId="3444F954" w14:textId="77777777" w:rsidR="00F120F6" w:rsidRPr="001F13C8" w:rsidRDefault="00F120F6" w:rsidP="00F120F6">
          <w:pPr>
            <w:pStyle w:val="a7"/>
            <w:jc w:val="center"/>
            <w:rPr>
              <w:sz w:val="18"/>
              <w:szCs w:val="18"/>
            </w:rPr>
          </w:pPr>
          <w:r w:rsidRPr="001F13C8">
            <w:rPr>
              <w:sz w:val="18"/>
              <w:szCs w:val="18"/>
              <w:lang w:val="uk-UA"/>
            </w:rPr>
            <w:t xml:space="preserve">ст. </w:t>
          </w:r>
          <w:r w:rsidRPr="001F13C8">
            <w:rPr>
              <w:sz w:val="18"/>
              <w:szCs w:val="18"/>
            </w:rPr>
            <w:fldChar w:fldCharType="begin"/>
          </w:r>
          <w:r w:rsidRPr="001F13C8">
            <w:rPr>
              <w:sz w:val="18"/>
              <w:szCs w:val="18"/>
            </w:rPr>
            <w:instrText xml:space="preserve"> PAGE </w:instrText>
          </w:r>
          <w:r w:rsidRPr="001F13C8">
            <w:rPr>
              <w:sz w:val="18"/>
              <w:szCs w:val="18"/>
            </w:rPr>
            <w:fldChar w:fldCharType="separate"/>
          </w:r>
          <w:r w:rsidRPr="001F13C8">
            <w:rPr>
              <w:sz w:val="18"/>
              <w:szCs w:val="18"/>
            </w:rPr>
            <w:t>9</w:t>
          </w:r>
          <w:r w:rsidRPr="001F13C8">
            <w:rPr>
              <w:sz w:val="18"/>
              <w:szCs w:val="18"/>
            </w:rPr>
            <w:fldChar w:fldCharType="end"/>
          </w:r>
        </w:p>
      </w:tc>
      <w:tc>
        <w:tcPr>
          <w:tcW w:w="1976" w:type="dxa"/>
          <w:tcBorders>
            <w:bottom w:val="single" w:sz="4" w:space="0" w:color="000000"/>
          </w:tcBorders>
          <w:shd w:val="clear" w:color="auto" w:fill="auto"/>
        </w:tcPr>
        <w:p w14:paraId="551DE8F3" w14:textId="77777777" w:rsidR="00F120F6" w:rsidRPr="001F13C8" w:rsidRDefault="00F120F6" w:rsidP="00F120F6">
          <w:pPr>
            <w:pStyle w:val="a7"/>
            <w:snapToGrid w:val="0"/>
            <w:jc w:val="right"/>
            <w:rPr>
              <w:sz w:val="18"/>
              <w:szCs w:val="18"/>
            </w:rPr>
          </w:pPr>
        </w:p>
      </w:tc>
      <w:tc>
        <w:tcPr>
          <w:tcW w:w="1125" w:type="dxa"/>
          <w:tcBorders>
            <w:bottom w:val="single" w:sz="4" w:space="0" w:color="000000"/>
          </w:tcBorders>
          <w:shd w:val="clear" w:color="auto" w:fill="auto"/>
        </w:tcPr>
        <w:p w14:paraId="777E9F85" w14:textId="77777777" w:rsidR="00F120F6" w:rsidRPr="001F13C8" w:rsidRDefault="00F120F6" w:rsidP="00F120F6">
          <w:pPr>
            <w:pStyle w:val="a7"/>
            <w:snapToGrid w:val="0"/>
            <w:jc w:val="right"/>
            <w:rPr>
              <w:sz w:val="18"/>
              <w:szCs w:val="18"/>
            </w:rPr>
          </w:pPr>
        </w:p>
      </w:tc>
      <w:tc>
        <w:tcPr>
          <w:tcW w:w="284" w:type="dxa"/>
          <w:shd w:val="clear" w:color="auto" w:fill="auto"/>
        </w:tcPr>
        <w:p w14:paraId="4FBAAB13" w14:textId="77777777" w:rsidR="00F120F6" w:rsidRPr="001F13C8" w:rsidRDefault="00F120F6" w:rsidP="00F120F6">
          <w:pPr>
            <w:pStyle w:val="a7"/>
            <w:snapToGrid w:val="0"/>
            <w:jc w:val="right"/>
            <w:rPr>
              <w:sz w:val="18"/>
              <w:szCs w:val="18"/>
            </w:rPr>
          </w:pPr>
        </w:p>
      </w:tc>
      <w:tc>
        <w:tcPr>
          <w:tcW w:w="2225" w:type="dxa"/>
          <w:tcBorders>
            <w:bottom w:val="single" w:sz="4" w:space="0" w:color="000000"/>
          </w:tcBorders>
          <w:shd w:val="clear" w:color="auto" w:fill="auto"/>
        </w:tcPr>
        <w:p w14:paraId="4741D82F" w14:textId="77777777" w:rsidR="00F120F6" w:rsidRPr="001F13C8" w:rsidRDefault="00F120F6" w:rsidP="00F120F6">
          <w:pPr>
            <w:pStyle w:val="a7"/>
            <w:tabs>
              <w:tab w:val="center" w:pos="1004"/>
            </w:tabs>
            <w:rPr>
              <w:sz w:val="18"/>
              <w:szCs w:val="18"/>
              <w:lang w:val="uk-UA"/>
            </w:rPr>
          </w:pPr>
          <w:r w:rsidRPr="001F13C8">
            <w:rPr>
              <w:sz w:val="18"/>
              <w:szCs w:val="18"/>
              <w:lang w:val="uk-UA"/>
            </w:rPr>
            <w:t>/</w:t>
          </w:r>
          <w:r w:rsidRPr="001F13C8">
            <w:rPr>
              <w:sz w:val="18"/>
              <w:szCs w:val="18"/>
              <w:lang w:val="uk-UA"/>
            </w:rPr>
            <w:tab/>
          </w:r>
        </w:p>
      </w:tc>
      <w:tc>
        <w:tcPr>
          <w:tcW w:w="2299" w:type="dxa"/>
          <w:tcBorders>
            <w:bottom w:val="single" w:sz="4" w:space="0" w:color="000000"/>
          </w:tcBorders>
          <w:shd w:val="clear" w:color="auto" w:fill="auto"/>
        </w:tcPr>
        <w:p w14:paraId="440F6C93" w14:textId="77777777" w:rsidR="00F120F6" w:rsidRPr="001F13C8" w:rsidRDefault="00F120F6" w:rsidP="00F120F6">
          <w:pPr>
            <w:pStyle w:val="a7"/>
            <w:jc w:val="right"/>
            <w:rPr>
              <w:sz w:val="18"/>
              <w:szCs w:val="18"/>
            </w:rPr>
          </w:pPr>
          <w:r w:rsidRPr="001F13C8">
            <w:rPr>
              <w:sz w:val="18"/>
              <w:szCs w:val="18"/>
              <w:lang w:val="uk-UA"/>
            </w:rPr>
            <w:t>/</w:t>
          </w:r>
        </w:p>
      </w:tc>
    </w:tr>
    <w:tr w:rsidR="00F120F6" w:rsidRPr="001F13C8" w14:paraId="394B3F56" w14:textId="77777777" w:rsidTr="00AF3D6F">
      <w:tc>
        <w:tcPr>
          <w:tcW w:w="2002" w:type="dxa"/>
          <w:vMerge/>
          <w:tcBorders>
            <w:top w:val="single" w:sz="4" w:space="0" w:color="000000"/>
          </w:tcBorders>
          <w:shd w:val="clear" w:color="auto" w:fill="auto"/>
        </w:tcPr>
        <w:p w14:paraId="098FB5C1" w14:textId="77777777" w:rsidR="00F120F6" w:rsidRPr="001F13C8" w:rsidRDefault="00F120F6" w:rsidP="00F120F6">
          <w:pPr>
            <w:pStyle w:val="a7"/>
            <w:snapToGrid w:val="0"/>
            <w:rPr>
              <w:sz w:val="18"/>
              <w:szCs w:val="18"/>
            </w:rPr>
          </w:pPr>
        </w:p>
      </w:tc>
      <w:tc>
        <w:tcPr>
          <w:tcW w:w="3101" w:type="dxa"/>
          <w:gridSpan w:val="2"/>
          <w:tcBorders>
            <w:top w:val="single" w:sz="4" w:space="0" w:color="000000"/>
          </w:tcBorders>
          <w:shd w:val="clear" w:color="auto" w:fill="auto"/>
        </w:tcPr>
        <w:p w14:paraId="693C568C" w14:textId="77777777" w:rsidR="00F120F6" w:rsidRPr="001F13C8" w:rsidRDefault="00F120F6" w:rsidP="00F120F6">
          <w:pPr>
            <w:pStyle w:val="a7"/>
            <w:jc w:val="right"/>
            <w:rPr>
              <w:b/>
              <w:bCs/>
              <w:i/>
              <w:color w:val="000000"/>
              <w:sz w:val="18"/>
              <w:szCs w:val="18"/>
              <w:lang w:val="uk-UA"/>
            </w:rPr>
          </w:pPr>
          <w:r w:rsidRPr="001F13C8">
            <w:rPr>
              <w:b/>
              <w:bCs/>
              <w:i/>
              <w:color w:val="000000"/>
              <w:sz w:val="18"/>
              <w:szCs w:val="18"/>
              <w:lang w:val="uk-UA"/>
            </w:rPr>
            <w:t xml:space="preserve">Підпис акціонера </w:t>
          </w:r>
        </w:p>
        <w:p w14:paraId="4AD123DB" w14:textId="77777777" w:rsidR="00F120F6" w:rsidRPr="001F13C8" w:rsidRDefault="00F120F6" w:rsidP="00F120F6">
          <w:pPr>
            <w:pStyle w:val="a7"/>
            <w:jc w:val="right"/>
            <w:rPr>
              <w:sz w:val="18"/>
              <w:szCs w:val="18"/>
            </w:rPr>
          </w:pPr>
          <w:r w:rsidRPr="001F13C8">
            <w:rPr>
              <w:b/>
              <w:bCs/>
              <w:i/>
              <w:color w:val="000000"/>
              <w:sz w:val="18"/>
              <w:szCs w:val="18"/>
              <w:lang w:val="uk-UA"/>
            </w:rPr>
            <w:t>(представника акціонера)</w:t>
          </w:r>
        </w:p>
      </w:tc>
      <w:tc>
        <w:tcPr>
          <w:tcW w:w="284" w:type="dxa"/>
          <w:shd w:val="clear" w:color="auto" w:fill="auto"/>
        </w:tcPr>
        <w:p w14:paraId="54597115" w14:textId="77777777" w:rsidR="00F120F6" w:rsidRPr="001F13C8" w:rsidRDefault="00F120F6" w:rsidP="00F120F6">
          <w:pPr>
            <w:pStyle w:val="a7"/>
            <w:snapToGrid w:val="0"/>
            <w:jc w:val="right"/>
            <w:rPr>
              <w:sz w:val="18"/>
              <w:szCs w:val="18"/>
            </w:rPr>
          </w:pPr>
        </w:p>
      </w:tc>
      <w:tc>
        <w:tcPr>
          <w:tcW w:w="4524" w:type="dxa"/>
          <w:gridSpan w:val="2"/>
          <w:tcBorders>
            <w:top w:val="single" w:sz="4" w:space="0" w:color="000000"/>
          </w:tcBorders>
          <w:shd w:val="clear" w:color="auto" w:fill="auto"/>
        </w:tcPr>
        <w:p w14:paraId="06541B62" w14:textId="77777777" w:rsidR="00F120F6" w:rsidRPr="001F13C8" w:rsidRDefault="00F120F6" w:rsidP="00F120F6">
          <w:pPr>
            <w:pStyle w:val="a7"/>
            <w:jc w:val="right"/>
            <w:rPr>
              <w:b/>
              <w:i/>
              <w:sz w:val="18"/>
              <w:szCs w:val="18"/>
              <w:lang w:val="uk-UA"/>
            </w:rPr>
          </w:pPr>
          <w:r w:rsidRPr="001F13C8">
            <w:rPr>
              <w:b/>
              <w:bCs/>
              <w:i/>
              <w:color w:val="000000"/>
              <w:sz w:val="18"/>
              <w:szCs w:val="18"/>
              <w:lang w:val="uk-UA"/>
            </w:rPr>
            <w:t>Прізвище, ім’я та по батькові</w:t>
          </w:r>
          <w:r w:rsidRPr="001F13C8">
            <w:rPr>
              <w:b/>
              <w:i/>
              <w:sz w:val="18"/>
              <w:szCs w:val="18"/>
              <w:lang w:val="uk-UA"/>
            </w:rPr>
            <w:t xml:space="preserve"> акціонера </w:t>
          </w:r>
        </w:p>
        <w:p w14:paraId="63AB2F87" w14:textId="77777777" w:rsidR="00F120F6" w:rsidRPr="001F13C8" w:rsidRDefault="00F120F6" w:rsidP="00F120F6">
          <w:pPr>
            <w:pStyle w:val="a7"/>
            <w:jc w:val="right"/>
            <w:rPr>
              <w:sz w:val="18"/>
              <w:szCs w:val="18"/>
            </w:rPr>
          </w:pPr>
          <w:r w:rsidRPr="001F13C8">
            <w:rPr>
              <w:b/>
              <w:i/>
              <w:sz w:val="18"/>
              <w:szCs w:val="18"/>
              <w:lang w:val="uk-UA"/>
            </w:rPr>
            <w:t>(представника акціонера)</w:t>
          </w:r>
        </w:p>
      </w:tc>
    </w:tr>
  </w:tbl>
  <w:p w14:paraId="6D241B04" w14:textId="77777777" w:rsidR="00F120F6" w:rsidRDefault="00F12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AEE9" w14:textId="77777777" w:rsidR="00250C53" w:rsidRDefault="00250C53" w:rsidP="00F120F6">
      <w:r>
        <w:separator/>
      </w:r>
    </w:p>
  </w:footnote>
  <w:footnote w:type="continuationSeparator" w:id="0">
    <w:p w14:paraId="1058E4DD" w14:textId="77777777" w:rsidR="00250C53" w:rsidRDefault="00250C53" w:rsidP="00F1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8C1E" w14:textId="12103FA2" w:rsidR="00F120F6" w:rsidRPr="00AF460B" w:rsidRDefault="00F120F6" w:rsidP="00F120F6">
    <w:pPr>
      <w:jc w:val="right"/>
      <w:rPr>
        <w:i/>
        <w:sz w:val="18"/>
        <w:szCs w:val="18"/>
        <w:lang w:val="uk-UA"/>
      </w:rPr>
    </w:pPr>
    <w:bookmarkStart w:id="0" w:name="_Hlk109659251"/>
    <w:bookmarkStart w:id="1" w:name="_Hlk109659252"/>
    <w:r w:rsidRPr="00AF460B">
      <w:rPr>
        <w:i/>
        <w:sz w:val="18"/>
        <w:szCs w:val="18"/>
        <w:lang w:val="uk-UA"/>
      </w:rPr>
      <w:t>Затверджено Наглядовою радою ПРАТ «</w:t>
    </w:r>
    <w:r w:rsidR="009E3E68" w:rsidRPr="00AF460B">
      <w:rPr>
        <w:i/>
        <w:sz w:val="18"/>
        <w:szCs w:val="18"/>
        <w:lang w:val="uk-UA"/>
      </w:rPr>
      <w:t>П</w:t>
    </w:r>
    <w:r w:rsidR="00CE7199" w:rsidRPr="00AF460B">
      <w:rPr>
        <w:i/>
        <w:sz w:val="18"/>
        <w:szCs w:val="18"/>
        <w:lang w:val="uk-UA"/>
      </w:rPr>
      <w:t>ОЕЗ</w:t>
    </w:r>
    <w:r w:rsidR="009E3E68" w:rsidRPr="00AF460B">
      <w:rPr>
        <w:i/>
        <w:sz w:val="18"/>
        <w:szCs w:val="18"/>
        <w:lang w:val="uk-UA"/>
      </w:rPr>
      <w:t xml:space="preserve"> КЕРНЕЛ-ГРУП</w:t>
    </w:r>
    <w:r w:rsidRPr="00AF460B">
      <w:rPr>
        <w:i/>
        <w:sz w:val="18"/>
        <w:szCs w:val="18"/>
        <w:lang w:val="uk-UA"/>
      </w:rPr>
      <w:t>»</w:t>
    </w:r>
  </w:p>
  <w:p w14:paraId="13331126" w14:textId="338A6070" w:rsidR="00F120F6" w:rsidRPr="00AF460B" w:rsidRDefault="00971DF3" w:rsidP="00F120F6">
    <w:pPr>
      <w:jc w:val="right"/>
      <w:rPr>
        <w:sz w:val="18"/>
        <w:szCs w:val="18"/>
        <w:lang w:val="uk-UA"/>
      </w:rPr>
    </w:pPr>
    <w:r w:rsidRPr="00B40452">
      <w:rPr>
        <w:i/>
        <w:sz w:val="18"/>
        <w:szCs w:val="18"/>
        <w:lang w:val="uk-UA"/>
      </w:rPr>
      <w:t xml:space="preserve">Додаток №1 до </w:t>
    </w:r>
    <w:r w:rsidR="00F120F6" w:rsidRPr="00B40452">
      <w:rPr>
        <w:i/>
        <w:sz w:val="18"/>
        <w:szCs w:val="18"/>
        <w:lang w:val="uk-UA"/>
      </w:rPr>
      <w:t>протокол</w:t>
    </w:r>
    <w:r w:rsidRPr="00B40452">
      <w:rPr>
        <w:i/>
        <w:sz w:val="18"/>
        <w:szCs w:val="18"/>
        <w:lang w:val="uk-UA"/>
      </w:rPr>
      <w:t>у</w:t>
    </w:r>
    <w:r w:rsidR="008709BE" w:rsidRPr="00B40452">
      <w:rPr>
        <w:i/>
        <w:sz w:val="18"/>
        <w:szCs w:val="18"/>
        <w:lang w:val="uk-UA"/>
      </w:rPr>
      <w:t xml:space="preserve"> </w:t>
    </w:r>
    <w:r w:rsidR="00F120F6" w:rsidRPr="00B40452">
      <w:rPr>
        <w:i/>
        <w:sz w:val="18"/>
        <w:szCs w:val="18"/>
        <w:lang w:val="uk-UA"/>
      </w:rPr>
      <w:t xml:space="preserve"> №</w:t>
    </w:r>
    <w:r w:rsidR="00B40452" w:rsidRPr="00B40452">
      <w:rPr>
        <w:i/>
        <w:sz w:val="18"/>
        <w:szCs w:val="18"/>
        <w:lang w:val="uk-UA"/>
      </w:rPr>
      <w:t xml:space="preserve">10 </w:t>
    </w:r>
    <w:r w:rsidR="00F120F6" w:rsidRPr="00B40452">
      <w:rPr>
        <w:i/>
        <w:color w:val="FF0000"/>
        <w:sz w:val="18"/>
        <w:szCs w:val="18"/>
        <w:lang w:val="uk-UA"/>
      </w:rPr>
      <w:t xml:space="preserve"> </w:t>
    </w:r>
    <w:r w:rsidR="00F120F6" w:rsidRPr="00B40452">
      <w:rPr>
        <w:i/>
        <w:sz w:val="18"/>
        <w:szCs w:val="18"/>
        <w:lang w:val="uk-UA"/>
      </w:rPr>
      <w:t xml:space="preserve">від </w:t>
    </w:r>
    <w:r w:rsidR="00B40452" w:rsidRPr="00B40452">
      <w:rPr>
        <w:i/>
        <w:sz w:val="18"/>
        <w:szCs w:val="18"/>
        <w:lang w:val="uk-UA"/>
      </w:rPr>
      <w:t>11</w:t>
    </w:r>
    <w:r w:rsidR="009E3E68" w:rsidRPr="00B40452">
      <w:rPr>
        <w:i/>
        <w:sz w:val="18"/>
        <w:szCs w:val="18"/>
        <w:lang w:val="uk-UA"/>
      </w:rPr>
      <w:t xml:space="preserve"> </w:t>
    </w:r>
    <w:r w:rsidR="004B47E5" w:rsidRPr="00B40452">
      <w:rPr>
        <w:i/>
        <w:sz w:val="18"/>
        <w:szCs w:val="18"/>
        <w:lang w:val="uk-UA"/>
      </w:rPr>
      <w:t xml:space="preserve">квітня </w:t>
    </w:r>
    <w:r w:rsidR="009E3E68" w:rsidRPr="00B40452">
      <w:rPr>
        <w:i/>
        <w:sz w:val="18"/>
        <w:szCs w:val="18"/>
        <w:lang w:val="uk-UA"/>
      </w:rPr>
      <w:t xml:space="preserve"> 2</w:t>
    </w:r>
    <w:r w:rsidR="00F120F6" w:rsidRPr="00B40452">
      <w:rPr>
        <w:i/>
        <w:sz w:val="18"/>
        <w:szCs w:val="18"/>
        <w:lang w:val="uk-UA"/>
      </w:rPr>
      <w:t>02</w:t>
    </w:r>
    <w:r w:rsidR="00FC1CC9" w:rsidRPr="00B40452">
      <w:rPr>
        <w:i/>
        <w:sz w:val="18"/>
        <w:szCs w:val="18"/>
        <w:lang w:val="uk-UA"/>
      </w:rPr>
      <w:t>4</w:t>
    </w:r>
    <w:r w:rsidR="00F120F6" w:rsidRPr="00B40452">
      <w:rPr>
        <w:i/>
        <w:sz w:val="18"/>
        <w:szCs w:val="18"/>
        <w:lang w:val="uk-UA"/>
      </w:rPr>
      <w:t xml:space="preserve"> року</w:t>
    </w:r>
    <w:bookmarkEnd w:id="0"/>
    <w:bookmarkEnd w:id="1"/>
  </w:p>
  <w:p w14:paraId="67081C97" w14:textId="77777777" w:rsidR="00F120F6" w:rsidRPr="00F120F6" w:rsidRDefault="00F120F6" w:rsidP="00F120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F47D6"/>
    <w:multiLevelType w:val="hybridMultilevel"/>
    <w:tmpl w:val="F0D0EA28"/>
    <w:lvl w:ilvl="0" w:tplc="AC1077A4">
      <w:numFmt w:val="bullet"/>
      <w:lvlText w:val="-"/>
      <w:lvlJc w:val="left"/>
      <w:pPr>
        <w:ind w:left="927" w:hanging="360"/>
      </w:pPr>
      <w:rPr>
        <w:rFonts w:ascii="PragmaticaCTT" w:eastAsia="Calibri" w:hAnsi="PragmaticaCTT" w:cs="Arial" w:hint="default"/>
        <w:lang w:val="uk-UA"/>
      </w:rPr>
    </w:lvl>
    <w:lvl w:ilvl="1" w:tplc="04220003" w:tentative="1">
      <w:start w:val="1"/>
      <w:numFmt w:val="bullet"/>
      <w:lvlText w:val="o"/>
      <w:lvlJc w:val="left"/>
      <w:pPr>
        <w:ind w:left="1573" w:hanging="360"/>
      </w:pPr>
      <w:rPr>
        <w:rFonts w:ascii="Courier New" w:hAnsi="Courier New" w:cs="Courier New" w:hint="default"/>
      </w:rPr>
    </w:lvl>
    <w:lvl w:ilvl="2" w:tplc="04220005" w:tentative="1">
      <w:start w:val="1"/>
      <w:numFmt w:val="bullet"/>
      <w:lvlText w:val=""/>
      <w:lvlJc w:val="left"/>
      <w:pPr>
        <w:ind w:left="2293" w:hanging="360"/>
      </w:pPr>
      <w:rPr>
        <w:rFonts w:ascii="Wingdings" w:hAnsi="Wingdings" w:hint="default"/>
      </w:rPr>
    </w:lvl>
    <w:lvl w:ilvl="3" w:tplc="04220001" w:tentative="1">
      <w:start w:val="1"/>
      <w:numFmt w:val="bullet"/>
      <w:lvlText w:val=""/>
      <w:lvlJc w:val="left"/>
      <w:pPr>
        <w:ind w:left="3013" w:hanging="360"/>
      </w:pPr>
      <w:rPr>
        <w:rFonts w:ascii="Symbol" w:hAnsi="Symbol" w:hint="default"/>
      </w:rPr>
    </w:lvl>
    <w:lvl w:ilvl="4" w:tplc="04220003" w:tentative="1">
      <w:start w:val="1"/>
      <w:numFmt w:val="bullet"/>
      <w:lvlText w:val="o"/>
      <w:lvlJc w:val="left"/>
      <w:pPr>
        <w:ind w:left="3733" w:hanging="360"/>
      </w:pPr>
      <w:rPr>
        <w:rFonts w:ascii="Courier New" w:hAnsi="Courier New" w:cs="Courier New" w:hint="default"/>
      </w:rPr>
    </w:lvl>
    <w:lvl w:ilvl="5" w:tplc="04220005" w:tentative="1">
      <w:start w:val="1"/>
      <w:numFmt w:val="bullet"/>
      <w:lvlText w:val=""/>
      <w:lvlJc w:val="left"/>
      <w:pPr>
        <w:ind w:left="4453" w:hanging="360"/>
      </w:pPr>
      <w:rPr>
        <w:rFonts w:ascii="Wingdings" w:hAnsi="Wingdings" w:hint="default"/>
      </w:rPr>
    </w:lvl>
    <w:lvl w:ilvl="6" w:tplc="04220001" w:tentative="1">
      <w:start w:val="1"/>
      <w:numFmt w:val="bullet"/>
      <w:lvlText w:val=""/>
      <w:lvlJc w:val="left"/>
      <w:pPr>
        <w:ind w:left="5173" w:hanging="360"/>
      </w:pPr>
      <w:rPr>
        <w:rFonts w:ascii="Symbol" w:hAnsi="Symbol" w:hint="default"/>
      </w:rPr>
    </w:lvl>
    <w:lvl w:ilvl="7" w:tplc="04220003" w:tentative="1">
      <w:start w:val="1"/>
      <w:numFmt w:val="bullet"/>
      <w:lvlText w:val="o"/>
      <w:lvlJc w:val="left"/>
      <w:pPr>
        <w:ind w:left="5893" w:hanging="360"/>
      </w:pPr>
      <w:rPr>
        <w:rFonts w:ascii="Courier New" w:hAnsi="Courier New" w:cs="Courier New" w:hint="default"/>
      </w:rPr>
    </w:lvl>
    <w:lvl w:ilvl="8" w:tplc="04220005" w:tentative="1">
      <w:start w:val="1"/>
      <w:numFmt w:val="bullet"/>
      <w:lvlText w:val=""/>
      <w:lvlJc w:val="left"/>
      <w:pPr>
        <w:ind w:left="6613" w:hanging="360"/>
      </w:pPr>
      <w:rPr>
        <w:rFonts w:ascii="Wingdings" w:hAnsi="Wingdings" w:hint="default"/>
      </w:rPr>
    </w:lvl>
  </w:abstractNum>
  <w:abstractNum w:abstractNumId="1" w15:restartNumberingAfterBreak="0">
    <w:nsid w:val="38CD48B2"/>
    <w:multiLevelType w:val="hybridMultilevel"/>
    <w:tmpl w:val="61906B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6C706E1"/>
    <w:multiLevelType w:val="hybridMultilevel"/>
    <w:tmpl w:val="9A82E62E"/>
    <w:lvl w:ilvl="0" w:tplc="71320FDA">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3" w15:restartNumberingAfterBreak="0">
    <w:nsid w:val="518B06D9"/>
    <w:multiLevelType w:val="hybridMultilevel"/>
    <w:tmpl w:val="DF6841CA"/>
    <w:lvl w:ilvl="0" w:tplc="BAFAC04C">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4" w15:restartNumberingAfterBreak="0">
    <w:nsid w:val="51DF19EA"/>
    <w:multiLevelType w:val="hybridMultilevel"/>
    <w:tmpl w:val="67CEDD00"/>
    <w:lvl w:ilvl="0" w:tplc="595A275C">
      <w:start w:val="1"/>
      <w:numFmt w:val="decimal"/>
      <w:lvlText w:val="%1)"/>
      <w:lvlJc w:val="left"/>
      <w:pPr>
        <w:ind w:left="363" w:hanging="360"/>
      </w:pPr>
      <w:rPr>
        <w:rFonts w:hint="default"/>
      </w:rPr>
    </w:lvl>
    <w:lvl w:ilvl="1" w:tplc="20000019" w:tentative="1">
      <w:start w:val="1"/>
      <w:numFmt w:val="lowerLetter"/>
      <w:lvlText w:val="%2."/>
      <w:lvlJc w:val="left"/>
      <w:pPr>
        <w:ind w:left="1083" w:hanging="360"/>
      </w:pPr>
    </w:lvl>
    <w:lvl w:ilvl="2" w:tplc="2000001B" w:tentative="1">
      <w:start w:val="1"/>
      <w:numFmt w:val="lowerRoman"/>
      <w:lvlText w:val="%3."/>
      <w:lvlJc w:val="right"/>
      <w:pPr>
        <w:ind w:left="1803" w:hanging="180"/>
      </w:pPr>
    </w:lvl>
    <w:lvl w:ilvl="3" w:tplc="2000000F" w:tentative="1">
      <w:start w:val="1"/>
      <w:numFmt w:val="decimal"/>
      <w:lvlText w:val="%4."/>
      <w:lvlJc w:val="left"/>
      <w:pPr>
        <w:ind w:left="2523" w:hanging="360"/>
      </w:pPr>
    </w:lvl>
    <w:lvl w:ilvl="4" w:tplc="20000019" w:tentative="1">
      <w:start w:val="1"/>
      <w:numFmt w:val="lowerLetter"/>
      <w:lvlText w:val="%5."/>
      <w:lvlJc w:val="left"/>
      <w:pPr>
        <w:ind w:left="3243" w:hanging="360"/>
      </w:pPr>
    </w:lvl>
    <w:lvl w:ilvl="5" w:tplc="2000001B" w:tentative="1">
      <w:start w:val="1"/>
      <w:numFmt w:val="lowerRoman"/>
      <w:lvlText w:val="%6."/>
      <w:lvlJc w:val="right"/>
      <w:pPr>
        <w:ind w:left="3963" w:hanging="180"/>
      </w:pPr>
    </w:lvl>
    <w:lvl w:ilvl="6" w:tplc="2000000F" w:tentative="1">
      <w:start w:val="1"/>
      <w:numFmt w:val="decimal"/>
      <w:lvlText w:val="%7."/>
      <w:lvlJc w:val="left"/>
      <w:pPr>
        <w:ind w:left="4683" w:hanging="360"/>
      </w:pPr>
    </w:lvl>
    <w:lvl w:ilvl="7" w:tplc="20000019" w:tentative="1">
      <w:start w:val="1"/>
      <w:numFmt w:val="lowerLetter"/>
      <w:lvlText w:val="%8."/>
      <w:lvlJc w:val="left"/>
      <w:pPr>
        <w:ind w:left="5403" w:hanging="360"/>
      </w:pPr>
    </w:lvl>
    <w:lvl w:ilvl="8" w:tplc="2000001B" w:tentative="1">
      <w:start w:val="1"/>
      <w:numFmt w:val="lowerRoman"/>
      <w:lvlText w:val="%9."/>
      <w:lvlJc w:val="right"/>
      <w:pPr>
        <w:ind w:left="6123" w:hanging="180"/>
      </w:pPr>
    </w:lvl>
  </w:abstractNum>
  <w:abstractNum w:abstractNumId="5"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0567080"/>
    <w:multiLevelType w:val="hybridMultilevel"/>
    <w:tmpl w:val="4E5EFC3A"/>
    <w:lvl w:ilvl="0" w:tplc="C8F02392">
      <w:start w:val="1"/>
      <w:numFmt w:val="decimal"/>
      <w:lvlText w:val="%1."/>
      <w:lvlJc w:val="left"/>
      <w:pPr>
        <w:ind w:left="1137" w:hanging="360"/>
      </w:pPr>
      <w:rPr>
        <w:rFonts w:ascii="Times New Roman" w:hAnsi="Times New Roman" w:cs="Times New Roman" w:hint="default"/>
        <w:sz w:val="24"/>
        <w:szCs w:val="24"/>
      </w:rPr>
    </w:lvl>
    <w:lvl w:ilvl="1" w:tplc="04220019" w:tentative="1">
      <w:start w:val="1"/>
      <w:numFmt w:val="lowerLetter"/>
      <w:lvlText w:val="%2."/>
      <w:lvlJc w:val="left"/>
      <w:pPr>
        <w:ind w:left="1857" w:hanging="360"/>
      </w:pPr>
    </w:lvl>
    <w:lvl w:ilvl="2" w:tplc="0422001B" w:tentative="1">
      <w:start w:val="1"/>
      <w:numFmt w:val="lowerRoman"/>
      <w:lvlText w:val="%3."/>
      <w:lvlJc w:val="right"/>
      <w:pPr>
        <w:ind w:left="2577" w:hanging="180"/>
      </w:pPr>
    </w:lvl>
    <w:lvl w:ilvl="3" w:tplc="0422000F" w:tentative="1">
      <w:start w:val="1"/>
      <w:numFmt w:val="decimal"/>
      <w:lvlText w:val="%4."/>
      <w:lvlJc w:val="left"/>
      <w:pPr>
        <w:ind w:left="3297" w:hanging="360"/>
      </w:pPr>
    </w:lvl>
    <w:lvl w:ilvl="4" w:tplc="04220019" w:tentative="1">
      <w:start w:val="1"/>
      <w:numFmt w:val="lowerLetter"/>
      <w:lvlText w:val="%5."/>
      <w:lvlJc w:val="left"/>
      <w:pPr>
        <w:ind w:left="4017" w:hanging="360"/>
      </w:pPr>
    </w:lvl>
    <w:lvl w:ilvl="5" w:tplc="0422001B" w:tentative="1">
      <w:start w:val="1"/>
      <w:numFmt w:val="lowerRoman"/>
      <w:lvlText w:val="%6."/>
      <w:lvlJc w:val="right"/>
      <w:pPr>
        <w:ind w:left="4737" w:hanging="180"/>
      </w:pPr>
    </w:lvl>
    <w:lvl w:ilvl="6" w:tplc="0422000F" w:tentative="1">
      <w:start w:val="1"/>
      <w:numFmt w:val="decimal"/>
      <w:lvlText w:val="%7."/>
      <w:lvlJc w:val="left"/>
      <w:pPr>
        <w:ind w:left="5457" w:hanging="360"/>
      </w:pPr>
    </w:lvl>
    <w:lvl w:ilvl="7" w:tplc="04220019" w:tentative="1">
      <w:start w:val="1"/>
      <w:numFmt w:val="lowerLetter"/>
      <w:lvlText w:val="%8."/>
      <w:lvlJc w:val="left"/>
      <w:pPr>
        <w:ind w:left="6177" w:hanging="360"/>
      </w:pPr>
    </w:lvl>
    <w:lvl w:ilvl="8" w:tplc="0422001B" w:tentative="1">
      <w:start w:val="1"/>
      <w:numFmt w:val="lowerRoman"/>
      <w:lvlText w:val="%9."/>
      <w:lvlJc w:val="right"/>
      <w:pPr>
        <w:ind w:left="6897" w:hanging="180"/>
      </w:pPr>
    </w:lvl>
  </w:abstractNum>
  <w:num w:numId="1" w16cid:durableId="680595364">
    <w:abstractNumId w:val="5"/>
  </w:num>
  <w:num w:numId="2" w16cid:durableId="174617266">
    <w:abstractNumId w:val="4"/>
  </w:num>
  <w:num w:numId="3" w16cid:durableId="27604616">
    <w:abstractNumId w:val="2"/>
  </w:num>
  <w:num w:numId="4" w16cid:durableId="2123302459">
    <w:abstractNumId w:val="3"/>
  </w:num>
  <w:num w:numId="5" w16cid:durableId="135151450">
    <w:abstractNumId w:val="1"/>
  </w:num>
  <w:num w:numId="6" w16cid:durableId="889608654">
    <w:abstractNumId w:val="6"/>
  </w:num>
  <w:num w:numId="7" w16cid:durableId="183356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F6"/>
    <w:rsid w:val="000135E5"/>
    <w:rsid w:val="00025DB6"/>
    <w:rsid w:val="00036044"/>
    <w:rsid w:val="00091045"/>
    <w:rsid w:val="001611AB"/>
    <w:rsid w:val="00170031"/>
    <w:rsid w:val="001873DB"/>
    <w:rsid w:val="001A50BC"/>
    <w:rsid w:val="001B3CA7"/>
    <w:rsid w:val="001D4223"/>
    <w:rsid w:val="001E3FB7"/>
    <w:rsid w:val="002309D2"/>
    <w:rsid w:val="002374AB"/>
    <w:rsid w:val="00240383"/>
    <w:rsid w:val="00250C53"/>
    <w:rsid w:val="002511FC"/>
    <w:rsid w:val="00290293"/>
    <w:rsid w:val="002A5EC7"/>
    <w:rsid w:val="00306408"/>
    <w:rsid w:val="00330003"/>
    <w:rsid w:val="00332C20"/>
    <w:rsid w:val="0033306C"/>
    <w:rsid w:val="003612C5"/>
    <w:rsid w:val="00415F9E"/>
    <w:rsid w:val="004313DA"/>
    <w:rsid w:val="00440777"/>
    <w:rsid w:val="00454932"/>
    <w:rsid w:val="00455032"/>
    <w:rsid w:val="00460AB0"/>
    <w:rsid w:val="004B47E5"/>
    <w:rsid w:val="004C0457"/>
    <w:rsid w:val="004D4BBE"/>
    <w:rsid w:val="00541331"/>
    <w:rsid w:val="00552596"/>
    <w:rsid w:val="005555E8"/>
    <w:rsid w:val="00587F8E"/>
    <w:rsid w:val="00594FC2"/>
    <w:rsid w:val="005C7DDA"/>
    <w:rsid w:val="005D1929"/>
    <w:rsid w:val="005D3E91"/>
    <w:rsid w:val="005E1179"/>
    <w:rsid w:val="0062019E"/>
    <w:rsid w:val="00623361"/>
    <w:rsid w:val="00633B2D"/>
    <w:rsid w:val="006440B1"/>
    <w:rsid w:val="0064542A"/>
    <w:rsid w:val="006523B4"/>
    <w:rsid w:val="0065271C"/>
    <w:rsid w:val="00655836"/>
    <w:rsid w:val="006820C8"/>
    <w:rsid w:val="006B19A9"/>
    <w:rsid w:val="006B688F"/>
    <w:rsid w:val="006D0E49"/>
    <w:rsid w:val="006F0476"/>
    <w:rsid w:val="00703B77"/>
    <w:rsid w:val="00736191"/>
    <w:rsid w:val="00795823"/>
    <w:rsid w:val="007A0F25"/>
    <w:rsid w:val="007E151E"/>
    <w:rsid w:val="007E5B0E"/>
    <w:rsid w:val="00847648"/>
    <w:rsid w:val="00850985"/>
    <w:rsid w:val="008709BE"/>
    <w:rsid w:val="008747CA"/>
    <w:rsid w:val="008867D7"/>
    <w:rsid w:val="008947A1"/>
    <w:rsid w:val="008A22F9"/>
    <w:rsid w:val="009117A9"/>
    <w:rsid w:val="00911991"/>
    <w:rsid w:val="00915717"/>
    <w:rsid w:val="00930EA2"/>
    <w:rsid w:val="00936826"/>
    <w:rsid w:val="00971DF3"/>
    <w:rsid w:val="009C3256"/>
    <w:rsid w:val="009D4F5A"/>
    <w:rsid w:val="009E3E68"/>
    <w:rsid w:val="00A10E0C"/>
    <w:rsid w:val="00A11620"/>
    <w:rsid w:val="00A26326"/>
    <w:rsid w:val="00A27881"/>
    <w:rsid w:val="00A304B6"/>
    <w:rsid w:val="00A30CEC"/>
    <w:rsid w:val="00A33255"/>
    <w:rsid w:val="00A3667A"/>
    <w:rsid w:val="00A61965"/>
    <w:rsid w:val="00AA2365"/>
    <w:rsid w:val="00AE5F70"/>
    <w:rsid w:val="00AF460B"/>
    <w:rsid w:val="00B02ABB"/>
    <w:rsid w:val="00B23EAF"/>
    <w:rsid w:val="00B40452"/>
    <w:rsid w:val="00B65959"/>
    <w:rsid w:val="00B662CF"/>
    <w:rsid w:val="00B8182E"/>
    <w:rsid w:val="00BD31EA"/>
    <w:rsid w:val="00C06C9E"/>
    <w:rsid w:val="00C1421B"/>
    <w:rsid w:val="00C170D7"/>
    <w:rsid w:val="00C17257"/>
    <w:rsid w:val="00C401EA"/>
    <w:rsid w:val="00C426BC"/>
    <w:rsid w:val="00C5281F"/>
    <w:rsid w:val="00C63F64"/>
    <w:rsid w:val="00CB3408"/>
    <w:rsid w:val="00CB654C"/>
    <w:rsid w:val="00CD229D"/>
    <w:rsid w:val="00CE6554"/>
    <w:rsid w:val="00CE7199"/>
    <w:rsid w:val="00D020B5"/>
    <w:rsid w:val="00D0637B"/>
    <w:rsid w:val="00D5666C"/>
    <w:rsid w:val="00D73263"/>
    <w:rsid w:val="00D90089"/>
    <w:rsid w:val="00D971D6"/>
    <w:rsid w:val="00DD37D5"/>
    <w:rsid w:val="00DD3A2A"/>
    <w:rsid w:val="00DD4715"/>
    <w:rsid w:val="00E26BC3"/>
    <w:rsid w:val="00E43350"/>
    <w:rsid w:val="00E62192"/>
    <w:rsid w:val="00E8570D"/>
    <w:rsid w:val="00EB529B"/>
    <w:rsid w:val="00EE559A"/>
    <w:rsid w:val="00F120F6"/>
    <w:rsid w:val="00F12945"/>
    <w:rsid w:val="00F50D71"/>
    <w:rsid w:val="00F64897"/>
    <w:rsid w:val="00F93F28"/>
    <w:rsid w:val="00FB65BD"/>
    <w:rsid w:val="00FC1CC9"/>
    <w:rsid w:val="00FC24F2"/>
    <w:rsid w:val="00FD23B2"/>
    <w:rsid w:val="00FF501F"/>
    <w:rsid w:val="00FF7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89CA"/>
  <w15:chartTrackingRefBased/>
  <w15:docId w15:val="{1430764F-1A29-44F6-989A-FE2323BE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0F6"/>
    <w:pPr>
      <w:suppressAutoHyphens/>
      <w:spacing w:after="0"/>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Number,Use Case List Paragraph,Содержание. 2 уровень,Абзац списка1"/>
    <w:basedOn w:val="a"/>
    <w:link w:val="a4"/>
    <w:uiPriority w:val="34"/>
    <w:qFormat/>
    <w:rsid w:val="00F120F6"/>
    <w:pPr>
      <w:ind w:left="720"/>
    </w:pPr>
    <w:rPr>
      <w:rFonts w:eastAsia="Calibri"/>
      <w:szCs w:val="20"/>
    </w:rPr>
  </w:style>
  <w:style w:type="paragraph" w:styleId="a5">
    <w:name w:val="header"/>
    <w:basedOn w:val="a"/>
    <w:link w:val="a6"/>
    <w:uiPriority w:val="99"/>
    <w:unhideWhenUsed/>
    <w:rsid w:val="00F120F6"/>
    <w:pPr>
      <w:tabs>
        <w:tab w:val="center" w:pos="4677"/>
        <w:tab w:val="right" w:pos="9355"/>
      </w:tabs>
    </w:pPr>
  </w:style>
  <w:style w:type="character" w:customStyle="1" w:styleId="a6">
    <w:name w:val="Верхний колонтитул Знак"/>
    <w:basedOn w:val="a0"/>
    <w:link w:val="a5"/>
    <w:uiPriority w:val="99"/>
    <w:rsid w:val="00F120F6"/>
    <w:rPr>
      <w:rFonts w:ascii="Times New Roman" w:eastAsia="Times New Roman" w:hAnsi="Times New Roman" w:cs="Times New Roman"/>
      <w:sz w:val="24"/>
      <w:szCs w:val="24"/>
      <w:lang w:val="ru-RU" w:eastAsia="ar-SA"/>
    </w:rPr>
  </w:style>
  <w:style w:type="paragraph" w:styleId="a7">
    <w:name w:val="footer"/>
    <w:basedOn w:val="a"/>
    <w:link w:val="a8"/>
    <w:unhideWhenUsed/>
    <w:rsid w:val="00F120F6"/>
    <w:pPr>
      <w:tabs>
        <w:tab w:val="center" w:pos="4677"/>
        <w:tab w:val="right" w:pos="9355"/>
      </w:tabs>
    </w:pPr>
  </w:style>
  <w:style w:type="character" w:customStyle="1" w:styleId="a8">
    <w:name w:val="Нижний колонтитул Знак"/>
    <w:basedOn w:val="a0"/>
    <w:link w:val="a7"/>
    <w:uiPriority w:val="99"/>
    <w:rsid w:val="00F120F6"/>
    <w:rPr>
      <w:rFonts w:ascii="Times New Roman" w:eastAsia="Times New Roman" w:hAnsi="Times New Roman" w:cs="Times New Roman"/>
      <w:sz w:val="24"/>
      <w:szCs w:val="24"/>
      <w:lang w:val="ru-RU" w:eastAsia="ar-SA"/>
    </w:rPr>
  </w:style>
  <w:style w:type="character" w:customStyle="1" w:styleId="a4">
    <w:name w:val="Абзац списка Знак"/>
    <w:aliases w:val="Bullet Number Знак,Use Case List Paragraph Знак,Содержание. 2 уровень Знак,Абзац списка1 Знак"/>
    <w:basedOn w:val="a0"/>
    <w:link w:val="a3"/>
    <w:uiPriority w:val="34"/>
    <w:locked/>
    <w:rsid w:val="00CB654C"/>
    <w:rPr>
      <w:rFonts w:ascii="Times New Roman" w:eastAsia="Calibri" w:hAnsi="Times New Roman" w:cs="Times New Roman"/>
      <w:sz w:val="24"/>
      <w:szCs w:val="20"/>
      <w:lang w:val="ru-RU" w:eastAsia="ar-SA"/>
    </w:rPr>
  </w:style>
  <w:style w:type="paragraph" w:styleId="a9">
    <w:name w:val="Revision"/>
    <w:hidden/>
    <w:uiPriority w:val="99"/>
    <w:semiHidden/>
    <w:rsid w:val="0065271C"/>
    <w:pPr>
      <w:spacing w:after="0"/>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11614</Words>
  <Characters>6621</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Суганяк Аліна</cp:lastModifiedBy>
  <cp:revision>118</cp:revision>
  <dcterms:created xsi:type="dcterms:W3CDTF">2022-10-07T13:54:00Z</dcterms:created>
  <dcterms:modified xsi:type="dcterms:W3CDTF">2024-04-15T09:10:00Z</dcterms:modified>
</cp:coreProperties>
</file>