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DA6A" w14:textId="7777777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ПРИВАТНЕ АКЦІОНЕРНЕ ТОВАРИСТВО </w:t>
      </w:r>
      <w:r w:rsidRPr="00317064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631A044D" w14:textId="7777777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«ПОЛТАВСЬКИЙ ОЛІЙНОЕКСТРАКЦІЙНИЙ ЗАВОД-КЕРНЕЛ ГРУП»</w:t>
      </w:r>
      <w:r w:rsidRPr="00317064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</w:p>
    <w:p w14:paraId="122697B8" w14:textId="6CEA69D7" w:rsidR="00317064" w:rsidRPr="00317064" w:rsidRDefault="00317064" w:rsidP="00317064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3170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вул. </w:t>
      </w:r>
      <w:r w:rsidR="004D3ED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Решетилівська</w:t>
      </w:r>
      <w:r w:rsidRPr="00317064">
        <w:rPr>
          <w:rFonts w:ascii="Times New Roman" w:eastAsia="Times New Roman" w:hAnsi="Times New Roman" w:cs="Times New Roman"/>
          <w:sz w:val="24"/>
          <w:szCs w:val="24"/>
          <w:lang w:eastAsia="uk-UA"/>
        </w:rPr>
        <w:t>, 17, м. Полтава, поштовий індекс 36007, </w:t>
      </w:r>
    </w:p>
    <w:tbl>
      <w:tblPr>
        <w:tblW w:w="0" w:type="dxa"/>
        <w:tblInd w:w="-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317064" w:rsidRPr="00317064" w14:paraId="5D21F337" w14:textId="77777777" w:rsidTr="00317064">
        <w:trPr>
          <w:trHeight w:val="300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36E5" w14:textId="77777777" w:rsidR="00317064" w:rsidRPr="00317064" w:rsidRDefault="00317064" w:rsidP="00317064">
            <w:pPr>
              <w:spacing w:after="0"/>
              <w:jc w:val="center"/>
              <w:textAlignment w:val="baseline"/>
              <w:divId w:val="1939869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70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Ідентифікаційний код 00373907 </w:t>
            </w:r>
          </w:p>
        </w:tc>
      </w:tr>
      <w:tr w:rsidR="00317064" w:rsidRPr="00317064" w14:paraId="109EEC58" w14:textId="77777777" w:rsidTr="00317064">
        <w:trPr>
          <w:trHeight w:val="300"/>
        </w:trPr>
        <w:tc>
          <w:tcPr>
            <w:tcW w:w="9945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hideMark/>
          </w:tcPr>
          <w:p w14:paraId="7A7C60EA" w14:textId="77777777" w:rsidR="00317064" w:rsidRPr="00317064" w:rsidRDefault="00317064" w:rsidP="0031706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7064">
              <w:rPr>
                <w:rFonts w:ascii="Bookman Old Style" w:eastAsia="Times New Roman" w:hAnsi="Bookman Old Style" w:cs="Times New Roman"/>
                <w:sz w:val="26"/>
                <w:szCs w:val="26"/>
                <w:lang w:eastAsia="uk-UA"/>
              </w:rPr>
              <w:t> </w:t>
            </w:r>
          </w:p>
        </w:tc>
      </w:tr>
    </w:tbl>
    <w:p w14:paraId="3BDD9ED8" w14:textId="77777777" w:rsidR="00317064" w:rsidRPr="00317064" w:rsidRDefault="00317064" w:rsidP="00317064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uk-UA"/>
        </w:rPr>
      </w:pPr>
      <w:r w:rsidRPr="0031706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AEE4E70" w14:textId="2F911064" w:rsidR="00771014" w:rsidRPr="005066E0" w:rsidRDefault="004D3ED2" w:rsidP="00771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E0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771014"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НФОРМАЦІЯ ПРО ЗАГАЛЬНУ КІЛЬКІСТЬ АКЦІЙ ТА ГОЛОСУЮЧИХ АКЦІЙ </w:t>
      </w:r>
    </w:p>
    <w:p w14:paraId="694FCE17" w14:textId="0F078A57" w:rsidR="00771014" w:rsidRPr="005066E0" w:rsidRDefault="00771014" w:rsidP="0077101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СТАНОМ НА </w:t>
      </w:r>
      <w:r w:rsidR="00743A04" w:rsidRPr="005066E0">
        <w:rPr>
          <w:rFonts w:ascii="Times New Roman" w:hAnsi="Times New Roman" w:cs="Times New Roman"/>
          <w:b/>
          <w:bCs/>
          <w:sz w:val="24"/>
          <w:szCs w:val="24"/>
        </w:rPr>
        <w:t>05.02</w:t>
      </w:r>
      <w:r w:rsidRPr="005066E0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p w14:paraId="0A707C10" w14:textId="4DAF095B" w:rsidR="00771014" w:rsidRPr="005066E0" w:rsidRDefault="00D31EA8" w:rsidP="00D31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ПРИВАТНЕ АКЦІОНЕРНЕ ТОВАРИСТВО «</w:t>
      </w:r>
      <w:r w:rsidR="002E4A42" w:rsidRPr="005066E0">
        <w:rPr>
          <w:rFonts w:ascii="Times New Roman" w:hAnsi="Times New Roman" w:cs="Times New Roman"/>
          <w:sz w:val="24"/>
          <w:szCs w:val="24"/>
        </w:rPr>
        <w:t>ПОЛТАВСЬКОГО ОЛІЙНОЕКСТРАКЦІЙНОГО ЗАВОДУ – КЕРНЕЛ ГРУП</w:t>
      </w:r>
      <w:r w:rsidRPr="005066E0">
        <w:rPr>
          <w:rFonts w:ascii="Times New Roman" w:hAnsi="Times New Roman" w:cs="Times New Roman"/>
          <w:sz w:val="24"/>
          <w:szCs w:val="24"/>
        </w:rPr>
        <w:t xml:space="preserve">» інформує, що станом на </w:t>
      </w:r>
      <w:r w:rsidR="002E4A42" w:rsidRPr="005066E0">
        <w:rPr>
          <w:rFonts w:ascii="Times New Roman" w:hAnsi="Times New Roman" w:cs="Times New Roman"/>
          <w:sz w:val="24"/>
          <w:szCs w:val="24"/>
        </w:rPr>
        <w:t>05.02.2024</w:t>
      </w:r>
      <w:r w:rsidR="00771014" w:rsidRPr="005066E0">
        <w:rPr>
          <w:rFonts w:ascii="Times New Roman" w:hAnsi="Times New Roman" w:cs="Times New Roman"/>
          <w:sz w:val="24"/>
          <w:szCs w:val="24"/>
        </w:rPr>
        <w:t xml:space="preserve"> (дата складання переліку осіб, яким надсилається повідомлення про проведення загальних зборів, які відбудуться </w:t>
      </w:r>
      <w:r w:rsidR="002E4A42" w:rsidRPr="005066E0">
        <w:rPr>
          <w:rFonts w:ascii="Times New Roman" w:hAnsi="Times New Roman" w:cs="Times New Roman"/>
          <w:sz w:val="24"/>
          <w:szCs w:val="24"/>
        </w:rPr>
        <w:t>26</w:t>
      </w:r>
      <w:r w:rsidR="00771014" w:rsidRPr="005066E0">
        <w:rPr>
          <w:rFonts w:ascii="Times New Roman" w:hAnsi="Times New Roman" w:cs="Times New Roman"/>
          <w:sz w:val="24"/>
          <w:szCs w:val="24"/>
        </w:rPr>
        <w:t>.02.2024):</w:t>
      </w:r>
    </w:p>
    <w:p w14:paraId="2AD7BB81" w14:textId="2FFDC75D" w:rsidR="00771014" w:rsidRPr="005066E0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з</w:t>
      </w:r>
      <w:r w:rsidR="00D31EA8" w:rsidRPr="005066E0">
        <w:rPr>
          <w:rFonts w:ascii="Times New Roman" w:hAnsi="Times New Roman" w:cs="Times New Roman"/>
          <w:sz w:val="24"/>
          <w:szCs w:val="24"/>
        </w:rPr>
        <w:t>агальна кількість простих іменних акцій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="00D31EA8" w:rsidRPr="005066E0">
        <w:rPr>
          <w:rFonts w:ascii="Times New Roman" w:hAnsi="Times New Roman" w:cs="Times New Roman"/>
          <w:sz w:val="24"/>
          <w:szCs w:val="24"/>
        </w:rPr>
        <w:t xml:space="preserve">» складає: </w:t>
      </w:r>
      <w:r w:rsidR="00B603E2" w:rsidRPr="00B603E2">
        <w:rPr>
          <w:rFonts w:ascii="Times New Roman" w:hAnsi="Times New Roman" w:cs="Times New Roman"/>
          <w:sz w:val="24"/>
          <w:szCs w:val="24"/>
        </w:rPr>
        <w:t>118 736</w:t>
      </w:r>
      <w:r w:rsidR="00B603E2">
        <w:rPr>
          <w:rFonts w:ascii="Times New Roman" w:hAnsi="Times New Roman" w:cs="Times New Roman"/>
          <w:sz w:val="24"/>
          <w:szCs w:val="24"/>
        </w:rPr>
        <w:t> </w:t>
      </w:r>
      <w:r w:rsidR="00B603E2" w:rsidRPr="00B603E2">
        <w:rPr>
          <w:rFonts w:ascii="Times New Roman" w:hAnsi="Times New Roman" w:cs="Times New Roman"/>
          <w:sz w:val="24"/>
          <w:szCs w:val="24"/>
        </w:rPr>
        <w:t>528</w:t>
      </w:r>
      <w:r w:rsidR="00B603E2">
        <w:rPr>
          <w:rFonts w:ascii="Times New Roman" w:hAnsi="Times New Roman" w:cs="Times New Roman"/>
          <w:sz w:val="24"/>
          <w:szCs w:val="24"/>
        </w:rPr>
        <w:t xml:space="preserve"> </w:t>
      </w:r>
      <w:r w:rsidR="00D31EA8" w:rsidRPr="005066E0">
        <w:rPr>
          <w:rFonts w:ascii="Times New Roman" w:hAnsi="Times New Roman" w:cs="Times New Roman"/>
          <w:sz w:val="24"/>
          <w:szCs w:val="24"/>
        </w:rPr>
        <w:t xml:space="preserve">штук, </w:t>
      </w:r>
    </w:p>
    <w:p w14:paraId="2A4B51FF" w14:textId="317CCA3D" w:rsidR="00771014" w:rsidRPr="005066E0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загальна кількість голосуючих акцій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Pr="005066E0">
        <w:rPr>
          <w:rFonts w:ascii="Times New Roman" w:hAnsi="Times New Roman" w:cs="Times New Roman"/>
          <w:sz w:val="24"/>
          <w:szCs w:val="24"/>
        </w:rPr>
        <w:t xml:space="preserve">» складає: </w:t>
      </w:r>
      <w:r w:rsidR="0079141D" w:rsidRPr="0079141D">
        <w:rPr>
          <w:rFonts w:ascii="Times New Roman" w:hAnsi="Times New Roman" w:cs="Times New Roman"/>
          <w:sz w:val="24"/>
          <w:szCs w:val="24"/>
        </w:rPr>
        <w:t>118 506</w:t>
      </w:r>
      <w:r w:rsidR="0079141D">
        <w:rPr>
          <w:rFonts w:ascii="Times New Roman" w:hAnsi="Times New Roman" w:cs="Times New Roman"/>
          <w:sz w:val="24"/>
          <w:szCs w:val="24"/>
        </w:rPr>
        <w:t> </w:t>
      </w:r>
      <w:r w:rsidR="0079141D" w:rsidRPr="0079141D">
        <w:rPr>
          <w:rFonts w:ascii="Times New Roman" w:hAnsi="Times New Roman" w:cs="Times New Roman"/>
          <w:sz w:val="24"/>
          <w:szCs w:val="24"/>
        </w:rPr>
        <w:t>982</w:t>
      </w:r>
      <w:r w:rsidR="0079141D">
        <w:rPr>
          <w:rFonts w:ascii="Times New Roman" w:hAnsi="Times New Roman" w:cs="Times New Roman"/>
          <w:sz w:val="24"/>
          <w:szCs w:val="24"/>
        </w:rPr>
        <w:t xml:space="preserve"> </w:t>
      </w:r>
      <w:r w:rsidRPr="005066E0">
        <w:rPr>
          <w:rFonts w:ascii="Times New Roman" w:hAnsi="Times New Roman" w:cs="Times New Roman"/>
          <w:sz w:val="24"/>
          <w:szCs w:val="24"/>
        </w:rPr>
        <w:t xml:space="preserve">штук. </w:t>
      </w:r>
    </w:p>
    <w:p w14:paraId="4BC8735C" w14:textId="77777777" w:rsidR="00771014" w:rsidRPr="005066E0" w:rsidRDefault="00771014" w:rsidP="0077101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7259" w14:textId="77777777" w:rsidR="005066E0" w:rsidRPr="005066E0" w:rsidRDefault="00D31EA8" w:rsidP="00771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E0">
        <w:rPr>
          <w:rFonts w:ascii="Times New Roman" w:hAnsi="Times New Roman" w:cs="Times New Roman"/>
          <w:sz w:val="24"/>
          <w:szCs w:val="24"/>
        </w:rPr>
        <w:t>Інший тип акцій, окрім простих іменних, ПРАТ «</w:t>
      </w:r>
      <w:r w:rsidR="00716B0E" w:rsidRPr="005066E0">
        <w:rPr>
          <w:rFonts w:ascii="Times New Roman" w:hAnsi="Times New Roman" w:cs="Times New Roman"/>
          <w:sz w:val="24"/>
          <w:szCs w:val="24"/>
        </w:rPr>
        <w:t>ПОЕЗ – КЕРНЕЛ ГРУП</w:t>
      </w:r>
      <w:r w:rsidRPr="005066E0">
        <w:rPr>
          <w:rFonts w:ascii="Times New Roman" w:hAnsi="Times New Roman" w:cs="Times New Roman"/>
          <w:sz w:val="24"/>
          <w:szCs w:val="24"/>
        </w:rPr>
        <w:t>» не випускало.</w:t>
      </w:r>
    </w:p>
    <w:p w14:paraId="7AE4860E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Директор</w:t>
      </w:r>
      <w:r>
        <w:rPr>
          <w:rStyle w:val="eop"/>
        </w:rPr>
        <w:t> </w:t>
      </w:r>
    </w:p>
    <w:p w14:paraId="2BF7CDCF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ПРИВАТНОГО АКЦІОНЕРНОГО ТОВАРИСТВА</w:t>
      </w:r>
      <w:r>
        <w:rPr>
          <w:rStyle w:val="eop"/>
        </w:rPr>
        <w:t> </w:t>
      </w:r>
    </w:p>
    <w:p w14:paraId="5C9F4874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«</w:t>
      </w:r>
      <w:r>
        <w:rPr>
          <w:rStyle w:val="normaltextrun"/>
          <w:b/>
          <w:bCs/>
        </w:rPr>
        <w:t>ПОЛТАВСЬКИЙ ОЛІЙНОЕКСТРАКЦІЙНИЙ ЗАВОД-КЕРНЕЛ ГРУП</w:t>
      </w:r>
      <w:r>
        <w:rPr>
          <w:rStyle w:val="normaltextrun"/>
          <w:b/>
          <w:bCs/>
          <w:shd w:val="clear" w:color="auto" w:fill="FFFFFF"/>
        </w:rPr>
        <w:t>»</w:t>
      </w:r>
      <w:r>
        <w:rPr>
          <w:rStyle w:val="eop"/>
        </w:rPr>
        <w:t> </w:t>
      </w:r>
    </w:p>
    <w:p w14:paraId="65AB6434" w14:textId="77777777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Ніколаєв Євген Віталійович</w:t>
      </w:r>
      <w:r>
        <w:rPr>
          <w:rStyle w:val="eop"/>
        </w:rPr>
        <w:t> </w:t>
      </w:r>
    </w:p>
    <w:p w14:paraId="7B300577" w14:textId="12DF3AAD" w:rsidR="005066E0" w:rsidRDefault="005066E0" w:rsidP="00506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t>06 лютого 2024 року</w:t>
      </w:r>
      <w:r>
        <w:rPr>
          <w:rStyle w:val="eop"/>
        </w:rPr>
        <w:t> </w:t>
      </w:r>
    </w:p>
    <w:p w14:paraId="1D619D23" w14:textId="7F8B98CA" w:rsidR="00D31EA8" w:rsidRPr="004D3ED2" w:rsidRDefault="00D31EA8" w:rsidP="00771014">
      <w:pPr>
        <w:spacing w:line="360" w:lineRule="auto"/>
        <w:jc w:val="both"/>
        <w:rPr>
          <w:rFonts w:ascii="Times New Roman" w:hAnsi="Times New Roman" w:cs="Times New Roman"/>
        </w:rPr>
      </w:pPr>
      <w:r w:rsidRPr="004D3ED2">
        <w:rPr>
          <w:rFonts w:ascii="Times New Roman" w:hAnsi="Times New Roman" w:cs="Times New Roman"/>
        </w:rPr>
        <w:t xml:space="preserve"> </w:t>
      </w:r>
    </w:p>
    <w:p w14:paraId="642E6923" w14:textId="77777777" w:rsidR="00D31EA8" w:rsidRPr="004D3ED2" w:rsidRDefault="00D31EA8" w:rsidP="00D31EA8">
      <w:pPr>
        <w:rPr>
          <w:rFonts w:ascii="Times New Roman" w:hAnsi="Times New Roman" w:cs="Times New Roman"/>
        </w:rPr>
      </w:pPr>
    </w:p>
    <w:p w14:paraId="63845754" w14:textId="77777777" w:rsidR="00552596" w:rsidRPr="004D3ED2" w:rsidRDefault="00552596">
      <w:pPr>
        <w:rPr>
          <w:rFonts w:ascii="Times New Roman" w:hAnsi="Times New Roman" w:cs="Times New Roman"/>
        </w:rPr>
      </w:pPr>
    </w:p>
    <w:sectPr w:rsidR="00552596" w:rsidRPr="004D3ED2" w:rsidSect="008E63FB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0F41C8"/>
    <w:rsid w:val="002E4A42"/>
    <w:rsid w:val="00317064"/>
    <w:rsid w:val="00440777"/>
    <w:rsid w:val="00460AAF"/>
    <w:rsid w:val="00460AB0"/>
    <w:rsid w:val="00485887"/>
    <w:rsid w:val="004D3ED2"/>
    <w:rsid w:val="005066E0"/>
    <w:rsid w:val="00552596"/>
    <w:rsid w:val="00716B0E"/>
    <w:rsid w:val="00743A04"/>
    <w:rsid w:val="00771014"/>
    <w:rsid w:val="0079141D"/>
    <w:rsid w:val="008E63FB"/>
    <w:rsid w:val="00915717"/>
    <w:rsid w:val="00B5623C"/>
    <w:rsid w:val="00B603E2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  <w:style w:type="paragraph" w:customStyle="1" w:styleId="paragraph">
    <w:name w:val="paragraph"/>
    <w:basedOn w:val="a"/>
    <w:rsid w:val="00317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17064"/>
  </w:style>
  <w:style w:type="character" w:customStyle="1" w:styleId="eop">
    <w:name w:val="eop"/>
    <w:basedOn w:val="a0"/>
    <w:rsid w:val="0031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12</cp:revision>
  <dcterms:created xsi:type="dcterms:W3CDTF">2024-01-25T13:19:00Z</dcterms:created>
  <dcterms:modified xsi:type="dcterms:W3CDTF">2024-02-06T15:06:00Z</dcterms:modified>
</cp:coreProperties>
</file>