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928"/>
        <w:gridCol w:w="5044"/>
        <w:gridCol w:w="10"/>
      </w:tblGrid>
      <w:tr w:rsidR="00F120F6" w:rsidRPr="00930EA2" w14:paraId="3B4A5CDB" w14:textId="77777777" w:rsidTr="00AF3D6F">
        <w:trPr>
          <w:gridAfter w:val="1"/>
          <w:wAfter w:w="10" w:type="dxa"/>
          <w:trHeight w:val="699"/>
        </w:trPr>
        <w:tc>
          <w:tcPr>
            <w:tcW w:w="9972" w:type="dxa"/>
            <w:gridSpan w:val="2"/>
            <w:shd w:val="clear" w:color="auto" w:fill="auto"/>
            <w:vAlign w:val="center"/>
          </w:tcPr>
          <w:p w14:paraId="0BD6E70C" w14:textId="77777777" w:rsidR="00F120F6" w:rsidRPr="00930EA2" w:rsidRDefault="00F120F6" w:rsidP="00AF3D6F">
            <w:pPr>
              <w:jc w:val="center"/>
              <w:rPr>
                <w:rFonts w:ascii="PragmaticaCTT" w:hAnsi="PragmaticaCTT"/>
                <w:b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БЮЛЕТЕНЬ </w:t>
            </w:r>
          </w:p>
          <w:p w14:paraId="4E6A7673" w14:textId="77777777" w:rsidR="00F120F6" w:rsidRPr="00930EA2" w:rsidRDefault="00F120F6" w:rsidP="00AF3D6F">
            <w:pPr>
              <w:jc w:val="center"/>
              <w:rPr>
                <w:rFonts w:ascii="PragmaticaCTT" w:hAnsi="PragmaticaCTT"/>
                <w:b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для голосування (щодо інших питань порядку денного, крім обрання органів товариства) </w:t>
            </w:r>
          </w:p>
          <w:p w14:paraId="654EF15E" w14:textId="7E831982" w:rsidR="00F120F6" w:rsidRPr="00930EA2" w:rsidRDefault="00F120F6" w:rsidP="00AF3D6F">
            <w:pPr>
              <w:jc w:val="center"/>
              <w:rPr>
                <w:rFonts w:ascii="PragmaticaCTT" w:hAnsi="PragmaticaCTT"/>
                <w:b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на </w:t>
            </w:r>
            <w:r w:rsidR="0065271C" w:rsidRPr="00CF552F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дистанційних </w:t>
            </w:r>
            <w:r w:rsidR="00655836"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>річн</w:t>
            </w: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>их загальних зборах акціонерів</w:t>
            </w:r>
          </w:p>
          <w:p w14:paraId="174F1136" w14:textId="18941299" w:rsidR="00F120F6" w:rsidRPr="00930EA2" w:rsidRDefault="00F120F6" w:rsidP="009C3256">
            <w:pPr>
              <w:jc w:val="center"/>
              <w:rPr>
                <w:rFonts w:ascii="PragmaticaCTT" w:hAnsi="PragmaticaCTT"/>
                <w:b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>Приватного акціонерного товариства «</w:t>
            </w:r>
            <w:r w:rsidR="006820C8"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>Полтавське хлібоприймальне підприємство</w:t>
            </w: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>»</w:t>
            </w:r>
            <w:r w:rsidR="00936826"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 (ідентифікаційних код </w:t>
            </w:r>
            <w:r w:rsidR="009C3256"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>05581898)</w:t>
            </w: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, які проводяться </w:t>
            </w:r>
            <w:r w:rsidR="0033306C"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>28</w:t>
            </w:r>
            <w:r w:rsidR="0033306C" w:rsidRPr="00FF7C89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 </w:t>
            </w:r>
            <w:r w:rsidR="0033306C"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квітня 2023 </w:t>
            </w: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>року</w:t>
            </w:r>
          </w:p>
          <w:p w14:paraId="57C1A7AC" w14:textId="77777777" w:rsidR="00F120F6" w:rsidRPr="00FF7C89" w:rsidRDefault="00F120F6" w:rsidP="0033306C">
            <w:pPr>
              <w:widowControl w:val="0"/>
              <w:jc w:val="center"/>
              <w:rPr>
                <w:rFonts w:ascii="PragmaticaCTT" w:hAnsi="PragmaticaCTT"/>
                <w:sz w:val="19"/>
                <w:szCs w:val="19"/>
                <w:lang w:val="uk-UA"/>
              </w:rPr>
            </w:pPr>
          </w:p>
        </w:tc>
      </w:tr>
      <w:tr w:rsidR="00F120F6" w:rsidRPr="00930EA2" w14:paraId="06A3DBAC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D92290" w14:textId="78605CB2" w:rsidR="00F120F6" w:rsidRPr="00930EA2" w:rsidRDefault="00F120F6" w:rsidP="00AF3D6F">
            <w:pPr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Дата проведення </w:t>
            </w:r>
            <w:r w:rsidR="00A61965" w:rsidRPr="00930EA2">
              <w:rPr>
                <w:rFonts w:ascii="PragmaticaCTT" w:hAnsi="PragmaticaCTT"/>
                <w:sz w:val="19"/>
                <w:szCs w:val="19"/>
                <w:lang w:val="uk-UA"/>
              </w:rPr>
              <w:t>річн</w:t>
            </w: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>их загальних зборів: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FC275" w14:textId="52909CE9" w:rsidR="00F120F6" w:rsidRPr="00FF7C89" w:rsidRDefault="007E5B0E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  <w:t>28 квітня</w:t>
            </w:r>
            <w:r w:rsidR="00F120F6" w:rsidRPr="00930EA2"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  <w:t xml:space="preserve"> 202</w:t>
            </w:r>
            <w:r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  <w:t>3</w:t>
            </w:r>
            <w:r w:rsidR="00F120F6" w:rsidRPr="00930EA2"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  <w:t xml:space="preserve"> року</w:t>
            </w:r>
          </w:p>
        </w:tc>
      </w:tr>
      <w:tr w:rsidR="006B688F" w:rsidRPr="00930EA2" w14:paraId="0C358965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B330C0" w14:textId="4D3F5B67" w:rsidR="006B688F" w:rsidRPr="00930EA2" w:rsidRDefault="006B688F" w:rsidP="006B688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>Дата і час початку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2326F" w14:textId="12A26E70" w:rsidR="006B688F" w:rsidRPr="00930EA2" w:rsidRDefault="006B688F" w:rsidP="006B688F">
            <w:pPr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  <w:t>17 квітня 2023 року об 11 годині 00 хвилин</w:t>
            </w:r>
          </w:p>
        </w:tc>
      </w:tr>
      <w:tr w:rsidR="006B688F" w:rsidRPr="00930EA2" w14:paraId="64E1AB92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9251A8" w14:textId="7C73875D" w:rsidR="006B688F" w:rsidRPr="00930EA2" w:rsidRDefault="006B688F" w:rsidP="006B688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>Дата і час завершення голосування: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36F4C" w14:textId="771D0254" w:rsidR="006B688F" w:rsidRPr="00930EA2" w:rsidRDefault="006B688F" w:rsidP="006B688F">
            <w:pPr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  <w:t>28 квітня 2023 року о 18 годині 00 хвилин</w:t>
            </w:r>
          </w:p>
        </w:tc>
      </w:tr>
      <w:tr w:rsidR="006B688F" w:rsidRPr="00930EA2" w14:paraId="1A5E777F" w14:textId="77777777" w:rsidTr="00AF3D6F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F0ECE" w14:textId="77777777" w:rsidR="006B688F" w:rsidRPr="00930EA2" w:rsidRDefault="006B688F" w:rsidP="006B688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Дата заповнення бюлетеня акціонером (представником акціонера):                           </w:t>
            </w:r>
          </w:p>
        </w:tc>
        <w:tc>
          <w:tcPr>
            <w:tcW w:w="5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7CCF4" w14:textId="77777777" w:rsidR="006B688F" w:rsidRPr="00930EA2" w:rsidRDefault="006B688F" w:rsidP="006B688F">
            <w:pPr>
              <w:snapToGrid w:val="0"/>
              <w:rPr>
                <w:rFonts w:ascii="PragmaticaCTT" w:hAnsi="PragmaticaCTT"/>
                <w:sz w:val="19"/>
                <w:szCs w:val="19"/>
                <w:lang w:val="uk-UA"/>
              </w:rPr>
            </w:pPr>
          </w:p>
        </w:tc>
      </w:tr>
    </w:tbl>
    <w:p w14:paraId="351B0839" w14:textId="77777777" w:rsidR="00F120F6" w:rsidRPr="00FF7C89" w:rsidRDefault="00F120F6" w:rsidP="00F120F6">
      <w:pPr>
        <w:rPr>
          <w:rFonts w:ascii="PragmaticaCTT" w:hAnsi="PragmaticaCTT"/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4928"/>
        <w:gridCol w:w="5054"/>
      </w:tblGrid>
      <w:tr w:rsidR="00F120F6" w:rsidRPr="00930EA2" w14:paraId="3AD84B73" w14:textId="77777777" w:rsidTr="00AF3D6F">
        <w:trPr>
          <w:trHeight w:val="483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9173850" w14:textId="77777777" w:rsidR="00F120F6" w:rsidRPr="00FF7C89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bCs/>
                <w:color w:val="000000"/>
                <w:sz w:val="19"/>
                <w:szCs w:val="19"/>
                <w:lang w:val="uk-UA"/>
              </w:rPr>
              <w:t>Реквізити акціонера:</w:t>
            </w:r>
          </w:p>
        </w:tc>
      </w:tr>
      <w:tr w:rsidR="00F120F6" w:rsidRPr="00930EA2" w14:paraId="4602FB5E" w14:textId="77777777" w:rsidTr="00AF3D6F">
        <w:trPr>
          <w:trHeight w:val="551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35452" w14:textId="6F02BF73" w:rsidR="00F120F6" w:rsidRPr="00930EA2" w:rsidRDefault="00F120F6" w:rsidP="00AF3D6F">
            <w:pPr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color w:val="000000"/>
                <w:sz w:val="19"/>
                <w:szCs w:val="19"/>
                <w:lang w:val="uk-UA"/>
              </w:rPr>
              <w:t>Прізвище, ім’я та по батькові/Найменування акціонера</w:t>
            </w:r>
            <w:r w:rsidR="00BD31EA" w:rsidRPr="00930EA2">
              <w:rPr>
                <w:rFonts w:ascii="PragmaticaCTT" w:hAnsi="PragmaticaCTT"/>
                <w:bCs/>
                <w:color w:val="000000"/>
                <w:sz w:val="19"/>
                <w:szCs w:val="19"/>
                <w:lang w:val="uk-UA"/>
              </w:rPr>
              <w:t>/ 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68396" w14:textId="77777777" w:rsidR="00F120F6" w:rsidRPr="00930EA2" w:rsidRDefault="00F120F6" w:rsidP="00AF3D6F">
            <w:pPr>
              <w:jc w:val="both"/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</w:pPr>
          </w:p>
        </w:tc>
      </w:tr>
      <w:tr w:rsidR="00F120F6" w:rsidRPr="00930EA2" w14:paraId="30F047BA" w14:textId="77777777" w:rsidTr="00AF3D6F">
        <w:trPr>
          <w:trHeight w:val="5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211DF" w14:textId="77777777" w:rsidR="00F120F6" w:rsidRPr="00930EA2" w:rsidRDefault="00F120F6" w:rsidP="00AF3D6F">
            <w:pPr>
              <w:rPr>
                <w:rFonts w:ascii="PragmaticaCTT" w:hAnsi="PragmaticaCTT"/>
                <w:b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Назва, серія (за наявності), номер, дата видачі документа, що посвідчує особу акціонера 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49836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lang w:val="uk-UA"/>
              </w:rPr>
            </w:pPr>
          </w:p>
        </w:tc>
      </w:tr>
      <w:tr w:rsidR="00F120F6" w:rsidRPr="007E5B0E" w14:paraId="177E6313" w14:textId="77777777" w:rsidTr="00AF3D6F">
        <w:trPr>
          <w:trHeight w:val="190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C8AEE" w14:textId="77777777" w:rsidR="00F120F6" w:rsidRPr="00930EA2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Реєстраційний номер облікової картки платника податків 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(для акціонера –  фізичної особи (за наявності))</w:t>
            </w:r>
          </w:p>
          <w:p w14:paraId="4F6A9690" w14:textId="77777777" w:rsidR="00F120F6" w:rsidRPr="00930EA2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>або</w:t>
            </w:r>
          </w:p>
          <w:p w14:paraId="471F04CE" w14:textId="6FC0FB9A" w:rsidR="00F120F6" w:rsidRPr="00930EA2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>ідентифікаційний код юридичної особи</w:t>
            </w:r>
            <w:r w:rsidR="002A5EC7"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 згідно з</w:t>
            </w: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 ЄДРПОУ – акціонера  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(для юридичних осіб зареєстрованих в Україні)</w:t>
            </w: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="002374AB"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 xml:space="preserve">(у тому числі уповноваженого органу на управління державним або комунальним майном), </w:t>
            </w:r>
            <w:r w:rsidR="002374AB" w:rsidRPr="00930EA2">
              <w:rPr>
                <w:rFonts w:ascii="PragmaticaCTT" w:hAnsi="PragmaticaCTT"/>
                <w:iCs/>
                <w:sz w:val="19"/>
                <w:szCs w:val="19"/>
                <w:lang w:val="uk-UA"/>
              </w:rPr>
              <w:t xml:space="preserve">код згідно з ЄДРІСІ </w:t>
            </w:r>
            <w:r w:rsidR="002374AB"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(за наявності</w:t>
            </w:r>
            <w:r w:rsidR="002374AB"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) </w:t>
            </w: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 xml:space="preserve">(для юридичних осіб зареєстрованих </w:t>
            </w:r>
            <w:r w:rsidR="002374AB"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за межами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 xml:space="preserve"> України)</w:t>
            </w: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81B4C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</w:p>
          <w:p w14:paraId="2E0BD886" w14:textId="77777777" w:rsidR="00F120F6" w:rsidRPr="00930EA2" w:rsidRDefault="00F120F6" w:rsidP="00AF3D6F">
            <w:pPr>
              <w:jc w:val="both"/>
              <w:rPr>
                <w:rFonts w:ascii="PragmaticaCTT" w:hAnsi="PragmaticaCTT"/>
                <w:b/>
                <w:bCs/>
                <w:sz w:val="19"/>
                <w:szCs w:val="19"/>
                <w:lang w:val="uk-UA"/>
              </w:rPr>
            </w:pPr>
          </w:p>
        </w:tc>
      </w:tr>
      <w:tr w:rsidR="00F120F6" w:rsidRPr="007E5B0E" w14:paraId="2FA5BADF" w14:textId="77777777" w:rsidTr="00AF3D6F">
        <w:trPr>
          <w:trHeight w:val="226"/>
        </w:trPr>
        <w:tc>
          <w:tcPr>
            <w:tcW w:w="49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AB93EF" w14:textId="77777777" w:rsidR="00F120F6" w:rsidRPr="00930EA2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</w:p>
        </w:tc>
        <w:tc>
          <w:tcPr>
            <w:tcW w:w="50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F573554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</w:p>
        </w:tc>
      </w:tr>
      <w:tr w:rsidR="00F120F6" w:rsidRPr="00930EA2" w14:paraId="61B0846F" w14:textId="77777777" w:rsidTr="00AF3D6F">
        <w:trPr>
          <w:trHeight w:val="472"/>
        </w:trPr>
        <w:tc>
          <w:tcPr>
            <w:tcW w:w="9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FED14F" w14:textId="77777777" w:rsidR="00F120F6" w:rsidRPr="00FF7C89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Реквізити представника акціонера (за наявності):  </w:t>
            </w:r>
          </w:p>
        </w:tc>
      </w:tr>
      <w:tr w:rsidR="00F120F6" w:rsidRPr="00930EA2" w14:paraId="2AAD9DC0" w14:textId="77777777" w:rsidTr="00AF3D6F">
        <w:trPr>
          <w:trHeight w:val="980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D59421" w14:textId="77777777" w:rsidR="00F120F6" w:rsidRPr="00930EA2" w:rsidRDefault="00F120F6" w:rsidP="00AF3D6F">
            <w:pPr>
              <w:rPr>
                <w:rFonts w:ascii="PragmaticaCTT" w:hAnsi="PragmaticaCTT"/>
                <w:i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color w:val="000000"/>
                <w:sz w:val="19"/>
                <w:szCs w:val="19"/>
                <w:lang w:val="uk-UA"/>
              </w:rPr>
              <w:t>Прізвище, ім’я та по батькові / Найменування</w:t>
            </w: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 представника акціонера</w:t>
            </w:r>
          </w:p>
          <w:p w14:paraId="5BA08EDA" w14:textId="5F9B954D" w:rsidR="00F120F6" w:rsidRPr="00930EA2" w:rsidRDefault="00F120F6" w:rsidP="00AF3D6F">
            <w:pPr>
              <w:rPr>
                <w:rFonts w:ascii="PragmaticaCTT" w:hAnsi="PragmaticaCTT"/>
                <w:i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(а також ім’я фізичної особи – представника юридичної особи – представника акціонера (за наявності)</w:t>
            </w:r>
            <w:r w:rsidR="00FC24F2" w:rsidRPr="00930EA2">
              <w:rPr>
                <w:rFonts w:ascii="PragmaticaCTT" w:hAnsi="PragmaticaCTT"/>
                <w:bCs/>
                <w:color w:val="000000"/>
                <w:sz w:val="19"/>
                <w:szCs w:val="19"/>
                <w:lang w:val="uk-UA"/>
              </w:rPr>
              <w:t>/Зазначення, що акціонером є держава або територіальна громада (із зазначенням назви)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2B5F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lang w:val="uk-UA"/>
              </w:rPr>
            </w:pPr>
          </w:p>
        </w:tc>
      </w:tr>
      <w:tr w:rsidR="00F120F6" w:rsidRPr="00930EA2" w14:paraId="0387667E" w14:textId="77777777" w:rsidTr="00AF3D6F">
        <w:trPr>
          <w:trHeight w:val="629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9981A" w14:textId="77777777" w:rsidR="00F120F6" w:rsidRPr="00930EA2" w:rsidRDefault="00F120F6" w:rsidP="00AF3D6F">
            <w:pPr>
              <w:jc w:val="both"/>
              <w:rPr>
                <w:rFonts w:ascii="PragmaticaCTT" w:hAnsi="PragmaticaCTT"/>
                <w:b/>
                <w:b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Назва, серія (за наявності), номер, дата видачі документа, що посвідчує особу представника акціонера або особу представника юридичної особи – представника акціонера 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(для фізичної особи)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16FA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/>
                <w:bCs/>
                <w:sz w:val="19"/>
                <w:szCs w:val="19"/>
                <w:lang w:val="uk-UA"/>
              </w:rPr>
            </w:pPr>
          </w:p>
        </w:tc>
      </w:tr>
      <w:tr w:rsidR="00F120F6" w:rsidRPr="007E5B0E" w14:paraId="33295D4A" w14:textId="77777777" w:rsidTr="00AF3D6F">
        <w:trPr>
          <w:trHeight w:val="692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739203" w14:textId="77777777" w:rsidR="00F120F6" w:rsidRPr="00930EA2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Реєстраційний номер облікової картки платника податків 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(для представника акціонера – фізичної особи (за наявності) або для фізичної особи – представника юридичної особи – представника акціонера (за наявності))</w:t>
            </w:r>
          </w:p>
          <w:p w14:paraId="33C9C65A" w14:textId="37058DF6" w:rsidR="00455032" w:rsidRPr="00930EA2" w:rsidRDefault="00455032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>Або</w:t>
            </w:r>
          </w:p>
          <w:p w14:paraId="78B57DAA" w14:textId="79F014FF" w:rsidR="00F120F6" w:rsidRPr="00930EA2" w:rsidRDefault="00F120F6" w:rsidP="00AF3D6F">
            <w:pPr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lastRenderedPageBreak/>
              <w:t>ідентифікаційний код юридичної особи (</w:t>
            </w:r>
            <w:r w:rsidR="00D0637B"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згідно з ЄДРПОУ – акціонера  </w:t>
            </w:r>
            <w:r w:rsidR="00D0637B"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 xml:space="preserve">(для юридичних осіб зареєстрованих в Україні) (у тому числі уповноваженого органу на управління державним або комунальним майном), </w:t>
            </w:r>
            <w:r w:rsidR="00D0637B" w:rsidRPr="00930EA2">
              <w:rPr>
                <w:rFonts w:ascii="PragmaticaCTT" w:hAnsi="PragmaticaCTT"/>
                <w:iCs/>
                <w:sz w:val="19"/>
                <w:szCs w:val="19"/>
                <w:lang w:val="uk-UA"/>
              </w:rPr>
              <w:t xml:space="preserve">код згідно з ЄДРІСІ </w:t>
            </w:r>
            <w:r w:rsidR="00D0637B"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(за наявності)</w:t>
            </w:r>
            <w:r w:rsidR="00D0637B"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або реєстраційний номер з торговельного, судового або банківського реєстру країни реєстрації юридичної особи – акціонера 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 xml:space="preserve">(для юридичних осіб зареєстрованих </w:t>
            </w:r>
            <w:r w:rsidR="008947A1">
              <w:rPr>
                <w:rFonts w:ascii="PragmaticaCTT" w:hAnsi="PragmaticaCTT"/>
                <w:i/>
                <w:sz w:val="19"/>
                <w:szCs w:val="19"/>
                <w:lang w:val="uk-UA"/>
              </w:rPr>
              <w:t>за межами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 xml:space="preserve"> України)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2D745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</w:tr>
      <w:tr w:rsidR="00F120F6" w:rsidRPr="00930EA2" w14:paraId="06A9A62D" w14:textId="77777777" w:rsidTr="00AF3D6F">
        <w:trPr>
          <w:trHeight w:val="465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ECB6F3" w14:textId="77777777" w:rsidR="00F120F6" w:rsidRPr="00930EA2" w:rsidRDefault="00F120F6" w:rsidP="00AF3D6F">
            <w:pPr>
              <w:jc w:val="both"/>
              <w:rPr>
                <w:rFonts w:ascii="PragmaticaCTT" w:hAnsi="PragmaticaCTT"/>
                <w:b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sz w:val="19"/>
                <w:szCs w:val="19"/>
                <w:lang w:val="uk-UA"/>
              </w:rPr>
              <w:t xml:space="preserve">Документ на підставі якого діє представник акціонера </w:t>
            </w:r>
            <w:r w:rsidRPr="00930EA2">
              <w:rPr>
                <w:rFonts w:ascii="PragmaticaCTT" w:hAnsi="PragmaticaCTT"/>
                <w:i/>
                <w:sz w:val="19"/>
                <w:szCs w:val="19"/>
                <w:lang w:val="uk-UA"/>
              </w:rPr>
              <w:t>(дата видачі, строк дії та номер)</w:t>
            </w:r>
          </w:p>
        </w:tc>
        <w:tc>
          <w:tcPr>
            <w:tcW w:w="5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364AB" w14:textId="77777777" w:rsidR="00F120F6" w:rsidRPr="00930EA2" w:rsidRDefault="00F120F6" w:rsidP="00AF3D6F">
            <w:pPr>
              <w:jc w:val="both"/>
              <w:rPr>
                <w:rFonts w:ascii="PragmaticaCTT" w:hAnsi="PragmaticaCTT"/>
                <w:bCs/>
                <w:sz w:val="19"/>
                <w:szCs w:val="19"/>
                <w:lang w:val="uk-UA"/>
              </w:rPr>
            </w:pPr>
          </w:p>
        </w:tc>
      </w:tr>
    </w:tbl>
    <w:p w14:paraId="3558CCB6" w14:textId="1580BDD9" w:rsidR="00F120F6" w:rsidRPr="00930EA2" w:rsidRDefault="00F120F6" w:rsidP="00F120F6">
      <w:pPr>
        <w:rPr>
          <w:rFonts w:ascii="PragmaticaCTT" w:hAnsi="PragmaticaCTT"/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2"/>
        <w:gridCol w:w="320"/>
        <w:gridCol w:w="314"/>
        <w:gridCol w:w="313"/>
        <w:gridCol w:w="314"/>
        <w:gridCol w:w="313"/>
        <w:gridCol w:w="314"/>
        <w:gridCol w:w="313"/>
        <w:gridCol w:w="314"/>
        <w:gridCol w:w="7214"/>
      </w:tblGrid>
      <w:tr w:rsidR="00F120F6" w:rsidRPr="00930EA2" w14:paraId="12DE15BD" w14:textId="77777777" w:rsidTr="00AF3D6F">
        <w:trPr>
          <w:trHeight w:val="551"/>
        </w:trPr>
        <w:tc>
          <w:tcPr>
            <w:tcW w:w="1004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AB23D15" w14:textId="77777777" w:rsidR="00F120F6" w:rsidRPr="00FF7C89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bCs/>
                <w:color w:val="000000"/>
                <w:sz w:val="19"/>
                <w:szCs w:val="19"/>
                <w:lang w:val="uk-UA"/>
              </w:rPr>
              <w:t>Кількість голосів, що належать акціонеру:</w:t>
            </w:r>
          </w:p>
        </w:tc>
      </w:tr>
      <w:tr w:rsidR="00F120F6" w:rsidRPr="00930EA2" w14:paraId="0FA3154D" w14:textId="77777777" w:rsidTr="00AF3D6F">
        <w:trPr>
          <w:trHeight w:val="115"/>
        </w:trPr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F4B598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color w:val="000000"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E7826E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837355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EC2E4A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8B660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3941FC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A55AD4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A61A4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A09643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shd w:val="clear" w:color="auto" w:fill="FFFF00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15F54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lang w:val="uk-UA"/>
              </w:rPr>
            </w:pPr>
          </w:p>
        </w:tc>
      </w:tr>
      <w:tr w:rsidR="00F120F6" w:rsidRPr="00930EA2" w14:paraId="20860062" w14:textId="77777777" w:rsidTr="00AF3D6F">
        <w:trPr>
          <w:trHeight w:val="115"/>
        </w:trPr>
        <w:tc>
          <w:tcPr>
            <w:tcW w:w="2827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4E124" w14:textId="77777777" w:rsidR="00F120F6" w:rsidRPr="00930EA2" w:rsidRDefault="00F120F6" w:rsidP="00AF3D6F">
            <w:pPr>
              <w:jc w:val="center"/>
              <w:rPr>
                <w:rFonts w:ascii="PragmaticaCTT" w:hAnsi="PragmaticaCTT"/>
                <w:b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/>
                <w:color w:val="000000"/>
                <w:sz w:val="19"/>
                <w:szCs w:val="19"/>
                <w:lang w:val="uk-UA"/>
              </w:rPr>
              <w:t>(кількість голосів числом)</w:t>
            </w: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E2ECB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Cs/>
                <w:sz w:val="19"/>
                <w:szCs w:val="19"/>
                <w:lang w:val="uk-UA"/>
              </w:rPr>
            </w:pPr>
          </w:p>
        </w:tc>
      </w:tr>
      <w:tr w:rsidR="00F120F6" w:rsidRPr="00930EA2" w14:paraId="5D0E6281" w14:textId="77777777" w:rsidTr="00AF3D6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C972E3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94CA5" w14:textId="77777777" w:rsidR="00F120F6" w:rsidRPr="00930EA2" w:rsidRDefault="00F120F6" w:rsidP="00AF3D6F">
            <w:pPr>
              <w:snapToGrid w:val="0"/>
              <w:jc w:val="right"/>
              <w:rPr>
                <w:rFonts w:ascii="PragmaticaCTT" w:hAnsi="PragmaticaCTT"/>
                <w:bCs/>
                <w:sz w:val="19"/>
                <w:szCs w:val="19"/>
                <w:lang w:val="uk-UA"/>
              </w:rPr>
            </w:pPr>
          </w:p>
        </w:tc>
      </w:tr>
      <w:tr w:rsidR="00F120F6" w:rsidRPr="00930EA2" w14:paraId="377083C8" w14:textId="77777777" w:rsidTr="00AF3D6F">
        <w:trPr>
          <w:trHeight w:val="115"/>
        </w:trPr>
        <w:tc>
          <w:tcPr>
            <w:tcW w:w="2827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5E5C7" w14:textId="77777777" w:rsidR="00F120F6" w:rsidRPr="00930EA2" w:rsidRDefault="00F120F6" w:rsidP="00AF3D6F">
            <w:pPr>
              <w:snapToGrid w:val="0"/>
              <w:jc w:val="both"/>
              <w:rPr>
                <w:rFonts w:ascii="PragmaticaCTT" w:hAnsi="PragmaticaCTT"/>
                <w:b/>
                <w:bCs/>
                <w:sz w:val="19"/>
                <w:szCs w:val="19"/>
                <w:lang w:val="uk-UA"/>
              </w:rPr>
            </w:pPr>
          </w:p>
        </w:tc>
        <w:tc>
          <w:tcPr>
            <w:tcW w:w="7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ACC0E3" w14:textId="77777777" w:rsidR="00F120F6" w:rsidRPr="00FF7C89" w:rsidRDefault="00F120F6" w:rsidP="00AF3D6F">
            <w:pPr>
              <w:jc w:val="center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bCs/>
                <w:i/>
                <w:sz w:val="19"/>
                <w:szCs w:val="19"/>
                <w:lang w:val="uk-UA"/>
              </w:rPr>
              <w:t>(</w:t>
            </w:r>
            <w:r w:rsidRPr="00930EA2">
              <w:rPr>
                <w:rFonts w:ascii="PragmaticaCTT" w:hAnsi="PragmaticaCTT"/>
                <w:bCs/>
                <w:i/>
                <w:sz w:val="19"/>
                <w:szCs w:val="19"/>
                <w:lang w:val="uk-UA"/>
              </w:rPr>
              <w:t>кількість голосів прописом)</w:t>
            </w:r>
          </w:p>
        </w:tc>
      </w:tr>
    </w:tbl>
    <w:p w14:paraId="727C55C9" w14:textId="77777777" w:rsidR="00F120F6" w:rsidRPr="00930EA2" w:rsidRDefault="00F120F6" w:rsidP="00F120F6">
      <w:pPr>
        <w:rPr>
          <w:rFonts w:ascii="PragmaticaCTT" w:hAnsi="PragmaticaCTT"/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9982"/>
      </w:tblGrid>
      <w:tr w:rsidR="00F120F6" w:rsidRPr="00930EA2" w14:paraId="79D05B6A" w14:textId="77777777" w:rsidTr="00AF3D6F">
        <w:trPr>
          <w:trHeight w:val="717"/>
        </w:trPr>
        <w:tc>
          <w:tcPr>
            <w:tcW w:w="9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6F400D3" w14:textId="77777777" w:rsidR="00F120F6" w:rsidRPr="00FF7C89" w:rsidRDefault="00F120F6" w:rsidP="00AF3D6F">
            <w:pPr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bCs/>
                <w:iCs/>
                <w:color w:val="000000"/>
                <w:sz w:val="19"/>
                <w:szCs w:val="19"/>
                <w:lang w:val="uk-UA"/>
              </w:rPr>
              <w:t>Голосування з питань порядку денного:</w:t>
            </w:r>
          </w:p>
        </w:tc>
      </w:tr>
    </w:tbl>
    <w:p w14:paraId="494FFDA0" w14:textId="77777777" w:rsidR="00F120F6" w:rsidRPr="00FF7C89" w:rsidRDefault="00F120F6" w:rsidP="00F120F6">
      <w:pPr>
        <w:rPr>
          <w:rFonts w:ascii="PragmaticaCTT" w:hAnsi="PragmaticaCTT"/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120F6" w:rsidRPr="00930EA2" w14:paraId="6B17425B" w14:textId="77777777" w:rsidTr="00DD4715">
        <w:trPr>
          <w:trHeight w:val="103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1B061" w14:textId="77777777" w:rsidR="00F120F6" w:rsidRPr="00930EA2" w:rsidRDefault="00F120F6" w:rsidP="00AF3D6F">
            <w:pPr>
              <w:rPr>
                <w:rFonts w:ascii="PragmaticaCTT" w:hAnsi="PragmaticaCTT"/>
                <w:b/>
                <w:i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1,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7C82D" w14:textId="0A62870E" w:rsidR="00F120F6" w:rsidRPr="00FF7C89" w:rsidRDefault="001873DB" w:rsidP="00AF3D6F">
            <w:pPr>
              <w:tabs>
                <w:tab w:val="left" w:pos="993"/>
              </w:tabs>
              <w:jc w:val="both"/>
              <w:rPr>
                <w:rFonts w:ascii="PragmaticaCTT" w:hAnsi="PragmaticaCTT"/>
                <w:b/>
                <w:sz w:val="19"/>
                <w:szCs w:val="19"/>
                <w:lang w:val="uk-UA"/>
              </w:rPr>
            </w:pPr>
            <w:r w:rsidRPr="001873DB">
              <w:rPr>
                <w:rFonts w:ascii="PragmaticaCTT" w:hAnsi="PragmaticaCTT"/>
                <w:b/>
                <w:sz w:val="19"/>
                <w:szCs w:val="19"/>
                <w:lang w:val="uk-UA"/>
              </w:rPr>
              <w:t>Затвердження регламенту роботи Загальних зборів.</w:t>
            </w:r>
          </w:p>
        </w:tc>
      </w:tr>
      <w:tr w:rsidR="00F120F6" w:rsidRPr="007E5B0E" w14:paraId="0C83ADD0" w14:textId="77777777" w:rsidTr="00DD4715">
        <w:trPr>
          <w:trHeight w:val="988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36177" w14:textId="77777777" w:rsidR="00F120F6" w:rsidRPr="00FF7C89" w:rsidRDefault="00F120F6" w:rsidP="00AF3D6F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Проект рішення  з питання порядку денного № 1: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890C7" w14:textId="77777777" w:rsidR="005E1179" w:rsidRPr="005E1179" w:rsidRDefault="005E1179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Затвердити наступний регламент роботи цих Загальних зборів:</w:t>
            </w:r>
          </w:p>
          <w:p w14:paraId="5086CAE7" w14:textId="77777777" w:rsidR="005E1179" w:rsidRPr="005E1179" w:rsidRDefault="005E1179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1. У Загальних зборах можуть брати участь особи, включені до переліку акціонерів, складеного станом на 23 годину 25.04.2023 року, або їх представники, які зареєструвались для участі в цих річних Загальних зборах.</w:t>
            </w:r>
          </w:p>
          <w:p w14:paraId="5E22EAFD" w14:textId="77777777" w:rsidR="005E1179" w:rsidRPr="005E1179" w:rsidRDefault="005E1179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 xml:space="preserve">2. Реєстрація акціонерів (їх представників) проводиться на підставі переліку акціонерів, які мають право на участь у Загальних зборах, складеного в порядку, передбаченому законодавством про депозитарну систему України. </w:t>
            </w:r>
          </w:p>
          <w:p w14:paraId="7C9DDB66" w14:textId="77777777" w:rsidR="005E1179" w:rsidRPr="005E1179" w:rsidRDefault="005E1179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3. Реєстрація акціонерів (їх представників) проводиться шляхом співставлення даних переліку акціонерів, які мають право на участь у загальних зборах, складеного у порядку встановленому законодавством про депозитарну систему, з даними переліку акціонерів, які подали бюлетені для участі у Загальних зборах, а також перевірки повноважень представників акціонерів, які підписали бюлетені. Всі акціонери, що вказані у переліку акціонерів, які мають право на участь у загальних зборах, складеного у порядку встановленому законодавством про депозитарну систему, та які подали хоча б один бюлетень для голосування у Загальних зборах, підписаний уповноваженою на те особою, вважаються такими, що прийняли участь у Загальних зборах та є зареєстрованими для участі у Загальних зборах.</w:t>
            </w:r>
          </w:p>
          <w:p w14:paraId="4EF6E30C" w14:textId="77777777" w:rsidR="005E1179" w:rsidRPr="005E1179" w:rsidRDefault="005E1179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4. Кожен акціонер – власник голосуючих акцій здійснює голосування шляхом подання бюлетенів депозитарній установі, яка обслуговує рахунок в цінних паперах такого акціонера, на якому обліковуються належні акціонеру акції товариства.</w:t>
            </w:r>
          </w:p>
          <w:p w14:paraId="70711B19" w14:textId="77777777" w:rsidR="005E1179" w:rsidRPr="005E1179" w:rsidRDefault="005E1179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lastRenderedPageBreak/>
              <w:t xml:space="preserve">5. Датою початку голосування є 17 квітня 2023 року (дата розміщення бюлетеню на сайті). </w:t>
            </w:r>
          </w:p>
          <w:p w14:paraId="3E2982D2" w14:textId="77777777" w:rsidR="005E1179" w:rsidRPr="005E1179" w:rsidRDefault="005E1179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6. Датою закінчення голосування акціонерів є 28 квітня 2023 року.</w:t>
            </w:r>
          </w:p>
          <w:p w14:paraId="598C8C20" w14:textId="7C1AC5AE" w:rsidR="005E1179" w:rsidRPr="005E1179" w:rsidRDefault="005E1179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7.</w:t>
            </w:r>
            <w:r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 xml:space="preserve"> </w:t>
            </w: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 xml:space="preserve">Протокол Загальних зборів підписують обрані наглядовою радою Товариства Головуючий (Голова) та Секретар Загальних зборів. </w:t>
            </w:r>
          </w:p>
          <w:p w14:paraId="6774F263" w14:textId="421BE69A" w:rsidR="00F120F6" w:rsidRPr="00FF7C89" w:rsidRDefault="005E1179" w:rsidP="005E1179">
            <w:pPr>
              <w:jc w:val="both"/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8.</w:t>
            </w:r>
            <w:r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 xml:space="preserve"> </w:t>
            </w:r>
            <w:r w:rsidRPr="005E1179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З усіх інших процедур та питань, які виникають під час проведення Загальних зборів Товариства, керуватися нормами Порядку скликання та проведення дистанційних загальних зборів акціонерів, затвердженого рішенням Національної комісії з цінних паперів та фондового ринку  від 06 березня 2023 року, з усіма змінами.</w:t>
            </w:r>
          </w:p>
        </w:tc>
      </w:tr>
      <w:tr w:rsidR="004C0457" w:rsidRPr="00930EA2" w14:paraId="25276167" w14:textId="77777777" w:rsidTr="00AF3D6F">
        <w:trPr>
          <w:trHeight w:val="84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FC2FB" w14:textId="77777777" w:rsidR="004C0457" w:rsidRPr="00930EA2" w:rsidRDefault="004C0457" w:rsidP="004C0457">
            <w:pPr>
              <w:widowControl w:val="0"/>
              <w:spacing w:after="120"/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b/>
                <w:sz w:val="19"/>
                <w:szCs w:val="19"/>
                <w:lang w:val="uk-UA"/>
              </w:rPr>
              <w:lastRenderedPageBreak/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FF7C89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7D66D" w14:textId="77777777" w:rsidR="004C0457" w:rsidRPr="00930EA2" w:rsidRDefault="004C0457" w:rsidP="004C0457">
            <w:pPr>
              <w:snapToGrid w:val="0"/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</w:p>
          <w:p w14:paraId="4249D2C3" w14:textId="7BCCB716" w:rsidR="004C0457" w:rsidRPr="00930EA2" w:rsidRDefault="004C0457" w:rsidP="004C0457">
            <w:pPr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4384" behindDoc="0" locked="0" layoutInCell="1" allowOverlap="1" wp14:anchorId="55EFA89A" wp14:editId="1D26FD36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3175" r="3175" b="0"/>
                      <wp:wrapSquare wrapText="bothSides"/>
                      <wp:docPr id="4" name="Надпись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0637B" w14:paraId="7BA04314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E6E0474" w14:textId="77777777" w:rsidR="00D0637B" w:rsidRDefault="00D0637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DADAB69" w14:textId="77777777" w:rsidR="00D0637B" w:rsidRDefault="00D0637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A95A9BF" w14:textId="77777777" w:rsidR="00D0637B" w:rsidRDefault="00D0637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A9DCC9E" w14:textId="77777777" w:rsidR="00D0637B" w:rsidRDefault="00D0637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4E3A5E56" w14:textId="77777777" w:rsidR="004C0457" w:rsidRDefault="004C0457" w:rsidP="00F120F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EFA89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4" o:spid="_x0000_s1026" type="#_x0000_t202" style="position:absolute;margin-left:0;margin-top:-7.45pt;width:285.65pt;height:17.05pt;z-index:25166438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0637B" w14:paraId="7BA04314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E6E0474" w14:textId="77777777" w:rsidR="00D0637B" w:rsidRDefault="00D0637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DADAB69" w14:textId="77777777" w:rsidR="00D0637B" w:rsidRDefault="00D0637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A95A9BF" w14:textId="77777777" w:rsidR="00D0637B" w:rsidRDefault="00D0637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A9DCC9E" w14:textId="77777777" w:rsidR="00D0637B" w:rsidRDefault="00D0637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4E3A5E56" w14:textId="77777777" w:rsidR="004C0457" w:rsidRDefault="004C0457" w:rsidP="00F120F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2D068BC" w14:textId="77777777" w:rsidR="00F120F6" w:rsidRPr="00FF7C89" w:rsidRDefault="00F120F6" w:rsidP="00F120F6">
      <w:pPr>
        <w:rPr>
          <w:rFonts w:ascii="PragmaticaCTT" w:hAnsi="PragmaticaCTT"/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120F6" w:rsidRPr="00930EA2" w14:paraId="284B0133" w14:textId="77777777" w:rsidTr="00DD4715">
        <w:trPr>
          <w:trHeight w:val="91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4ED69A" w14:textId="77777777" w:rsidR="00F120F6" w:rsidRPr="00FF7C89" w:rsidRDefault="00F120F6" w:rsidP="00AF3D6F">
            <w:pPr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2,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FB00" w14:textId="0719DE9C" w:rsidR="00F120F6" w:rsidRPr="00930EA2" w:rsidRDefault="00CE6554" w:rsidP="00AF3D6F">
            <w:pPr>
              <w:shd w:val="clear" w:color="auto" w:fill="FFFFFF"/>
              <w:jc w:val="both"/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</w:pPr>
            <w:r w:rsidRPr="00CE6554">
              <w:rPr>
                <w:rFonts w:ascii="PragmaticaCTT" w:hAnsi="PragmaticaCTT"/>
                <w:b/>
                <w:bCs/>
                <w:iCs/>
                <w:color w:val="000000"/>
                <w:sz w:val="19"/>
                <w:szCs w:val="19"/>
                <w:lang w:val="uk-UA"/>
              </w:rPr>
              <w:t>Затвердження результатів фінансово-господарської діяльності Товариства за 2022 рік та затвердження порядку розподілу прибутку Товариства.</w:t>
            </w:r>
          </w:p>
        </w:tc>
      </w:tr>
      <w:tr w:rsidR="00F120F6" w:rsidRPr="00930EA2" w14:paraId="406F3797" w14:textId="77777777" w:rsidTr="00DD4715">
        <w:trPr>
          <w:trHeight w:val="71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79BEF8" w14:textId="77777777" w:rsidR="00F120F6" w:rsidRPr="00FF7C89" w:rsidRDefault="00F120F6" w:rsidP="00AF3D6F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Проект рішення з питання порядку денного № 2: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4EA06" w14:textId="77777777" w:rsidR="00C426BC" w:rsidRPr="00C426BC" w:rsidRDefault="00C426BC" w:rsidP="00C426BC">
            <w:pPr>
              <w:numPr>
                <w:ilvl w:val="0"/>
                <w:numId w:val="3"/>
              </w:numPr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C426BC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Затвердити річний звіт Товариства за 2022 рік.</w:t>
            </w:r>
          </w:p>
          <w:p w14:paraId="4B596B1E" w14:textId="05244641" w:rsidR="00F120F6" w:rsidRPr="00FF7C89" w:rsidRDefault="00C426BC" w:rsidP="00C426BC">
            <w:pPr>
              <w:jc w:val="both"/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C426BC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2. Прибуток, отриманий Товариством за результатами фінансово-господарської діяльності за 2022 рік, у розмірі 32 398 тис. грн., залишити нерозподіленим.</w:t>
            </w:r>
          </w:p>
        </w:tc>
      </w:tr>
      <w:tr w:rsidR="00F120F6" w:rsidRPr="00930EA2" w14:paraId="7B6C2C68" w14:textId="77777777" w:rsidTr="00AF3D6F">
        <w:trPr>
          <w:trHeight w:val="597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45F98" w14:textId="77777777" w:rsidR="00F120F6" w:rsidRPr="00930EA2" w:rsidRDefault="00F120F6" w:rsidP="00AF3D6F">
            <w:pPr>
              <w:widowControl w:val="0"/>
              <w:spacing w:after="120"/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b/>
                <w:sz w:val="19"/>
                <w:szCs w:val="19"/>
                <w:lang w:val="uk-UA"/>
              </w:rPr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FF7C89">
              <w:rPr>
                <w:rFonts w:ascii="PragmaticaCTT" w:hAnsi="PragmaticaCTT"/>
                <w:b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4057C" w14:textId="77777777" w:rsidR="00F120F6" w:rsidRPr="00930EA2" w:rsidRDefault="00F120F6" w:rsidP="00AF3D6F">
            <w:pPr>
              <w:snapToGrid w:val="0"/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</w:p>
          <w:p w14:paraId="421359E3" w14:textId="0B81FC68" w:rsidR="00F120F6" w:rsidRPr="00930EA2" w:rsidRDefault="00F120F6" w:rsidP="00AF3D6F">
            <w:pPr>
              <w:rPr>
                <w:rFonts w:ascii="PragmaticaCTT" w:hAnsi="PragmaticaCTT"/>
                <w:color w:val="000000"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0288" behindDoc="0" locked="0" layoutInCell="1" allowOverlap="1" wp14:anchorId="66240EE2" wp14:editId="143334EC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175"/>
                      <wp:wrapSquare wrapText="bothSides"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D0637B" w14:paraId="5DC9108E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9E2779C" w14:textId="77777777" w:rsidR="00D0637B" w:rsidRDefault="00D0637B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013913C" w14:textId="77777777" w:rsidR="00D0637B" w:rsidRDefault="00D0637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9B78468" w14:textId="77777777" w:rsidR="00D0637B" w:rsidRDefault="00D0637B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05F9347" w14:textId="77777777" w:rsidR="00D0637B" w:rsidRDefault="00D0637B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058CFB66" w14:textId="77777777" w:rsidR="00F120F6" w:rsidRDefault="00F120F6" w:rsidP="00F120F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240EE2" id="Надпись 3" o:spid="_x0000_s1027" type="#_x0000_t202" style="position:absolute;margin-left:0;margin-top:-7.45pt;width:285.65pt;height:17.05pt;z-index:25166028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qK7Q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D0637B" w14:paraId="5DC9108E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E2779C" w14:textId="77777777" w:rsidR="00D0637B" w:rsidRDefault="00D0637B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013913C" w14:textId="77777777" w:rsidR="00D0637B" w:rsidRDefault="00D0637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B78468" w14:textId="77777777" w:rsidR="00D0637B" w:rsidRDefault="00D0637B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05F9347" w14:textId="77777777" w:rsidR="00D0637B" w:rsidRDefault="00D0637B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058CFB66" w14:textId="77777777" w:rsidR="00F120F6" w:rsidRDefault="00F120F6" w:rsidP="00F120F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7FF094E7" w14:textId="77777777" w:rsidR="00F120F6" w:rsidRPr="00FF7C89" w:rsidRDefault="00F120F6" w:rsidP="00F120F6">
      <w:pPr>
        <w:rPr>
          <w:rFonts w:ascii="PragmaticaCTT" w:hAnsi="PragmaticaCTT"/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120F6" w:rsidRPr="00930EA2" w14:paraId="47D0E115" w14:textId="77777777" w:rsidTr="00AF3D6F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D5D53" w14:textId="77777777" w:rsidR="00F120F6" w:rsidRPr="00930EA2" w:rsidRDefault="00F120F6" w:rsidP="00AF3D6F">
            <w:pPr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3,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2194A" w14:textId="7A066F92" w:rsidR="00F120F6" w:rsidRPr="00FF7C89" w:rsidRDefault="00B8182E" w:rsidP="00AF3D6F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B8182E">
              <w:rPr>
                <w:rFonts w:ascii="PragmaticaCTT" w:hAnsi="PragmaticaCTT"/>
                <w:b/>
                <w:bCs/>
                <w:iCs/>
                <w:sz w:val="19"/>
                <w:szCs w:val="19"/>
                <w:lang w:val="uk-UA" w:eastAsia="ru-RU"/>
              </w:rPr>
              <w:t>Розгляд звіту наглядової ради та звіту виконавчого органу, прийняття рішення за результатами розгляду такого звіту.</w:t>
            </w:r>
          </w:p>
        </w:tc>
      </w:tr>
      <w:tr w:rsidR="00F120F6" w:rsidRPr="00930EA2" w14:paraId="2070AD10" w14:textId="77777777" w:rsidTr="00AF3D6F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7BB1F" w14:textId="77777777" w:rsidR="00F120F6" w:rsidRPr="00FF7C89" w:rsidRDefault="00F120F6" w:rsidP="00AF3D6F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Проект рішення з питання порядку денного № 3: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5C0108" w14:textId="77777777" w:rsidR="00A30CEC" w:rsidRPr="00A30CEC" w:rsidRDefault="00A30CEC" w:rsidP="00FF7C89">
            <w:pPr>
              <w:jc w:val="both"/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</w:pPr>
            <w:r w:rsidRPr="00A30CEC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1.</w:t>
            </w:r>
            <w:r w:rsidRPr="00A30CEC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ab/>
              <w:t>Прийняти до відома та затвердити звіт Наглядової ради Товариства про результати діяльності у 2022 році.</w:t>
            </w:r>
          </w:p>
          <w:p w14:paraId="47B25B98" w14:textId="3141656B" w:rsidR="00F120F6" w:rsidRPr="00FF7C89" w:rsidRDefault="00A30CEC" w:rsidP="00A30CEC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A30CEC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>2.</w:t>
            </w:r>
            <w:r w:rsidRPr="00A30CEC">
              <w:rPr>
                <w:rFonts w:ascii="PragmaticaCTT" w:hAnsi="PragmaticaCTT"/>
                <w:bCs/>
                <w:iCs/>
                <w:sz w:val="19"/>
                <w:szCs w:val="19"/>
                <w:lang w:val="uk-UA" w:eastAsia="ru-RU"/>
              </w:rPr>
              <w:tab/>
              <w:t>Прийняти до відома та затвердити звіт директора Товариства про результати фінансово-господарської діяльності за 2022 рік.</w:t>
            </w:r>
          </w:p>
        </w:tc>
      </w:tr>
      <w:tr w:rsidR="003612C5" w:rsidRPr="00930EA2" w14:paraId="5B686D2F" w14:textId="77777777" w:rsidTr="00AF3D6F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C064C" w14:textId="77777777" w:rsidR="003612C5" w:rsidRPr="00930EA2" w:rsidRDefault="003612C5" w:rsidP="003612C5">
            <w:pPr>
              <w:rPr>
                <w:rFonts w:ascii="PragmaticaCTT" w:eastAsia="Calibri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A5006" w14:textId="77777777" w:rsidR="003612C5" w:rsidRPr="00930EA2" w:rsidRDefault="003612C5" w:rsidP="003612C5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</w:p>
          <w:p w14:paraId="4E5CDBC8" w14:textId="5F371776" w:rsidR="003612C5" w:rsidRPr="00930EA2" w:rsidRDefault="003612C5" w:rsidP="003612C5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6432" behindDoc="0" locked="0" layoutInCell="1" allowOverlap="1" wp14:anchorId="105BE65F" wp14:editId="6C143B62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4445" r="3175" b="0"/>
                      <wp:wrapSquare wrapText="bothSides"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30EA2" w14:paraId="2557547B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F161036" w14:textId="77777777" w:rsidR="00930EA2" w:rsidRDefault="00930EA2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C78C222" w14:textId="77777777" w:rsidR="00930EA2" w:rsidRDefault="00930EA2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FBC5603" w14:textId="77777777" w:rsidR="00930EA2" w:rsidRDefault="00930EA2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73C8BC1" w14:textId="77777777" w:rsidR="00930EA2" w:rsidRDefault="00930EA2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2250BE10" w14:textId="77777777" w:rsidR="003612C5" w:rsidRDefault="003612C5" w:rsidP="00F120F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5BE65F" id="Надпись 2" o:spid="_x0000_s1028" type="#_x0000_t202" style="position:absolute;left:0;text-align:left;margin-left:0;margin-top:-7.45pt;width:285.65pt;height:17.05pt;z-index:25166643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wV0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GX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WrcFdO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30EA2" w14:paraId="2557547B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F161036" w14:textId="77777777" w:rsidR="00930EA2" w:rsidRDefault="00930EA2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C78C222" w14:textId="77777777" w:rsidR="00930EA2" w:rsidRDefault="00930EA2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FBC5603" w14:textId="77777777" w:rsidR="00930EA2" w:rsidRDefault="00930EA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73C8BC1" w14:textId="77777777" w:rsidR="00930EA2" w:rsidRDefault="00930EA2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2250BE10" w14:textId="77777777" w:rsidR="003612C5" w:rsidRDefault="003612C5" w:rsidP="00F120F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503182A2" w14:textId="77777777" w:rsidR="00F120F6" w:rsidRPr="00930EA2" w:rsidRDefault="00F120F6" w:rsidP="00F120F6">
      <w:pPr>
        <w:rPr>
          <w:rFonts w:ascii="PragmaticaCTT" w:hAnsi="PragmaticaCTT"/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F120F6" w:rsidRPr="00930EA2" w14:paraId="21293DF2" w14:textId="77777777" w:rsidTr="00AF3D6F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6D6389" w14:textId="77777777" w:rsidR="00F120F6" w:rsidRPr="00930EA2" w:rsidRDefault="00F120F6" w:rsidP="00AF3D6F">
            <w:pPr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4,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3AB5" w14:textId="2F88F1F5" w:rsidR="00F120F6" w:rsidRPr="00FF7C89" w:rsidRDefault="005C7DDA" w:rsidP="00AF3D6F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5C7DDA">
              <w:rPr>
                <w:rFonts w:ascii="PragmaticaCTT" w:hAnsi="PragmaticaCTT"/>
                <w:b/>
                <w:bCs/>
                <w:iCs/>
                <w:sz w:val="19"/>
                <w:szCs w:val="19"/>
                <w:lang w:val="uk-UA" w:eastAsia="ru-RU"/>
              </w:rPr>
              <w:t>Розгляд висновків аудиторського звіту суб’єкта аудиторської діяльності та затвердження заходів за результатами його розгляду.</w:t>
            </w:r>
          </w:p>
        </w:tc>
      </w:tr>
      <w:tr w:rsidR="00F120F6" w:rsidRPr="00930EA2" w14:paraId="51EA27B8" w14:textId="77777777" w:rsidTr="00AF3D6F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A410F" w14:textId="77777777" w:rsidR="00F120F6" w:rsidRPr="00FF7C89" w:rsidRDefault="00F120F6" w:rsidP="00AF3D6F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Проект рішення з питання порядку денного № 4: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DEB59D" w14:textId="50F234A0" w:rsidR="00F120F6" w:rsidRPr="00FF7C89" w:rsidRDefault="00036044" w:rsidP="00AF3D6F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036044">
              <w:rPr>
                <w:rFonts w:ascii="PragmaticaCTT" w:hAnsi="PragmaticaCTT"/>
                <w:bCs/>
                <w:iCs/>
                <w:sz w:val="19"/>
                <w:szCs w:val="19"/>
                <w:lang w:val="uk-UA"/>
              </w:rPr>
              <w:t>Розгляд висновків аудиторського звіту суб’єкта аудиторської діяльності не здійснювати у зв’язку з тим, що аудит фінансово-господарської діяльності Товариства за результатами фінансового року не проводився станом на дату проведення цих Загальних зборів.</w:t>
            </w:r>
          </w:p>
        </w:tc>
      </w:tr>
      <w:tr w:rsidR="004D4BBE" w:rsidRPr="00930EA2" w14:paraId="651CB55A" w14:textId="77777777" w:rsidTr="00AF3D6F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295F6" w14:textId="77777777" w:rsidR="004D4BBE" w:rsidRPr="00930EA2" w:rsidRDefault="004D4BBE" w:rsidP="004D4BBE">
            <w:pPr>
              <w:rPr>
                <w:rFonts w:ascii="PragmaticaCTT" w:eastAsia="Calibri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FC939" w14:textId="77777777" w:rsidR="004D4BBE" w:rsidRPr="00930EA2" w:rsidRDefault="004D4BBE" w:rsidP="004D4BBE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</w:p>
          <w:p w14:paraId="471754CA" w14:textId="0F5C0DFC" w:rsidR="004D4BBE" w:rsidRPr="00930EA2" w:rsidRDefault="004D4BBE" w:rsidP="004D4BBE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68480" behindDoc="0" locked="0" layoutInCell="1" allowOverlap="1" wp14:anchorId="30A17E10" wp14:editId="49C11554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810"/>
                      <wp:wrapSquare wrapText="bothSides"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30EA2" w14:paraId="21E734C3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1283B31" w14:textId="77777777" w:rsidR="00930EA2" w:rsidRDefault="00930EA2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F737314" w14:textId="77777777" w:rsidR="00930EA2" w:rsidRDefault="00930EA2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B12D3E3" w14:textId="77777777" w:rsidR="00930EA2" w:rsidRDefault="00930EA2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C574FA7" w14:textId="77777777" w:rsidR="00930EA2" w:rsidRDefault="00930EA2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3DDFDCD4" w14:textId="77777777" w:rsidR="004D4BBE" w:rsidRDefault="004D4BBE" w:rsidP="00F120F6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A17E10" id="Надпись 1" o:spid="_x0000_s1029" type="#_x0000_t202" style="position:absolute;left:0;text-align:left;margin-left:0;margin-top:-7.45pt;width:285.65pt;height:17.05pt;z-index:25166848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a8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VHLESKyLqG6EG+E0Vf0H1DQAv7grCdPFdx/&#10;PwlUnJkPlrSLBpwDnINyDoSVlFrwwNkYHsJo1JND3bSEPE7Hwj3pW+tE/aWLqV3ySVJk8nQ04q/7&#10;9Orlz9v/BA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6UWvIe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30EA2" w14:paraId="21E734C3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283B31" w14:textId="77777777" w:rsidR="00930EA2" w:rsidRDefault="00930EA2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F737314" w14:textId="77777777" w:rsidR="00930EA2" w:rsidRDefault="00930EA2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B12D3E3" w14:textId="77777777" w:rsidR="00930EA2" w:rsidRDefault="00930EA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C574FA7" w14:textId="77777777" w:rsidR="00930EA2" w:rsidRDefault="00930EA2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3DDFDCD4" w14:textId="77777777" w:rsidR="004D4BBE" w:rsidRDefault="004D4BBE" w:rsidP="00F120F6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19663416" w14:textId="310D7E10" w:rsidR="00F120F6" w:rsidRPr="00930EA2" w:rsidRDefault="00F120F6" w:rsidP="00F120F6">
      <w:pPr>
        <w:ind w:firstLine="426"/>
        <w:jc w:val="both"/>
        <w:rPr>
          <w:rFonts w:ascii="PragmaticaCTT" w:hAnsi="PragmaticaCTT"/>
          <w:b/>
          <w:sz w:val="19"/>
          <w:szCs w:val="19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4D4BBE" w:rsidRPr="00930EA2" w14:paraId="17F415D6" w14:textId="77777777" w:rsidTr="00C62252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98A08B" w14:textId="57F7F751" w:rsidR="004D4BBE" w:rsidRPr="00930EA2" w:rsidRDefault="004D4BBE" w:rsidP="00C62252">
            <w:pPr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5,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3DA8C" w14:textId="7A367036" w:rsidR="004D4BBE" w:rsidRPr="00FF7C89" w:rsidRDefault="005D3E91" w:rsidP="00C62252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5D3E91">
              <w:rPr>
                <w:rFonts w:ascii="PragmaticaCTT" w:hAnsi="PragmaticaCTT"/>
                <w:b/>
                <w:bCs/>
                <w:iCs/>
                <w:sz w:val="19"/>
                <w:szCs w:val="19"/>
                <w:lang w:val="uk-UA" w:eastAsia="ru-RU"/>
              </w:rPr>
              <w:t>Подальше (наступне) схвалення вчинених Товариством значних правочинів із заінтересованістю.</w:t>
            </w:r>
          </w:p>
        </w:tc>
      </w:tr>
      <w:tr w:rsidR="00CB654C" w:rsidRPr="00930EA2" w14:paraId="76ED7E0D" w14:textId="77777777" w:rsidTr="00B738B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7894" w14:textId="155493E9" w:rsidR="00CB654C" w:rsidRPr="00FF7C89" w:rsidRDefault="00CB654C" w:rsidP="00CB654C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lastRenderedPageBreak/>
              <w:t>Проект рішення з питання порядку денного № 5: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3F1FD" w14:textId="77777777" w:rsidR="005555E8" w:rsidRPr="005555E8" w:rsidRDefault="005555E8" w:rsidP="00FF7C89">
            <w:pPr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Відповідно до статті 241 Цивільного кодексу України та статті 108 Закону України «Про акціонерні товариства» схвалити вчинені Товариством такі значні правочини із заінтересованістю:</w:t>
            </w:r>
          </w:p>
          <w:p w14:paraId="799726F0" w14:textId="4BAE5074" w:rsidR="005555E8" w:rsidRPr="005555E8" w:rsidRDefault="005555E8" w:rsidP="00FF7C89">
            <w:pPr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1)</w:t>
            </w:r>
            <w:r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Експортний контракт № 2223-FB-I-FWR-PHPP від 23.09.2022 р., укладений Товариством з INERCO TRADE S.A. (ідентифікаційний код СНЕ-109.880.182), за яким Товариство зобов’язується передати у власність INERCO TRADE S.A. ячмінь 3-го класу в кількості 33 500 метричних тони на суму 8 107 000,00 доларів США, а INERCO TRADE S.A. зобов’язується прийняти ячмінь та сплатити його вартість;</w:t>
            </w:r>
          </w:p>
          <w:p w14:paraId="36BDAF96" w14:textId="3DA21449" w:rsidR="005555E8" w:rsidRPr="005555E8" w:rsidRDefault="005555E8" w:rsidP="00FF7C89">
            <w:pPr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2)</w:t>
            </w:r>
            <w:r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Договір короткострокової позики 1_ПХПП-КрОЕЗ від 29.09.2022 р., укладений Товариством з Приватним акціонерним товариством "Кропивницький 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олійноекстракційний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 завод" (ідентифікаційний код 00373869), за яким Товариство зобов’язується надати ПРАТ "Кропивницький 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олійноекстракційний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 завод" короткострокову поворотну безвідсоткову позику у розмірі до 50 000 000,00 грн, а ПРАТ "Кропивницький 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олійноекстракційний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 завод" зобов’язується прийняти короткострокову поворотну безвідсоткову позику, використати її на власний розсуд та повернути у тому ж обсязі у строк, вказаний Товариством у 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вимозі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 про повернення позики;</w:t>
            </w:r>
          </w:p>
          <w:p w14:paraId="2605E4A3" w14:textId="55F8FA05" w:rsidR="005555E8" w:rsidRPr="005555E8" w:rsidRDefault="005555E8" w:rsidP="00FF7C89">
            <w:pPr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3)</w:t>
            </w:r>
            <w:r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Договір поставки ячменю ЯЧМ-КТ-ПХПП-19-09-22 від 19.09.2022 р., укладений Товариством з Товариством з обмеженою відповідальністю “Кернел-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Трейд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" (ідентифікаційний код 32284263), за яким ТОВ “Кернел-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Трейд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" зобов’язується поставити Товариству ячмінь в кількості 33 500 метричних тони на загальну суму 322 491 191 грн. 62 коп., а Товариство зобов’язується прийняти ячмінь та сплатити його вартість;</w:t>
            </w:r>
          </w:p>
          <w:p w14:paraId="4F7C8455" w14:textId="44FD9254" w:rsidR="00CB654C" w:rsidRPr="00FF7C89" w:rsidRDefault="005555E8" w:rsidP="005555E8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4) Договір короткострокової позики №2_ПХПП-КрОЕЗ від 06.12.2022 року, укладений Товариством з Приватним акціонерним товариством "Кропивницький 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олійноекстракційний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 завод" (ідентифікаційний код 00373869), за яким Товариство зобов’язується надати  ПрАТ "Кропивницький 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олійноекстракційний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 завод" короткострокову поворотну безвідсоткову позику у розмірі до 90 000 000,00 грн, а ПрАТ "Кропивницький 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олійноекстракційний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 завод" зобов’язується прийняти позику, використати її на власний розсуд та повернути у тому ж обсязі у строк, вказаний Товариством у </w:t>
            </w:r>
            <w:proofErr w:type="spellStart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>вимозі</w:t>
            </w:r>
            <w:proofErr w:type="spellEnd"/>
            <w:r w:rsidRPr="005555E8">
              <w:rPr>
                <w:rFonts w:ascii="PragmaticaCTT" w:hAnsi="PragmaticaCTT"/>
                <w:sz w:val="19"/>
                <w:szCs w:val="19"/>
                <w:lang w:val="uk-UA"/>
              </w:rPr>
              <w:t xml:space="preserve"> про повернення позики.</w:t>
            </w:r>
          </w:p>
        </w:tc>
      </w:tr>
      <w:tr w:rsidR="00CB654C" w:rsidRPr="00930EA2" w14:paraId="4C2AD372" w14:textId="77777777" w:rsidTr="00C62252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9BC60" w14:textId="77777777" w:rsidR="00CB654C" w:rsidRPr="00930EA2" w:rsidRDefault="00CB654C" w:rsidP="00CB654C">
            <w:pPr>
              <w:rPr>
                <w:rFonts w:ascii="PragmaticaCTT" w:eastAsia="Calibri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C67E5" w14:textId="6876C3B0" w:rsidR="00CB654C" w:rsidRPr="00930EA2" w:rsidRDefault="00CB654C" w:rsidP="00CB654C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</w:p>
          <w:p w14:paraId="057A9ECD" w14:textId="1FE9D400" w:rsidR="00CB654C" w:rsidRPr="00930EA2" w:rsidRDefault="00CB654C" w:rsidP="00CB654C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72576" behindDoc="0" locked="0" layoutInCell="1" allowOverlap="1" wp14:anchorId="21FEA65D" wp14:editId="2AFB3209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810"/>
                      <wp:wrapSquare wrapText="bothSides"/>
                      <wp:docPr id="5" name="Надпись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30EA2" w14:paraId="10FDDD19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D8B59F7" w14:textId="77777777" w:rsidR="00930EA2" w:rsidRDefault="00930EA2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6075675" w14:textId="77777777" w:rsidR="00930EA2" w:rsidRDefault="00930EA2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428CBEEA" w14:textId="77777777" w:rsidR="00930EA2" w:rsidRDefault="00930EA2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C84ECE1" w14:textId="77777777" w:rsidR="00930EA2" w:rsidRDefault="00930EA2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7617BF4B" w14:textId="77777777" w:rsidR="00CB654C" w:rsidRDefault="00CB654C" w:rsidP="004D4BBE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EA65D" id="Надпись 5" o:spid="_x0000_s1030" type="#_x0000_t202" style="position:absolute;left:0;text-align:left;margin-left:0;margin-top:-7.45pt;width:285.65pt;height:17.05pt;z-index:251672576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LGeilL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30EA2" w14:paraId="10FDDD19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D8B59F7" w14:textId="77777777" w:rsidR="00930EA2" w:rsidRDefault="00930EA2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6075675" w14:textId="77777777" w:rsidR="00930EA2" w:rsidRDefault="00930EA2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28CBEEA" w14:textId="77777777" w:rsidR="00930EA2" w:rsidRDefault="00930EA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C84ECE1" w14:textId="77777777" w:rsidR="00930EA2" w:rsidRDefault="00930EA2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7617BF4B" w14:textId="77777777" w:rsidR="00CB654C" w:rsidRDefault="00CB654C" w:rsidP="004D4BBE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EAC35A1" w14:textId="24569225" w:rsidR="004D4BBE" w:rsidRPr="00930EA2" w:rsidRDefault="004D4BBE" w:rsidP="00F120F6">
      <w:pPr>
        <w:rPr>
          <w:rFonts w:ascii="PragmaticaCTT" w:hAnsi="PragmaticaCTT"/>
          <w:b/>
          <w:sz w:val="19"/>
          <w:szCs w:val="19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B654C" w:rsidRPr="00930EA2" w14:paraId="40DAA6DA" w14:textId="77777777" w:rsidTr="00C62252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F1FD33" w14:textId="5C35A523" w:rsidR="00CB654C" w:rsidRPr="00930EA2" w:rsidRDefault="00CB654C" w:rsidP="00C62252">
            <w:pPr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6,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80D7" w14:textId="598BF808" w:rsidR="00CB654C" w:rsidRPr="00930EA2" w:rsidRDefault="00A26326" w:rsidP="00C62252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</w:pPr>
            <w:r w:rsidRPr="00A26326">
              <w:rPr>
                <w:rFonts w:ascii="PragmaticaCTT" w:hAnsi="PragmaticaCTT"/>
                <w:b/>
                <w:bCs/>
                <w:iCs/>
                <w:color w:val="000000"/>
                <w:sz w:val="19"/>
                <w:szCs w:val="19"/>
                <w:lang w:val="uk-UA"/>
              </w:rPr>
              <w:t>Подальше (наступне) схвалення вчинених Товариством значних правочинів.</w:t>
            </w:r>
          </w:p>
        </w:tc>
      </w:tr>
      <w:tr w:rsidR="00CB654C" w:rsidRPr="00930EA2" w14:paraId="17188DE7" w14:textId="77777777" w:rsidTr="00C62252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FBE82" w14:textId="3CEF35DA" w:rsidR="00CB654C" w:rsidRPr="00FF7C89" w:rsidRDefault="00CB654C" w:rsidP="00C62252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Проект рішення з питання порядку денного № 6: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C75D3" w14:textId="77777777" w:rsidR="00594FC2" w:rsidRPr="00594FC2" w:rsidRDefault="00594FC2" w:rsidP="00594FC2">
            <w:pPr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</w:pPr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Відповідно до статті 241 Цивільного кодексу України та статті 108 Закону України «Про акціонерні товариства» схвалити вчинений Товариством такий значний правочин:</w:t>
            </w:r>
          </w:p>
          <w:p w14:paraId="6B7C3560" w14:textId="5D220E76" w:rsidR="00CB654C" w:rsidRPr="00930EA2" w:rsidRDefault="00594FC2" w:rsidP="00594FC2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1.Договір короткострокової позики №1_ПХПП-ПрОЕЗ від 18.10.2022 року, укладений Товариством з Приватним акціонерним товариством "</w:t>
            </w:r>
            <w:proofErr w:type="spellStart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Приколотнянський</w:t>
            </w:r>
            <w:proofErr w:type="spellEnd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олійно</w:t>
            </w:r>
            <w:proofErr w:type="spellEnd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-екстракційний завод" (ідентифікаційний код 30142319), за яким Товариство зобов’язується надати  ПрАТ "</w:t>
            </w:r>
            <w:proofErr w:type="spellStart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Приколотнянський</w:t>
            </w:r>
            <w:proofErr w:type="spellEnd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олійноекстракційний</w:t>
            </w:r>
            <w:proofErr w:type="spellEnd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 завод" короткострокову поворотну безвідсоткову позику у розмірі до 50 000 000,00 грн, а ПрАТ "</w:t>
            </w:r>
            <w:proofErr w:type="spellStart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Приколотнянський</w:t>
            </w:r>
            <w:proofErr w:type="spellEnd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олійноекстракційний</w:t>
            </w:r>
            <w:proofErr w:type="spellEnd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 завод" зобов’язується прийняти позику, використати її на власний розсуд та повернути у тому ж обсязі у строк, вказаний Товариством у </w:t>
            </w:r>
            <w:proofErr w:type="spellStart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вимозі</w:t>
            </w:r>
            <w:proofErr w:type="spellEnd"/>
            <w:r w:rsidRPr="00594FC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 про повернення позики. </w:t>
            </w:r>
          </w:p>
        </w:tc>
      </w:tr>
      <w:tr w:rsidR="00CB654C" w:rsidRPr="00930EA2" w14:paraId="2B499A15" w14:textId="77777777" w:rsidTr="00C62252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088B4B" w14:textId="77777777" w:rsidR="00CB654C" w:rsidRPr="00930EA2" w:rsidRDefault="00CB654C" w:rsidP="00C62252">
            <w:pPr>
              <w:rPr>
                <w:rFonts w:ascii="PragmaticaCTT" w:eastAsia="Calibri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lastRenderedPageBreak/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D494CF" w14:textId="77777777" w:rsidR="00CB654C" w:rsidRPr="00930EA2" w:rsidRDefault="00CB654C" w:rsidP="00C62252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</w:p>
          <w:p w14:paraId="545DBDDD" w14:textId="77777777" w:rsidR="00CB654C" w:rsidRPr="00930EA2" w:rsidRDefault="00CB654C" w:rsidP="00C62252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  <w:r w:rsidRPr="00FF7C89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74624" behindDoc="0" locked="0" layoutInCell="1" allowOverlap="1" wp14:anchorId="41A8E674" wp14:editId="079DCD4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810"/>
                      <wp:wrapSquare wrapText="bothSides"/>
                      <wp:docPr id="6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930EA2" w14:paraId="3CD6DD96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1A31043" w14:textId="77777777" w:rsidR="00930EA2" w:rsidRDefault="00930EA2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7B39E4C" w14:textId="77777777" w:rsidR="00930EA2" w:rsidRDefault="00930EA2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0CCC025" w14:textId="77777777" w:rsidR="00930EA2" w:rsidRDefault="00930EA2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9F43E61" w14:textId="77777777" w:rsidR="00930EA2" w:rsidRDefault="00930EA2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9FF9564" w14:textId="77777777" w:rsidR="00CB654C" w:rsidRDefault="00CB654C" w:rsidP="00CB654C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A8E674" id="Надпись 6" o:spid="_x0000_s1031" type="#_x0000_t202" style="position:absolute;left:0;text-align:left;margin-left:0;margin-top:-7.45pt;width:285.65pt;height:17.05pt;z-index:25167462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CAH7g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930EA2" w14:paraId="3CD6DD96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A31043" w14:textId="77777777" w:rsidR="00930EA2" w:rsidRDefault="00930EA2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7B39E4C" w14:textId="77777777" w:rsidR="00930EA2" w:rsidRDefault="00930EA2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0CCC025" w14:textId="77777777" w:rsidR="00930EA2" w:rsidRDefault="00930EA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9F43E61" w14:textId="77777777" w:rsidR="00930EA2" w:rsidRDefault="00930EA2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9FF9564" w14:textId="77777777" w:rsidR="00CB654C" w:rsidRDefault="00CB654C" w:rsidP="00CB654C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28314C5E" w14:textId="064B6B19" w:rsidR="00CB654C" w:rsidRPr="00930EA2" w:rsidRDefault="00CB654C" w:rsidP="00F120F6">
      <w:pPr>
        <w:rPr>
          <w:rFonts w:ascii="PragmaticaCTT" w:hAnsi="PragmaticaCTT"/>
          <w:b/>
          <w:sz w:val="19"/>
          <w:szCs w:val="19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5281F" w:rsidRPr="00D365FA" w14:paraId="07FCEEDD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BB517" w14:textId="44732BCD" w:rsidR="00C5281F" w:rsidRPr="00930EA2" w:rsidRDefault="00C5281F" w:rsidP="00D365FA">
            <w:pPr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</w:t>
            </w:r>
            <w:r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7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EF72A" w14:textId="1ABBEE43" w:rsidR="00C5281F" w:rsidRPr="00930EA2" w:rsidRDefault="00C17257" w:rsidP="00D365FA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</w:pPr>
            <w:r w:rsidRPr="00C17257">
              <w:rPr>
                <w:rFonts w:ascii="PragmaticaCTT" w:hAnsi="PragmaticaCTT"/>
                <w:b/>
                <w:bCs/>
                <w:iCs/>
                <w:color w:val="000000"/>
                <w:sz w:val="19"/>
                <w:szCs w:val="19"/>
                <w:lang w:val="uk-UA"/>
              </w:rPr>
              <w:t>Попереднє надання згоди на вчинення Товариством значних правочинів.</w:t>
            </w:r>
          </w:p>
        </w:tc>
      </w:tr>
      <w:tr w:rsidR="00C5281F" w:rsidRPr="007E5B0E" w14:paraId="7785DC08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643748" w14:textId="083E02D8" w:rsidR="00C5281F" w:rsidRPr="00D365FA" w:rsidRDefault="00C5281F" w:rsidP="00D365FA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7</w:t>
            </w: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971F6" w14:textId="5E977A9D" w:rsidR="00C5281F" w:rsidRPr="00930EA2" w:rsidRDefault="006F0476" w:rsidP="00D365FA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6F0476">
              <w:rPr>
                <w:rFonts w:ascii="PragmaticaCTT" w:hAnsi="PragmaticaCTT"/>
                <w:bCs/>
                <w:iCs/>
                <w:sz w:val="19"/>
                <w:szCs w:val="19"/>
                <w:lang w:val="uk-UA"/>
              </w:rPr>
              <w:t>Попередньо надати згоду на вчинення значних правочинів, які можуть вчинятися Товариством у строк до 27 квітня 2024 року (включно), за умови попереднього погодження таких правочинів Наглядовою радою Товариства, граничною сукупною вартістю 5 (п’ять) млрд. доларів США або відповідний еквівалент в іншій іноземній або національній валюті, наступного характеру: купівля – продаж, поставка, відчуження або набуття у власність будь-якого майна, застава (у тому числі іпотека), порука, надання або одержання послуг, позик, кредитів, оренда, користування майном, фінансовий лізинг.</w:t>
            </w:r>
          </w:p>
        </w:tc>
      </w:tr>
      <w:tr w:rsidR="00C5281F" w:rsidRPr="00D365FA" w14:paraId="5B66584E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570DCC" w14:textId="77777777" w:rsidR="00C5281F" w:rsidRPr="00930EA2" w:rsidRDefault="00C5281F" w:rsidP="00D365FA">
            <w:pPr>
              <w:rPr>
                <w:rFonts w:ascii="PragmaticaCTT" w:eastAsia="Calibri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944B8" w14:textId="77777777" w:rsidR="00C5281F" w:rsidRPr="00930EA2" w:rsidRDefault="00C5281F" w:rsidP="00D365FA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</w:p>
          <w:p w14:paraId="798E191D" w14:textId="77777777" w:rsidR="00C5281F" w:rsidRPr="00930EA2" w:rsidRDefault="00C5281F" w:rsidP="00D365FA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  <w:r w:rsidRPr="00D365FA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76672" behindDoc="0" locked="0" layoutInCell="1" allowOverlap="1" wp14:anchorId="0056A266" wp14:editId="16A0D26A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810"/>
                      <wp:wrapSquare wrapText="bothSides"/>
                      <wp:docPr id="7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C5281F" w14:paraId="77146E6B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33434DF" w14:textId="77777777" w:rsidR="00C5281F" w:rsidRDefault="00C5281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54DD01E3" w14:textId="77777777" w:rsidR="00C5281F" w:rsidRDefault="00C5281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D9E481E" w14:textId="77777777" w:rsidR="00C5281F" w:rsidRDefault="00C5281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C417AE4" w14:textId="77777777" w:rsidR="00C5281F" w:rsidRDefault="00C5281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65DCE6CB" w14:textId="77777777" w:rsidR="00C5281F" w:rsidRDefault="00C5281F" w:rsidP="00C5281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56A266" id="_x0000_s1032" type="#_x0000_t202" style="position:absolute;left:0;text-align:left;margin-left:0;margin-top:-7.45pt;width:285.65pt;height:17.05pt;z-index:251676672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Nd73/n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C5281F" w14:paraId="77146E6B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33434DF" w14:textId="77777777" w:rsidR="00C5281F" w:rsidRDefault="00C5281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4DD01E3" w14:textId="77777777" w:rsidR="00C5281F" w:rsidRDefault="00C5281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D9E481E" w14:textId="77777777" w:rsidR="00C5281F" w:rsidRDefault="00C5281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C417AE4" w14:textId="77777777" w:rsidR="00C5281F" w:rsidRDefault="00C5281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65DCE6CB" w14:textId="77777777" w:rsidR="00C5281F" w:rsidRDefault="00C5281F" w:rsidP="00C5281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1658535C" w14:textId="5582A984" w:rsidR="00CB654C" w:rsidRPr="00930EA2" w:rsidRDefault="00CB654C" w:rsidP="00F120F6">
      <w:pPr>
        <w:rPr>
          <w:rFonts w:ascii="PragmaticaCTT" w:hAnsi="PragmaticaCTT"/>
          <w:b/>
          <w:sz w:val="19"/>
          <w:szCs w:val="19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5281F" w:rsidRPr="00D365FA" w14:paraId="51B9608D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6B0CB1" w14:textId="3A4497AB" w:rsidR="00C5281F" w:rsidRPr="00930EA2" w:rsidRDefault="00C5281F" w:rsidP="00D365FA">
            <w:pPr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</w:t>
            </w:r>
            <w:r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8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BD6B" w14:textId="6AB3C87A" w:rsidR="00C5281F" w:rsidRPr="00930EA2" w:rsidRDefault="00AE5F70" w:rsidP="00D365FA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</w:pPr>
            <w:r w:rsidRPr="00AE5F70">
              <w:rPr>
                <w:rFonts w:ascii="PragmaticaCTT" w:hAnsi="PragmaticaCTT"/>
                <w:b/>
                <w:bCs/>
                <w:iCs/>
                <w:color w:val="000000"/>
                <w:sz w:val="19"/>
                <w:szCs w:val="19"/>
                <w:lang w:val="uk-UA"/>
              </w:rPr>
              <w:t>Внесення змін до статуту Товариства та затвердження нової редакції статуту Товариства</w:t>
            </w:r>
            <w:r>
              <w:rPr>
                <w:rFonts w:ascii="PragmaticaCTT" w:hAnsi="PragmaticaCTT"/>
                <w:b/>
                <w:bCs/>
                <w:iCs/>
                <w:color w:val="000000"/>
                <w:sz w:val="19"/>
                <w:szCs w:val="19"/>
                <w:lang w:val="uk-UA"/>
              </w:rPr>
              <w:t>.</w:t>
            </w:r>
          </w:p>
        </w:tc>
      </w:tr>
      <w:tr w:rsidR="00C5281F" w:rsidRPr="00D365FA" w14:paraId="2740B15D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B9E148" w14:textId="4F5EEEE0" w:rsidR="00C5281F" w:rsidRPr="00D365FA" w:rsidRDefault="00C5281F" w:rsidP="00D365FA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8</w:t>
            </w: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08AC4" w14:textId="08B56E6A" w:rsidR="005D1929" w:rsidRPr="005D1929" w:rsidRDefault="005D1929" w:rsidP="005D1929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>1.</w:t>
            </w:r>
            <w:r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proofErr w:type="spellStart"/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>Внести</w:t>
            </w:r>
            <w:proofErr w:type="spellEnd"/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 xml:space="preserve"> зміни до статуту Товариства у зв’язку з його приведенням у відповідність із Законом України «Про акціонерні товариства». Статут Товариства затвердити в новій редакції. </w:t>
            </w:r>
          </w:p>
          <w:p w14:paraId="50C855A6" w14:textId="14B5846C" w:rsidR="005D1929" w:rsidRPr="005D1929" w:rsidRDefault="005D1929" w:rsidP="005D1929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>2.</w:t>
            </w:r>
            <w:r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 xml:space="preserve">Уповноважити Головуючого (Голову) Загальних зборів Шевченка Олександра Анатолійовича та Секретаря Загальних зборів </w:t>
            </w:r>
            <w:proofErr w:type="spellStart"/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>Анкуцу</w:t>
            </w:r>
            <w:proofErr w:type="spellEnd"/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 xml:space="preserve"> Василя Васильовича підписати статут Товариства в новій редакції.</w:t>
            </w:r>
          </w:p>
          <w:p w14:paraId="29045BC1" w14:textId="7D9D8B49" w:rsidR="00C5281F" w:rsidRPr="00930EA2" w:rsidRDefault="005D1929" w:rsidP="005D1929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>3.</w:t>
            </w:r>
            <w:r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 xml:space="preserve">Доручити директору Товариства здійснити всі необхідні </w:t>
            </w:r>
            <w:proofErr w:type="spellStart"/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>необхідні</w:t>
            </w:r>
            <w:proofErr w:type="spellEnd"/>
            <w:r w:rsidRPr="005D1929">
              <w:rPr>
                <w:rFonts w:ascii="PragmaticaCTT" w:hAnsi="PragmaticaCTT"/>
                <w:sz w:val="19"/>
                <w:szCs w:val="19"/>
                <w:lang w:val="uk-UA"/>
              </w:rPr>
              <w:t xml:space="preserve"> дії для забезпечення проведення державної реєстрації змін до установчих документів відповідно до вимог чинного законодавства, з правом видачі довіреності.</w:t>
            </w:r>
          </w:p>
        </w:tc>
      </w:tr>
      <w:tr w:rsidR="00C5281F" w:rsidRPr="00D365FA" w14:paraId="6E06795E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103BD" w14:textId="77777777" w:rsidR="00C5281F" w:rsidRPr="00930EA2" w:rsidRDefault="00C5281F" w:rsidP="00D365FA">
            <w:pPr>
              <w:rPr>
                <w:rFonts w:ascii="PragmaticaCTT" w:eastAsia="Calibri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96A64" w14:textId="77777777" w:rsidR="00C5281F" w:rsidRPr="00930EA2" w:rsidRDefault="00C5281F" w:rsidP="00D365FA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</w:p>
          <w:p w14:paraId="17533434" w14:textId="77777777" w:rsidR="00C5281F" w:rsidRPr="00930EA2" w:rsidRDefault="00C5281F" w:rsidP="00D365FA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  <w:r w:rsidRPr="00D365FA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78720" behindDoc="0" locked="0" layoutInCell="1" allowOverlap="1" wp14:anchorId="096AFA1F" wp14:editId="680A2B2F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810"/>
                      <wp:wrapSquare wrapText="bothSides"/>
                      <wp:docPr id="8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C5281F" w14:paraId="2F1D60B7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22877BE" w14:textId="77777777" w:rsidR="00C5281F" w:rsidRDefault="00C5281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35866D45" w14:textId="77777777" w:rsidR="00C5281F" w:rsidRDefault="00C5281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011AC138" w14:textId="77777777" w:rsidR="00C5281F" w:rsidRDefault="00C5281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7A7329F4" w14:textId="77777777" w:rsidR="00C5281F" w:rsidRDefault="00C5281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1514213A" w14:textId="77777777" w:rsidR="00C5281F" w:rsidRDefault="00C5281F" w:rsidP="00C5281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6AFA1F" id="_x0000_s1033" type="#_x0000_t202" style="position:absolute;left:0;text-align:left;margin-left:0;margin-top:-7.45pt;width:285.65pt;height:17.05pt;z-index:251678720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GSJdaz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C5281F" w14:paraId="2F1D60B7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22877BE" w14:textId="77777777" w:rsidR="00C5281F" w:rsidRDefault="00C5281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35866D45" w14:textId="77777777" w:rsidR="00C5281F" w:rsidRDefault="00C5281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011AC138" w14:textId="77777777" w:rsidR="00C5281F" w:rsidRDefault="00C5281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7A7329F4" w14:textId="77777777" w:rsidR="00C5281F" w:rsidRDefault="00C5281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1514213A" w14:textId="77777777" w:rsidR="00C5281F" w:rsidRDefault="00C5281F" w:rsidP="00C5281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381CF3E3" w14:textId="77777777" w:rsidR="00C5281F" w:rsidRDefault="00C5281F" w:rsidP="00F120F6">
      <w:pPr>
        <w:rPr>
          <w:rFonts w:ascii="PragmaticaCTT" w:hAnsi="PragmaticaCTT"/>
          <w:b/>
          <w:sz w:val="19"/>
          <w:szCs w:val="19"/>
          <w:vertAlign w:val="superscript"/>
          <w:lang w:val="uk-UA"/>
        </w:rPr>
      </w:pPr>
    </w:p>
    <w:tbl>
      <w:tblPr>
        <w:tblW w:w="0" w:type="auto"/>
        <w:tblInd w:w="-10" w:type="dxa"/>
        <w:tblLayout w:type="fixed"/>
        <w:tblLook w:val="0000" w:firstRow="0" w:lastRow="0" w:firstColumn="0" w:lastColumn="0" w:noHBand="0" w:noVBand="0"/>
      </w:tblPr>
      <w:tblGrid>
        <w:gridCol w:w="3119"/>
        <w:gridCol w:w="6863"/>
      </w:tblGrid>
      <w:tr w:rsidR="00C5281F" w:rsidRPr="00D365FA" w14:paraId="6C3DCBBD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B10DB6" w14:textId="5F3183BF" w:rsidR="00C5281F" w:rsidRPr="00930EA2" w:rsidRDefault="00C5281F" w:rsidP="00D365FA">
            <w:pPr>
              <w:rPr>
                <w:rFonts w:ascii="PragmaticaCTT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Питання порядку денного № </w:t>
            </w:r>
            <w:r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9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, винесене на голосування: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67C002" w14:textId="6BCE4449" w:rsidR="00C5281F" w:rsidRPr="00930EA2" w:rsidRDefault="002511FC" w:rsidP="00D365FA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</w:pPr>
            <w:r w:rsidRPr="002511FC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Затвердження положення про наглядову раду Товариства</w:t>
            </w:r>
            <w:r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.</w:t>
            </w:r>
          </w:p>
        </w:tc>
      </w:tr>
      <w:tr w:rsidR="00C5281F" w:rsidRPr="00D365FA" w14:paraId="084EDBD8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E08A6" w14:textId="6B25E280" w:rsidR="00C5281F" w:rsidRPr="00D365FA" w:rsidRDefault="00C5281F" w:rsidP="00D365FA">
            <w:pPr>
              <w:rPr>
                <w:rFonts w:ascii="PragmaticaCTT" w:hAnsi="PragmaticaCTT"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 xml:space="preserve">Проект рішення з питання порядку денного № </w:t>
            </w:r>
            <w:r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9</w:t>
            </w:r>
            <w:r w:rsidRPr="00930EA2">
              <w:rPr>
                <w:rFonts w:ascii="PragmaticaCTT" w:hAnsi="PragmaticaCTT"/>
                <w:bCs/>
                <w:iCs/>
                <w:color w:val="000000"/>
                <w:sz w:val="19"/>
                <w:szCs w:val="19"/>
                <w:lang w:val="uk-UA"/>
              </w:rPr>
              <w:t>: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52895" w14:textId="1B4BAE7E" w:rsidR="00B65959" w:rsidRPr="00B65959" w:rsidRDefault="00B65959" w:rsidP="00B65959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B65959">
              <w:rPr>
                <w:rFonts w:ascii="PragmaticaCTT" w:hAnsi="PragmaticaCTT"/>
                <w:sz w:val="19"/>
                <w:szCs w:val="19"/>
                <w:lang w:val="uk-UA"/>
              </w:rPr>
              <w:t>1.</w:t>
            </w:r>
            <w:r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Pr="00B65959">
              <w:rPr>
                <w:rFonts w:ascii="PragmaticaCTT" w:hAnsi="PragmaticaCTT"/>
                <w:sz w:val="19"/>
                <w:szCs w:val="19"/>
                <w:lang w:val="uk-UA"/>
              </w:rPr>
              <w:t>Затвердити положення про наглядову раду Товариства.</w:t>
            </w:r>
          </w:p>
          <w:p w14:paraId="2A5E8CDE" w14:textId="097298F7" w:rsidR="00C5281F" w:rsidRPr="00930EA2" w:rsidRDefault="00B65959" w:rsidP="00B65959">
            <w:pPr>
              <w:tabs>
                <w:tab w:val="left" w:pos="709"/>
                <w:tab w:val="left" w:pos="992"/>
              </w:tabs>
              <w:jc w:val="both"/>
              <w:rPr>
                <w:rFonts w:ascii="PragmaticaCTT" w:hAnsi="PragmaticaCTT"/>
                <w:sz w:val="19"/>
                <w:szCs w:val="19"/>
                <w:lang w:val="uk-UA"/>
              </w:rPr>
            </w:pPr>
            <w:r w:rsidRPr="00B65959">
              <w:rPr>
                <w:rFonts w:ascii="PragmaticaCTT" w:hAnsi="PragmaticaCTT"/>
                <w:sz w:val="19"/>
                <w:szCs w:val="19"/>
                <w:lang w:val="uk-UA"/>
              </w:rPr>
              <w:t>2.</w:t>
            </w:r>
            <w:r>
              <w:rPr>
                <w:rFonts w:ascii="PragmaticaCTT" w:hAnsi="PragmaticaCTT"/>
                <w:sz w:val="19"/>
                <w:szCs w:val="19"/>
                <w:lang w:val="uk-UA"/>
              </w:rPr>
              <w:t xml:space="preserve"> </w:t>
            </w:r>
            <w:r w:rsidRPr="00B65959">
              <w:rPr>
                <w:rFonts w:ascii="PragmaticaCTT" w:hAnsi="PragmaticaCTT"/>
                <w:sz w:val="19"/>
                <w:szCs w:val="19"/>
                <w:lang w:val="uk-UA"/>
              </w:rPr>
              <w:t xml:space="preserve">Уповноважити Головуючого (Голову) Загальних зборів Шевченка Олександра Анатолійовича та Секретаря Загальних зборів </w:t>
            </w:r>
            <w:proofErr w:type="spellStart"/>
            <w:r w:rsidRPr="00B65959">
              <w:rPr>
                <w:rFonts w:ascii="PragmaticaCTT" w:hAnsi="PragmaticaCTT"/>
                <w:sz w:val="19"/>
                <w:szCs w:val="19"/>
                <w:lang w:val="uk-UA"/>
              </w:rPr>
              <w:t>Анкуцу</w:t>
            </w:r>
            <w:proofErr w:type="spellEnd"/>
            <w:r w:rsidRPr="00B65959">
              <w:rPr>
                <w:rFonts w:ascii="PragmaticaCTT" w:hAnsi="PragmaticaCTT"/>
                <w:sz w:val="19"/>
                <w:szCs w:val="19"/>
                <w:lang w:val="uk-UA"/>
              </w:rPr>
              <w:t xml:space="preserve"> Василя Васильовича підписати положення про наглядову раду Товариства.</w:t>
            </w:r>
          </w:p>
        </w:tc>
      </w:tr>
      <w:tr w:rsidR="00C5281F" w:rsidRPr="00D365FA" w14:paraId="5EBF03D4" w14:textId="77777777" w:rsidTr="00D365FA">
        <w:trPr>
          <w:trHeight w:val="692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4B3FA" w14:textId="77777777" w:rsidR="00C5281F" w:rsidRPr="00930EA2" w:rsidRDefault="00C5281F" w:rsidP="00D365FA">
            <w:pPr>
              <w:rPr>
                <w:rFonts w:ascii="PragmaticaCTT" w:eastAsia="Calibri" w:hAnsi="PragmaticaCTT"/>
                <w:b/>
                <w:i/>
                <w:iCs/>
                <w:sz w:val="19"/>
                <w:szCs w:val="19"/>
                <w:lang w:val="uk-UA"/>
              </w:rPr>
            </w:pP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>ГОЛОСУВАННЯ</w:t>
            </w:r>
            <w:r w:rsidRPr="00930EA2">
              <w:rPr>
                <w:rFonts w:ascii="PragmaticaCTT" w:hAnsi="PragmaticaCTT"/>
                <w:b/>
                <w:sz w:val="19"/>
                <w:szCs w:val="19"/>
                <w:vertAlign w:val="superscript"/>
                <w:lang w:val="uk-UA"/>
              </w:rPr>
              <w:t>1</w:t>
            </w:r>
            <w:r w:rsidRPr="00930EA2">
              <w:rPr>
                <w:rFonts w:ascii="PragmaticaCTT" w:hAnsi="PragmaticaCTT"/>
                <w:b/>
                <w:iCs/>
                <w:color w:val="000000"/>
                <w:sz w:val="19"/>
                <w:szCs w:val="19"/>
                <w:lang w:val="uk-UA"/>
              </w:rPr>
              <w:t xml:space="preserve">: </w:t>
            </w:r>
          </w:p>
        </w:tc>
        <w:tc>
          <w:tcPr>
            <w:tcW w:w="6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54BD" w14:textId="77777777" w:rsidR="00C5281F" w:rsidRPr="00930EA2" w:rsidRDefault="00C5281F" w:rsidP="00D365FA">
            <w:pPr>
              <w:tabs>
                <w:tab w:val="left" w:pos="709"/>
                <w:tab w:val="left" w:pos="992"/>
              </w:tabs>
              <w:snapToGrid w:val="0"/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</w:p>
          <w:p w14:paraId="3F84A51C" w14:textId="77777777" w:rsidR="00C5281F" w:rsidRPr="00930EA2" w:rsidRDefault="00C5281F" w:rsidP="00D365FA">
            <w:pPr>
              <w:tabs>
                <w:tab w:val="left" w:pos="709"/>
                <w:tab w:val="left" w:pos="992"/>
              </w:tabs>
              <w:ind w:left="142" w:firstLine="425"/>
              <w:jc w:val="both"/>
              <w:rPr>
                <w:rFonts w:ascii="PragmaticaCTT" w:eastAsia="Calibri" w:hAnsi="PragmaticaCTT"/>
                <w:bCs/>
                <w:i/>
                <w:iCs/>
                <w:sz w:val="19"/>
                <w:szCs w:val="19"/>
                <w:lang w:val="uk-UA"/>
              </w:rPr>
            </w:pPr>
            <w:r w:rsidRPr="00D365FA">
              <w:rPr>
                <w:rFonts w:ascii="PragmaticaCTT" w:hAnsi="PragmaticaCTT"/>
                <w:noProof/>
                <w:sz w:val="19"/>
                <w:szCs w:val="19"/>
                <w:lang w:val="uk-UA"/>
              </w:rPr>
              <mc:AlternateContent>
                <mc:Choice Requires="wps">
                  <w:drawing>
                    <wp:anchor distT="0" distB="0" distL="0" distR="114300" simplePos="0" relativeHeight="251680768" behindDoc="0" locked="0" layoutInCell="1" allowOverlap="1" wp14:anchorId="6102C1FE" wp14:editId="41D90F48">
                      <wp:simplePos x="0" y="0"/>
                      <wp:positionH relativeFrom="margin">
                        <wp:posOffset>0</wp:posOffset>
                      </wp:positionH>
                      <wp:positionV relativeFrom="paragraph">
                        <wp:posOffset>-94615</wp:posOffset>
                      </wp:positionV>
                      <wp:extent cx="3627755" cy="216535"/>
                      <wp:effectExtent l="0" t="0" r="3175" b="3810"/>
                      <wp:wrapSquare wrapText="bothSides"/>
                      <wp:docPr id="9" name="Надпись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27755" cy="2165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Layout w:type="fixed"/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395"/>
                                    <w:gridCol w:w="1217"/>
                                    <w:gridCol w:w="421"/>
                                    <w:gridCol w:w="1496"/>
                                  </w:tblGrid>
                                  <w:tr w:rsidR="00C5281F" w14:paraId="62E0F543" w14:textId="77777777">
                                    <w:trPr>
                                      <w:trHeight w:val="139"/>
                                    </w:trPr>
                                    <w:tc>
                                      <w:tcPr>
                                        <w:tcW w:w="395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2FEF7DAC" w14:textId="77777777" w:rsidR="00C5281F" w:rsidRDefault="00C5281F">
                                        <w:pPr>
                                          <w:snapToGrid w:val="0"/>
                                          <w:rPr>
                                            <w:bCs/>
                                            <w:sz w:val="28"/>
                                            <w:szCs w:val="28"/>
                                            <w:u w:val="single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217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11B50A73" w14:textId="77777777" w:rsidR="00C5281F" w:rsidRDefault="00C5281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ЗА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21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95EA4E2" w14:textId="77777777" w:rsidR="00C5281F" w:rsidRDefault="00C5281F">
                                        <w:pPr>
                                          <w:snapToGrid w:val="0"/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96" w:type="dxa"/>
                                        <w:tcBorders>
                                          <w:left w:val="single" w:sz="4" w:space="0" w:color="000000"/>
                                        </w:tcBorders>
                                        <w:shd w:val="clear" w:color="auto" w:fill="auto"/>
                                        <w:vAlign w:val="center"/>
                                      </w:tcPr>
                                      <w:p w14:paraId="6EE85A66" w14:textId="77777777" w:rsidR="00C5281F" w:rsidRDefault="00C5281F">
                                        <w:pPr>
                                          <w:jc w:val="center"/>
                                          <w:rPr>
                                            <w:bCs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</w:pPr>
                                        <w:r>
                                          <w:rPr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uk-UA"/>
                                          </w:rPr>
                                          <w:t>ПРОТИ</w:t>
                                        </w:r>
                                      </w:p>
                                    </w:tc>
                                  </w:tr>
                                </w:tbl>
                                <w:p w14:paraId="6B2DEF11" w14:textId="77777777" w:rsidR="00C5281F" w:rsidRDefault="00C5281F" w:rsidP="00C5281F"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02C1FE" id="_x0000_s1034" type="#_x0000_t202" style="position:absolute;left:0;text-align:left;margin-left:0;margin-top:-7.45pt;width:285.65pt;height:17.05pt;z-index:251680768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95"/>
                              <w:gridCol w:w="1217"/>
                              <w:gridCol w:w="421"/>
                              <w:gridCol w:w="1496"/>
                            </w:tblGrid>
                            <w:tr w:rsidR="00C5281F" w14:paraId="62E0F543" w14:textId="77777777">
                              <w:trPr>
                                <w:trHeight w:val="139"/>
                              </w:trPr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2FEF7DAC" w14:textId="77777777" w:rsidR="00C5281F" w:rsidRDefault="00C5281F">
                                  <w:pPr>
                                    <w:snapToGrid w:val="0"/>
                                    <w:rPr>
                                      <w:bCs/>
                                      <w:sz w:val="28"/>
                                      <w:szCs w:val="28"/>
                                      <w:u w:val="single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17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B50A73" w14:textId="77777777" w:rsidR="00C5281F" w:rsidRDefault="00C5281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ЗА</w:t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5EA4E2" w14:textId="77777777" w:rsidR="00C5281F" w:rsidRDefault="00C5281F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96" w:type="dxa"/>
                                  <w:tcBorders>
                                    <w:lef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EE85A66" w14:textId="77777777" w:rsidR="00C5281F" w:rsidRDefault="00C5281F">
                                  <w:pPr>
                                    <w:jc w:val="center"/>
                                    <w:rPr>
                                      <w:bCs/>
                                      <w:sz w:val="20"/>
                                      <w:szCs w:val="20"/>
                                      <w:lang w:val="uk-UA"/>
                                    </w:rPr>
                                  </w:pPr>
                                  <w:r>
                                    <w:rPr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uk-UA"/>
                                    </w:rPr>
                                    <w:t>ПРОТИ</w:t>
                                  </w:r>
                                </w:p>
                              </w:tc>
                            </w:tr>
                          </w:tbl>
                          <w:p w14:paraId="6B2DEF11" w14:textId="77777777" w:rsidR="00C5281F" w:rsidRDefault="00C5281F" w:rsidP="00C5281F"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</w:p>
        </w:tc>
      </w:tr>
    </w:tbl>
    <w:p w14:paraId="176432F1" w14:textId="77777777" w:rsidR="00C5281F" w:rsidRPr="00930EA2" w:rsidRDefault="00C5281F" w:rsidP="00F120F6">
      <w:pPr>
        <w:rPr>
          <w:rFonts w:ascii="PragmaticaCTT" w:hAnsi="PragmaticaCTT"/>
          <w:b/>
          <w:sz w:val="19"/>
          <w:szCs w:val="19"/>
          <w:vertAlign w:val="superscript"/>
          <w:lang w:val="uk-UA"/>
        </w:rPr>
      </w:pPr>
    </w:p>
    <w:p w14:paraId="00E8E32C" w14:textId="29FBDF24" w:rsidR="00F120F6" w:rsidRPr="00FF7C89" w:rsidRDefault="004D4BBE" w:rsidP="00F120F6">
      <w:pPr>
        <w:rPr>
          <w:rFonts w:ascii="PragmaticaCTT" w:hAnsi="PragmaticaCTT"/>
          <w:sz w:val="19"/>
          <w:szCs w:val="19"/>
          <w:lang w:val="uk-UA"/>
        </w:rPr>
      </w:pPr>
      <w:r w:rsidRPr="00930EA2">
        <w:rPr>
          <w:rFonts w:ascii="PragmaticaCTT" w:hAnsi="PragmaticaCTT"/>
          <w:b/>
          <w:sz w:val="19"/>
          <w:szCs w:val="19"/>
          <w:vertAlign w:val="superscript"/>
          <w:lang w:val="uk-UA"/>
        </w:rPr>
        <w:t>1</w:t>
      </w:r>
      <w:r w:rsidRPr="00930EA2">
        <w:rPr>
          <w:rFonts w:ascii="PragmaticaCTT" w:hAnsi="PragmaticaCTT"/>
          <w:b/>
          <w:sz w:val="19"/>
          <w:szCs w:val="19"/>
          <w:lang w:val="uk-UA"/>
        </w:rPr>
        <w:t>Поставте відмітку типу (+), (Х), або (V) навпроти обраного варіанту голосування з кожного питання порядку денного.</w:t>
      </w:r>
    </w:p>
    <w:sectPr w:rsidR="00F120F6" w:rsidRPr="00FF7C89" w:rsidSect="00F120F6">
      <w:headerReference w:type="default" r:id="rId7"/>
      <w:footerReference w:type="default" r:id="rId8"/>
      <w:pgSz w:w="11906" w:h="16838" w:code="9"/>
      <w:pgMar w:top="567" w:right="454" w:bottom="45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ED1EB8" w14:textId="77777777" w:rsidR="00170031" w:rsidRDefault="00170031" w:rsidP="00F120F6">
      <w:r>
        <w:separator/>
      </w:r>
    </w:p>
  </w:endnote>
  <w:endnote w:type="continuationSeparator" w:id="0">
    <w:p w14:paraId="4FE97B02" w14:textId="77777777" w:rsidR="00170031" w:rsidRDefault="00170031" w:rsidP="00F12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CTT">
    <w:panose1 w:val="020B0604040002020204"/>
    <w:charset w:val="CC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A2CB" w14:textId="7AD9E951" w:rsidR="00F120F6" w:rsidRPr="00F120F6" w:rsidRDefault="00F120F6">
    <w:pPr>
      <w:pStyle w:val="a7"/>
      <w:rPr>
        <w:lang w:val="en-US"/>
      </w:rPr>
    </w:pP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2002"/>
      <w:gridCol w:w="1976"/>
      <w:gridCol w:w="1125"/>
      <w:gridCol w:w="284"/>
      <w:gridCol w:w="2225"/>
      <w:gridCol w:w="2299"/>
    </w:tblGrid>
    <w:tr w:rsidR="00F120F6" w:rsidRPr="001F13C8" w14:paraId="2205A6A9" w14:textId="77777777" w:rsidTr="00AF3D6F">
      <w:trPr>
        <w:trHeight w:val="1547"/>
      </w:trPr>
      <w:tc>
        <w:tcPr>
          <w:tcW w:w="9911" w:type="dxa"/>
          <w:gridSpan w:val="6"/>
          <w:shd w:val="clear" w:color="auto" w:fill="auto"/>
        </w:tcPr>
        <w:p w14:paraId="756F3923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Увага! </w:t>
          </w:r>
        </w:p>
        <w:p w14:paraId="46EFDC04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Бюлетень підписується акціонером (представником акціонера) та має містити реквізити акціонера (представника акціонера) та найменування юридичної особи у разі, якщо вона є акціонером. Підпис проставляється на кожному аркуші бюлетеня, крім випадку засвідчення бюлетеня кваліфікованим електронним підписом акціонера (його представника).</w:t>
          </w:r>
        </w:p>
        <w:p w14:paraId="7AD8594B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За відсутності таких реквізитів і підпису (-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ів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) бюлетень вважається недійсним і не враховується під час підрахунку голосів.</w:t>
          </w:r>
        </w:p>
        <w:p w14:paraId="58E69C43" w14:textId="77777777" w:rsidR="00F120F6" w:rsidRPr="001F13C8" w:rsidRDefault="00F120F6" w:rsidP="00F120F6">
          <w:pPr>
            <w:widowControl w:val="0"/>
            <w:autoSpaceDE w:val="0"/>
            <w:ind w:firstLine="743"/>
            <w:jc w:val="both"/>
            <w:rPr>
              <w:sz w:val="18"/>
              <w:szCs w:val="18"/>
            </w:rPr>
          </w:pPr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Бюлетень може бути заповнений </w:t>
          </w:r>
          <w:proofErr w:type="spellStart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>машинодруком</w:t>
          </w:r>
          <w:proofErr w:type="spellEnd"/>
          <w:r w:rsidRPr="001F13C8">
            <w:rPr>
              <w:bCs/>
              <w:i/>
              <w:color w:val="000000"/>
              <w:sz w:val="18"/>
              <w:szCs w:val="18"/>
              <w:lang w:val="uk-UA"/>
            </w:rPr>
            <w:t xml:space="preserve">. </w:t>
          </w:r>
        </w:p>
      </w:tc>
    </w:tr>
    <w:tr w:rsidR="00F120F6" w:rsidRPr="001F13C8" w14:paraId="5A7ACE30" w14:textId="77777777" w:rsidTr="00AF3D6F">
      <w:trPr>
        <w:trHeight w:val="47"/>
      </w:trPr>
      <w:tc>
        <w:tcPr>
          <w:tcW w:w="9911" w:type="dxa"/>
          <w:gridSpan w:val="6"/>
          <w:shd w:val="clear" w:color="auto" w:fill="auto"/>
        </w:tcPr>
        <w:p w14:paraId="4DD75F96" w14:textId="77777777" w:rsidR="00F120F6" w:rsidRPr="001F13C8" w:rsidRDefault="00F120F6" w:rsidP="00F120F6">
          <w:pPr>
            <w:pStyle w:val="a7"/>
            <w:tabs>
              <w:tab w:val="left" w:pos="6730"/>
            </w:tabs>
            <w:snapToGrid w:val="0"/>
            <w:rPr>
              <w:sz w:val="18"/>
              <w:szCs w:val="18"/>
              <w:lang w:val="uk-UA"/>
            </w:rPr>
          </w:pPr>
        </w:p>
      </w:tc>
    </w:tr>
    <w:tr w:rsidR="00F120F6" w:rsidRPr="001F13C8" w14:paraId="1EC513A7" w14:textId="77777777" w:rsidTr="00AF3D6F">
      <w:tc>
        <w:tcPr>
          <w:tcW w:w="2002" w:type="dxa"/>
          <w:vMerge w:val="restart"/>
          <w:shd w:val="clear" w:color="auto" w:fill="auto"/>
          <w:vAlign w:val="center"/>
        </w:tcPr>
        <w:p w14:paraId="3444F954" w14:textId="77777777" w:rsidR="00F120F6" w:rsidRPr="001F13C8" w:rsidRDefault="00F120F6" w:rsidP="00F120F6">
          <w:pPr>
            <w:pStyle w:val="a7"/>
            <w:jc w:val="center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 xml:space="preserve">ст. </w:t>
          </w:r>
          <w:r w:rsidRPr="001F13C8">
            <w:rPr>
              <w:sz w:val="18"/>
              <w:szCs w:val="18"/>
            </w:rPr>
            <w:fldChar w:fldCharType="begin"/>
          </w:r>
          <w:r w:rsidRPr="001F13C8">
            <w:rPr>
              <w:sz w:val="18"/>
              <w:szCs w:val="18"/>
            </w:rPr>
            <w:instrText xml:space="preserve"> PAGE </w:instrText>
          </w:r>
          <w:r w:rsidRPr="001F13C8">
            <w:rPr>
              <w:sz w:val="18"/>
              <w:szCs w:val="18"/>
            </w:rPr>
            <w:fldChar w:fldCharType="separate"/>
          </w:r>
          <w:r w:rsidRPr="001F13C8">
            <w:rPr>
              <w:sz w:val="18"/>
              <w:szCs w:val="18"/>
            </w:rPr>
            <w:t>9</w:t>
          </w:r>
          <w:r w:rsidRPr="001F13C8">
            <w:rPr>
              <w:sz w:val="18"/>
              <w:szCs w:val="18"/>
            </w:rPr>
            <w:fldChar w:fldCharType="end"/>
          </w:r>
        </w:p>
      </w:tc>
      <w:tc>
        <w:tcPr>
          <w:tcW w:w="1976" w:type="dxa"/>
          <w:tcBorders>
            <w:bottom w:val="single" w:sz="4" w:space="0" w:color="000000"/>
          </w:tcBorders>
          <w:shd w:val="clear" w:color="auto" w:fill="auto"/>
        </w:tcPr>
        <w:p w14:paraId="551DE8F3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1125" w:type="dxa"/>
          <w:tcBorders>
            <w:bottom w:val="single" w:sz="4" w:space="0" w:color="000000"/>
          </w:tcBorders>
          <w:shd w:val="clear" w:color="auto" w:fill="auto"/>
        </w:tcPr>
        <w:p w14:paraId="777E9F85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84" w:type="dxa"/>
          <w:shd w:val="clear" w:color="auto" w:fill="auto"/>
        </w:tcPr>
        <w:p w14:paraId="4FBAAB13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2225" w:type="dxa"/>
          <w:tcBorders>
            <w:bottom w:val="single" w:sz="4" w:space="0" w:color="000000"/>
          </w:tcBorders>
          <w:shd w:val="clear" w:color="auto" w:fill="auto"/>
        </w:tcPr>
        <w:p w14:paraId="4741D82F" w14:textId="77777777" w:rsidR="00F120F6" w:rsidRPr="001F13C8" w:rsidRDefault="00F120F6" w:rsidP="00F120F6">
          <w:pPr>
            <w:pStyle w:val="a7"/>
            <w:tabs>
              <w:tab w:val="center" w:pos="1004"/>
            </w:tabs>
            <w:rPr>
              <w:sz w:val="18"/>
              <w:szCs w:val="18"/>
              <w:lang w:val="uk-UA"/>
            </w:rPr>
          </w:pPr>
          <w:r w:rsidRPr="001F13C8">
            <w:rPr>
              <w:sz w:val="18"/>
              <w:szCs w:val="18"/>
              <w:lang w:val="uk-UA"/>
            </w:rPr>
            <w:t>/</w:t>
          </w:r>
          <w:r w:rsidRPr="001F13C8">
            <w:rPr>
              <w:sz w:val="18"/>
              <w:szCs w:val="18"/>
              <w:lang w:val="uk-UA"/>
            </w:rPr>
            <w:tab/>
          </w:r>
        </w:p>
      </w:tc>
      <w:tc>
        <w:tcPr>
          <w:tcW w:w="2299" w:type="dxa"/>
          <w:tcBorders>
            <w:bottom w:val="single" w:sz="4" w:space="0" w:color="000000"/>
          </w:tcBorders>
          <w:shd w:val="clear" w:color="auto" w:fill="auto"/>
        </w:tcPr>
        <w:p w14:paraId="440F6C93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sz w:val="18"/>
              <w:szCs w:val="18"/>
              <w:lang w:val="uk-UA"/>
            </w:rPr>
            <w:t>/</w:t>
          </w:r>
        </w:p>
      </w:tc>
    </w:tr>
    <w:tr w:rsidR="00F120F6" w:rsidRPr="001F13C8" w14:paraId="394B3F56" w14:textId="77777777" w:rsidTr="00AF3D6F">
      <w:tc>
        <w:tcPr>
          <w:tcW w:w="2002" w:type="dxa"/>
          <w:vMerge/>
          <w:tcBorders>
            <w:top w:val="single" w:sz="4" w:space="0" w:color="000000"/>
          </w:tcBorders>
          <w:shd w:val="clear" w:color="auto" w:fill="auto"/>
        </w:tcPr>
        <w:p w14:paraId="098FB5C1" w14:textId="77777777" w:rsidR="00F120F6" w:rsidRPr="001F13C8" w:rsidRDefault="00F120F6" w:rsidP="00F120F6">
          <w:pPr>
            <w:pStyle w:val="a7"/>
            <w:snapToGrid w:val="0"/>
            <w:rPr>
              <w:sz w:val="18"/>
              <w:szCs w:val="18"/>
            </w:rPr>
          </w:pPr>
        </w:p>
      </w:tc>
      <w:tc>
        <w:tcPr>
          <w:tcW w:w="3101" w:type="dxa"/>
          <w:gridSpan w:val="2"/>
          <w:tcBorders>
            <w:top w:val="single" w:sz="4" w:space="0" w:color="000000"/>
          </w:tcBorders>
          <w:shd w:val="clear" w:color="auto" w:fill="auto"/>
        </w:tcPr>
        <w:p w14:paraId="693C568C" w14:textId="77777777" w:rsidR="00F120F6" w:rsidRPr="001F13C8" w:rsidRDefault="00F120F6" w:rsidP="00F120F6">
          <w:pPr>
            <w:pStyle w:val="a7"/>
            <w:jc w:val="right"/>
            <w:rPr>
              <w:b/>
              <w:bCs/>
              <w:i/>
              <w:color w:val="000000"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 xml:space="preserve">Підпис акціонера </w:t>
          </w:r>
        </w:p>
        <w:p w14:paraId="4AD123DB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(представника акціонера)</w:t>
          </w:r>
        </w:p>
      </w:tc>
      <w:tc>
        <w:tcPr>
          <w:tcW w:w="284" w:type="dxa"/>
          <w:shd w:val="clear" w:color="auto" w:fill="auto"/>
        </w:tcPr>
        <w:p w14:paraId="54597115" w14:textId="77777777" w:rsidR="00F120F6" w:rsidRPr="001F13C8" w:rsidRDefault="00F120F6" w:rsidP="00F120F6">
          <w:pPr>
            <w:pStyle w:val="a7"/>
            <w:snapToGrid w:val="0"/>
            <w:jc w:val="right"/>
            <w:rPr>
              <w:sz w:val="18"/>
              <w:szCs w:val="18"/>
            </w:rPr>
          </w:pPr>
        </w:p>
      </w:tc>
      <w:tc>
        <w:tcPr>
          <w:tcW w:w="4524" w:type="dxa"/>
          <w:gridSpan w:val="2"/>
          <w:tcBorders>
            <w:top w:val="single" w:sz="4" w:space="0" w:color="000000"/>
          </w:tcBorders>
          <w:shd w:val="clear" w:color="auto" w:fill="auto"/>
        </w:tcPr>
        <w:p w14:paraId="06541B62" w14:textId="77777777" w:rsidR="00F120F6" w:rsidRPr="001F13C8" w:rsidRDefault="00F120F6" w:rsidP="00F120F6">
          <w:pPr>
            <w:pStyle w:val="a7"/>
            <w:jc w:val="right"/>
            <w:rPr>
              <w:b/>
              <w:i/>
              <w:sz w:val="18"/>
              <w:szCs w:val="18"/>
              <w:lang w:val="uk-UA"/>
            </w:rPr>
          </w:pPr>
          <w:r w:rsidRPr="001F13C8">
            <w:rPr>
              <w:b/>
              <w:bCs/>
              <w:i/>
              <w:color w:val="000000"/>
              <w:sz w:val="18"/>
              <w:szCs w:val="18"/>
              <w:lang w:val="uk-UA"/>
            </w:rPr>
            <w:t>Прізвище, ім’я та по батькові</w:t>
          </w:r>
          <w:r w:rsidRPr="001F13C8">
            <w:rPr>
              <w:b/>
              <w:i/>
              <w:sz w:val="18"/>
              <w:szCs w:val="18"/>
              <w:lang w:val="uk-UA"/>
            </w:rPr>
            <w:t xml:space="preserve"> акціонера </w:t>
          </w:r>
        </w:p>
        <w:p w14:paraId="63AB2F87" w14:textId="77777777" w:rsidR="00F120F6" w:rsidRPr="001F13C8" w:rsidRDefault="00F120F6" w:rsidP="00F120F6">
          <w:pPr>
            <w:pStyle w:val="a7"/>
            <w:jc w:val="right"/>
            <w:rPr>
              <w:sz w:val="18"/>
              <w:szCs w:val="18"/>
            </w:rPr>
          </w:pPr>
          <w:r w:rsidRPr="001F13C8">
            <w:rPr>
              <w:b/>
              <w:i/>
              <w:sz w:val="18"/>
              <w:szCs w:val="18"/>
              <w:lang w:val="uk-UA"/>
            </w:rPr>
            <w:t>(представника акціонера)</w:t>
          </w:r>
        </w:p>
      </w:tc>
    </w:tr>
  </w:tbl>
  <w:p w14:paraId="6D241B04" w14:textId="77777777" w:rsidR="00F120F6" w:rsidRDefault="00F120F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387795" w14:textId="77777777" w:rsidR="00170031" w:rsidRDefault="00170031" w:rsidP="00F120F6">
      <w:r>
        <w:separator/>
      </w:r>
    </w:p>
  </w:footnote>
  <w:footnote w:type="continuationSeparator" w:id="0">
    <w:p w14:paraId="732BDC6B" w14:textId="77777777" w:rsidR="00170031" w:rsidRDefault="00170031" w:rsidP="00F12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38C1E" w14:textId="74AF58B4" w:rsidR="00F120F6" w:rsidRPr="001C73FD" w:rsidRDefault="00F120F6" w:rsidP="00F120F6">
    <w:pPr>
      <w:jc w:val="right"/>
      <w:rPr>
        <w:rFonts w:ascii="PragmaticaCTT" w:hAnsi="PragmaticaCTT"/>
        <w:i/>
        <w:sz w:val="16"/>
        <w:szCs w:val="16"/>
        <w:lang w:val="uk-UA"/>
      </w:rPr>
    </w:pPr>
    <w:bookmarkStart w:id="0" w:name="_Hlk109659251"/>
    <w:bookmarkStart w:id="1" w:name="_Hlk109659252"/>
    <w:r w:rsidRPr="001C73FD">
      <w:rPr>
        <w:rFonts w:ascii="PragmaticaCTT" w:hAnsi="PragmaticaCTT"/>
        <w:i/>
        <w:sz w:val="16"/>
        <w:szCs w:val="16"/>
        <w:lang w:val="uk-UA"/>
      </w:rPr>
      <w:t>Затверджено Наглядовою радою ПРАТ «</w:t>
    </w:r>
    <w:r>
      <w:rPr>
        <w:rFonts w:ascii="PragmaticaCTT" w:hAnsi="PragmaticaCTT"/>
        <w:i/>
        <w:sz w:val="16"/>
        <w:szCs w:val="16"/>
        <w:lang w:val="uk-UA"/>
      </w:rPr>
      <w:t>ПОЛТАВСЬКЕ ХПП</w:t>
    </w:r>
    <w:r w:rsidRPr="001C73FD">
      <w:rPr>
        <w:rFonts w:ascii="PragmaticaCTT" w:hAnsi="PragmaticaCTT"/>
        <w:i/>
        <w:sz w:val="16"/>
        <w:szCs w:val="16"/>
        <w:lang w:val="uk-UA"/>
      </w:rPr>
      <w:t>»</w:t>
    </w:r>
  </w:p>
  <w:p w14:paraId="13331126" w14:textId="3AE4EB17" w:rsidR="00F120F6" w:rsidRPr="001C73FD" w:rsidRDefault="00F120F6" w:rsidP="00F120F6">
    <w:pPr>
      <w:jc w:val="right"/>
      <w:rPr>
        <w:rFonts w:ascii="PragmaticaCTT" w:hAnsi="PragmaticaCTT"/>
        <w:sz w:val="16"/>
        <w:szCs w:val="16"/>
        <w:lang w:val="uk-UA"/>
      </w:rPr>
    </w:pPr>
    <w:r>
      <w:rPr>
        <w:rFonts w:ascii="PragmaticaCTT" w:hAnsi="PragmaticaCTT"/>
        <w:i/>
        <w:sz w:val="16"/>
        <w:szCs w:val="16"/>
        <w:lang w:val="uk-UA"/>
      </w:rPr>
      <w:t>протокол №</w:t>
    </w:r>
    <w:r w:rsidR="009471A1">
      <w:rPr>
        <w:rFonts w:ascii="PragmaticaCTT" w:hAnsi="PragmaticaCTT"/>
        <w:i/>
        <w:sz w:val="16"/>
        <w:szCs w:val="16"/>
        <w:lang w:val="uk-UA"/>
      </w:rPr>
      <w:t xml:space="preserve"> 3</w:t>
    </w:r>
    <w:r w:rsidRPr="00B82102">
      <w:rPr>
        <w:rFonts w:ascii="PragmaticaCTT" w:hAnsi="PragmaticaCTT"/>
        <w:i/>
        <w:color w:val="FF0000"/>
        <w:sz w:val="16"/>
        <w:szCs w:val="16"/>
        <w:lang w:val="uk-UA"/>
      </w:rPr>
      <w:t xml:space="preserve"> </w:t>
    </w:r>
    <w:r>
      <w:rPr>
        <w:rFonts w:ascii="PragmaticaCTT" w:hAnsi="PragmaticaCTT"/>
        <w:i/>
        <w:sz w:val="16"/>
        <w:szCs w:val="16"/>
        <w:lang w:val="uk-UA"/>
      </w:rPr>
      <w:t xml:space="preserve">від </w:t>
    </w:r>
    <w:r w:rsidR="00936826">
      <w:rPr>
        <w:rFonts w:ascii="PragmaticaCTT" w:hAnsi="PragmaticaCTT"/>
        <w:i/>
        <w:sz w:val="16"/>
        <w:szCs w:val="16"/>
        <w:lang w:val="uk-UA"/>
      </w:rPr>
      <w:t>11</w:t>
    </w:r>
    <w:r>
      <w:rPr>
        <w:rFonts w:ascii="PragmaticaCTT" w:hAnsi="PragmaticaCTT"/>
        <w:i/>
        <w:sz w:val="16"/>
        <w:szCs w:val="16"/>
        <w:lang w:val="uk-UA"/>
      </w:rPr>
      <w:t xml:space="preserve"> </w:t>
    </w:r>
    <w:r w:rsidR="00936826">
      <w:rPr>
        <w:rFonts w:ascii="PragmaticaCTT" w:hAnsi="PragmaticaCTT"/>
        <w:i/>
        <w:sz w:val="16"/>
        <w:szCs w:val="16"/>
        <w:lang w:val="uk-UA"/>
      </w:rPr>
      <w:t xml:space="preserve">квітня  </w:t>
    </w:r>
    <w:r>
      <w:rPr>
        <w:rFonts w:ascii="PragmaticaCTT" w:hAnsi="PragmaticaCTT"/>
        <w:i/>
        <w:sz w:val="16"/>
        <w:szCs w:val="16"/>
        <w:lang w:val="uk-UA"/>
      </w:rPr>
      <w:t>202</w:t>
    </w:r>
    <w:r w:rsidR="00936826">
      <w:rPr>
        <w:rFonts w:ascii="PragmaticaCTT" w:hAnsi="PragmaticaCTT"/>
        <w:i/>
        <w:sz w:val="16"/>
        <w:szCs w:val="16"/>
        <w:lang w:val="uk-UA"/>
      </w:rPr>
      <w:t>3</w:t>
    </w:r>
    <w:r w:rsidRPr="001C73FD">
      <w:rPr>
        <w:rFonts w:ascii="PragmaticaCTT" w:hAnsi="PragmaticaCTT"/>
        <w:i/>
        <w:sz w:val="16"/>
        <w:szCs w:val="16"/>
        <w:lang w:val="uk-UA"/>
      </w:rPr>
      <w:t xml:space="preserve"> року</w:t>
    </w:r>
    <w:bookmarkEnd w:id="0"/>
    <w:bookmarkEnd w:id="1"/>
  </w:p>
  <w:p w14:paraId="67081C97" w14:textId="77777777" w:rsidR="00F120F6" w:rsidRPr="00F120F6" w:rsidRDefault="00F120F6" w:rsidP="00F120F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C706E1"/>
    <w:multiLevelType w:val="hybridMultilevel"/>
    <w:tmpl w:val="9A82E62E"/>
    <w:lvl w:ilvl="0" w:tplc="71320FDA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3" w:hanging="360"/>
      </w:pPr>
    </w:lvl>
    <w:lvl w:ilvl="2" w:tplc="0422001B" w:tentative="1">
      <w:start w:val="1"/>
      <w:numFmt w:val="lowerRoman"/>
      <w:lvlText w:val="%3."/>
      <w:lvlJc w:val="right"/>
      <w:pPr>
        <w:ind w:left="1803" w:hanging="180"/>
      </w:pPr>
    </w:lvl>
    <w:lvl w:ilvl="3" w:tplc="0422000F" w:tentative="1">
      <w:start w:val="1"/>
      <w:numFmt w:val="decimal"/>
      <w:lvlText w:val="%4."/>
      <w:lvlJc w:val="left"/>
      <w:pPr>
        <w:ind w:left="2523" w:hanging="360"/>
      </w:pPr>
    </w:lvl>
    <w:lvl w:ilvl="4" w:tplc="04220019" w:tentative="1">
      <w:start w:val="1"/>
      <w:numFmt w:val="lowerLetter"/>
      <w:lvlText w:val="%5."/>
      <w:lvlJc w:val="left"/>
      <w:pPr>
        <w:ind w:left="3243" w:hanging="360"/>
      </w:pPr>
    </w:lvl>
    <w:lvl w:ilvl="5" w:tplc="0422001B" w:tentative="1">
      <w:start w:val="1"/>
      <w:numFmt w:val="lowerRoman"/>
      <w:lvlText w:val="%6."/>
      <w:lvlJc w:val="right"/>
      <w:pPr>
        <w:ind w:left="3963" w:hanging="180"/>
      </w:pPr>
    </w:lvl>
    <w:lvl w:ilvl="6" w:tplc="0422000F" w:tentative="1">
      <w:start w:val="1"/>
      <w:numFmt w:val="decimal"/>
      <w:lvlText w:val="%7."/>
      <w:lvlJc w:val="left"/>
      <w:pPr>
        <w:ind w:left="4683" w:hanging="360"/>
      </w:pPr>
    </w:lvl>
    <w:lvl w:ilvl="7" w:tplc="04220019" w:tentative="1">
      <w:start w:val="1"/>
      <w:numFmt w:val="lowerLetter"/>
      <w:lvlText w:val="%8."/>
      <w:lvlJc w:val="left"/>
      <w:pPr>
        <w:ind w:left="5403" w:hanging="360"/>
      </w:pPr>
    </w:lvl>
    <w:lvl w:ilvl="8" w:tplc="0422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" w15:restartNumberingAfterBreak="0">
    <w:nsid w:val="51DF19EA"/>
    <w:multiLevelType w:val="hybridMultilevel"/>
    <w:tmpl w:val="67CEDD00"/>
    <w:lvl w:ilvl="0" w:tplc="595A275C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3" w:hanging="360"/>
      </w:pPr>
    </w:lvl>
    <w:lvl w:ilvl="2" w:tplc="2000001B" w:tentative="1">
      <w:start w:val="1"/>
      <w:numFmt w:val="lowerRoman"/>
      <w:lvlText w:val="%3."/>
      <w:lvlJc w:val="right"/>
      <w:pPr>
        <w:ind w:left="1803" w:hanging="180"/>
      </w:pPr>
    </w:lvl>
    <w:lvl w:ilvl="3" w:tplc="2000000F" w:tentative="1">
      <w:start w:val="1"/>
      <w:numFmt w:val="decimal"/>
      <w:lvlText w:val="%4."/>
      <w:lvlJc w:val="left"/>
      <w:pPr>
        <w:ind w:left="2523" w:hanging="360"/>
      </w:pPr>
    </w:lvl>
    <w:lvl w:ilvl="4" w:tplc="20000019" w:tentative="1">
      <w:start w:val="1"/>
      <w:numFmt w:val="lowerLetter"/>
      <w:lvlText w:val="%5."/>
      <w:lvlJc w:val="left"/>
      <w:pPr>
        <w:ind w:left="3243" w:hanging="360"/>
      </w:pPr>
    </w:lvl>
    <w:lvl w:ilvl="5" w:tplc="2000001B" w:tentative="1">
      <w:start w:val="1"/>
      <w:numFmt w:val="lowerRoman"/>
      <w:lvlText w:val="%6."/>
      <w:lvlJc w:val="right"/>
      <w:pPr>
        <w:ind w:left="3963" w:hanging="180"/>
      </w:pPr>
    </w:lvl>
    <w:lvl w:ilvl="6" w:tplc="2000000F" w:tentative="1">
      <w:start w:val="1"/>
      <w:numFmt w:val="decimal"/>
      <w:lvlText w:val="%7."/>
      <w:lvlJc w:val="left"/>
      <w:pPr>
        <w:ind w:left="4683" w:hanging="360"/>
      </w:pPr>
    </w:lvl>
    <w:lvl w:ilvl="7" w:tplc="20000019" w:tentative="1">
      <w:start w:val="1"/>
      <w:numFmt w:val="lowerLetter"/>
      <w:lvlText w:val="%8."/>
      <w:lvlJc w:val="left"/>
      <w:pPr>
        <w:ind w:left="5403" w:hanging="360"/>
      </w:pPr>
    </w:lvl>
    <w:lvl w:ilvl="8" w:tplc="2000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" w15:restartNumberingAfterBreak="0">
    <w:nsid w:val="5E1F27CC"/>
    <w:multiLevelType w:val="hybridMultilevel"/>
    <w:tmpl w:val="75A47E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595364">
    <w:abstractNumId w:val="2"/>
  </w:num>
  <w:num w:numId="2" w16cid:durableId="174617266">
    <w:abstractNumId w:val="1"/>
  </w:num>
  <w:num w:numId="3" w16cid:durableId="27604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0F6"/>
    <w:rsid w:val="00025DB6"/>
    <w:rsid w:val="00036044"/>
    <w:rsid w:val="00170031"/>
    <w:rsid w:val="001873DB"/>
    <w:rsid w:val="002374AB"/>
    <w:rsid w:val="002511FC"/>
    <w:rsid w:val="002A5EC7"/>
    <w:rsid w:val="0033306C"/>
    <w:rsid w:val="003612C5"/>
    <w:rsid w:val="00415F9E"/>
    <w:rsid w:val="00440777"/>
    <w:rsid w:val="00454932"/>
    <w:rsid w:val="00455032"/>
    <w:rsid w:val="00460AB0"/>
    <w:rsid w:val="004C0457"/>
    <w:rsid w:val="004D4BBE"/>
    <w:rsid w:val="00552596"/>
    <w:rsid w:val="005555E8"/>
    <w:rsid w:val="00594FC2"/>
    <w:rsid w:val="005C7DDA"/>
    <w:rsid w:val="005D1929"/>
    <w:rsid w:val="005D3E91"/>
    <w:rsid w:val="005E1179"/>
    <w:rsid w:val="0062019E"/>
    <w:rsid w:val="006523B4"/>
    <w:rsid w:val="0065271C"/>
    <w:rsid w:val="00655836"/>
    <w:rsid w:val="006820C8"/>
    <w:rsid w:val="006B688F"/>
    <w:rsid w:val="006F0476"/>
    <w:rsid w:val="007E5B0E"/>
    <w:rsid w:val="008947A1"/>
    <w:rsid w:val="00915717"/>
    <w:rsid w:val="00930EA2"/>
    <w:rsid w:val="00936826"/>
    <w:rsid w:val="009471A1"/>
    <w:rsid w:val="009C3256"/>
    <w:rsid w:val="00A26326"/>
    <w:rsid w:val="00A30CEC"/>
    <w:rsid w:val="00A33255"/>
    <w:rsid w:val="00A61965"/>
    <w:rsid w:val="00AE5F70"/>
    <w:rsid w:val="00B02ABB"/>
    <w:rsid w:val="00B65959"/>
    <w:rsid w:val="00B8182E"/>
    <w:rsid w:val="00BD31EA"/>
    <w:rsid w:val="00C17257"/>
    <w:rsid w:val="00C426BC"/>
    <w:rsid w:val="00C5281F"/>
    <w:rsid w:val="00CB654C"/>
    <w:rsid w:val="00CD229D"/>
    <w:rsid w:val="00CE6554"/>
    <w:rsid w:val="00D0637B"/>
    <w:rsid w:val="00DD37D5"/>
    <w:rsid w:val="00DD4715"/>
    <w:rsid w:val="00EE559A"/>
    <w:rsid w:val="00F120F6"/>
    <w:rsid w:val="00F50D71"/>
    <w:rsid w:val="00FC24F2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C89CA"/>
  <w15:chartTrackingRefBased/>
  <w15:docId w15:val="{1430764F-1A29-44F6-989A-FE2323BE3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0F6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Number,Use Case List Paragraph,Содержание. 2 уровень,Абзац списка1"/>
    <w:basedOn w:val="a"/>
    <w:link w:val="a4"/>
    <w:uiPriority w:val="34"/>
    <w:qFormat/>
    <w:rsid w:val="00F120F6"/>
    <w:pPr>
      <w:ind w:left="720"/>
    </w:pPr>
    <w:rPr>
      <w:rFonts w:eastAsia="Calibri"/>
      <w:szCs w:val="20"/>
    </w:rPr>
  </w:style>
  <w:style w:type="paragraph" w:styleId="a5">
    <w:name w:val="header"/>
    <w:basedOn w:val="a"/>
    <w:link w:val="a6"/>
    <w:uiPriority w:val="99"/>
    <w:unhideWhenUsed/>
    <w:rsid w:val="00F120F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120F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7">
    <w:name w:val="footer"/>
    <w:basedOn w:val="a"/>
    <w:link w:val="a8"/>
    <w:unhideWhenUsed/>
    <w:rsid w:val="00F120F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120F6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4">
    <w:name w:val="Абзац списка Знак"/>
    <w:aliases w:val="Bullet Number Знак,Use Case List Paragraph Знак,Содержание. 2 уровень Знак,Абзац списка1 Знак"/>
    <w:basedOn w:val="a0"/>
    <w:link w:val="a3"/>
    <w:uiPriority w:val="34"/>
    <w:locked/>
    <w:rsid w:val="00CB654C"/>
    <w:rPr>
      <w:rFonts w:ascii="Times New Roman" w:eastAsia="Calibri" w:hAnsi="Times New Roman" w:cs="Times New Roman"/>
      <w:sz w:val="24"/>
      <w:szCs w:val="20"/>
      <w:lang w:val="ru-RU" w:eastAsia="ar-SA"/>
    </w:rPr>
  </w:style>
  <w:style w:type="paragraph" w:styleId="a9">
    <w:name w:val="Revision"/>
    <w:hidden/>
    <w:uiPriority w:val="99"/>
    <w:semiHidden/>
    <w:rsid w:val="0065271C"/>
    <w:pPr>
      <w:spacing w:after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5</Pages>
  <Words>1772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Семіда Наталія</dc:creator>
  <cp:keywords/>
  <dc:description/>
  <cp:lastModifiedBy>Семіда Наталія</cp:lastModifiedBy>
  <cp:revision>50</cp:revision>
  <dcterms:created xsi:type="dcterms:W3CDTF">2022-10-07T13:54:00Z</dcterms:created>
  <dcterms:modified xsi:type="dcterms:W3CDTF">2023-04-12T08:03:00Z</dcterms:modified>
</cp:coreProperties>
</file>